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22 – CT-scans beoordelen VOW Toegepaste Anatomie</w:t>
      </w:r>
    </w:p>
    <w:p>
      <w:pPr>
        <w:pStyle w:val="Heading4"/>
      </w:pPr>
      <w:r>
        <w:t>Leerdoelen</w:t>
      </w:r>
    </w:p>
    <w:p>
      <w:r>
        <w:t>Na het doornemen van deze module kun je:</w:t>
      </w:r>
    </w:p>
    <w:p>
      <w:pPr>
        <w:pStyle w:val="ListBullet"/>
      </w:pPr>
      <w:r>
        <w:t>de basisprincipes uitleggen van het beoordelen en interpreteren van een CT-scan;</w:t>
      </w:r>
    </w:p>
    <w:p>
      <w:pPr>
        <w:pStyle w:val="ListBullet"/>
      </w:pPr>
      <w:r>
        <w:t>de toegepaste anatomie van het vaatstelsel beschrijven en herkennen op beeldvorming;</w:t>
      </w:r>
    </w:p>
    <w:p>
      <w:pPr>
        <w:pStyle w:val="ListBullet"/>
      </w:pPr>
      <w:r>
        <w:t>relevante anatomie en pathofysiologie van perifere vaatziekten toepassen in klinische situaties;</w:t>
      </w:r>
    </w:p>
    <w:p>
      <w:pPr>
        <w:pStyle w:val="ListBullet"/>
      </w:pPr>
      <w:r>
        <w:t>de kernprincipes van de behandeling van perifere vaatziekten toelichten.</w:t>
      </w:r>
    </w:p>
    <w:p>
      <w:pPr>
        <w:pStyle w:val="Heading4"/>
      </w:pPr>
      <w:r>
        <w:t>Waar draait deze module om?</w:t>
      </w:r>
    </w:p>
    <w:p>
      <w:r>
        <w:t>Deze module is een praktische kennismaking met het beoordelen van CT-scans binnen de toegepaste anatomie. Het uitgangspunt is dat je niet alleen naar een tweedimensionaal beeld kijkt, maar leert om die doorsneden om te zetten naar een bruikbaar ruimtelijk beeld van het lichaam. Dat is belangrijk, omdat je op die manier beter kunt begrijpen waar een afwijking zit, hoe uitgebreid die is en met welke klachten die samenhangt.</w:t>
      </w:r>
    </w:p>
    <w:p>
      <w:r>
        <w:t>De nadruk ligt daarbij op het vaatstelsel en op perifere vaatziekten. Je oefent dus met het herkennen van vaatproblemen op beeldvorming en met het koppelen van die bevindingen aan de klachten en voorgeschiedenis van de patiënt.</w:t>
      </w:r>
    </w:p>
    <w:p>
      <w:r>
        <w:rPr>
          <w:b/>
        </w:rPr>
        <w:t>Aandacht-vraag:</w:t>
      </w:r>
      <w:r>
        <w:t xml:space="preserve"> Waarom is dat ruimtelijke inzicht zo belangrijk?  </w:t>
        <w:br/>
      </w:r>
      <w:r>
        <w:rPr>
          <w:b/>
        </w:rPr>
        <w:t>Mini-antwoord:</w:t>
      </w:r>
      <w:r>
        <w:t xml:space="preserve"> Omdat vaatproblemen vaak pas goed te begrijpen zijn als je weet welk vat is aangedaan en hoe dat vat loopt in het lichaam.</w:t>
      </w:r>
    </w:p>
    <w:p>
      <w:pPr>
        <w:pStyle w:val="Heading4"/>
      </w:pPr>
      <w:r>
        <w:t>Van CT-beelden naar klinisch denken</w:t>
      </w:r>
    </w:p>
    <w:p>
      <w:r>
        <w:t>Een CT-scan laat het lichaam zien in dwarsdoorsneden. Dat betekent dat je steeds een losse “laag” ziet. De kunst is om die losse beelden samen te voegen tot één logisch geheel. In deze module gaat het dus niet alleen om kijken, maar vooral om interpreteren: wat zie je, waar zit het, en wat kan dat betekenen voor de patiënt?</w:t>
      </w:r>
    </w:p>
    <w:p>
      <w:r>
        <w:t>Daarbij hoort ook dat je leert starten met een praktische beoordeling van de scan. Je leert problemen in het vaatbed herkennen en vervolgens een eerste stap zetten in het bedenken van een passende oplossing. De nadruk ligt dus op het verbinden van beeldvorming met klinisch redeneren.</w:t>
      </w:r>
    </w:p>
    <w:p>
      <w:r>
        <w:t>Een belangrijk onderdeel van dit proces is dat je de relevante anatomie moet kennen. Als je weet waar de grote vaten liggen en hoe het bloed normaal door het vaatstelsel stroomt, kun je afwijkingen op een CT-scan veel beter plaatsen. Dat maakt de stap van “plaatje kijken” naar “begrijpen wat er aan de hand is” veel kleiner.</w:t>
      </w:r>
    </w:p>
    <w:p>
      <w:pPr>
        <w:pStyle w:val="Heading4"/>
      </w:pPr>
      <w:r>
        <w:t>Perifere vaatziekten: klachten herkennen en plaatsen</w:t>
      </w:r>
    </w:p>
    <w:p>
      <w:r>
        <w:t>Binnen deze module draait veel om klachten die passen bij verminderde doorbloeding van de benen. De casussen laten verschillende vormen en gradaties van klachten zien. Soms gaat het om pijn bij lopen na een bepaalde afstand, soms om duidelijke beperkingen van het lopen, en soms om klachten die zelfs ’s nachts of in rust aanwezig zijn.</w:t>
      </w:r>
    </w:p>
    <w:p>
      <w:r>
        <w:t>Dat klachtenpatroon is klinisch belangrijk. Niet alleen de aanwezigheid van pijn telt, maar ook:</w:t>
      </w:r>
    </w:p>
    <w:p>
      <w:pPr>
        <w:pStyle w:val="ListBullet"/>
      </w:pPr>
      <w:r>
        <w:t>na hoeveel meter de klachten optreden;</w:t>
      </w:r>
    </w:p>
    <w:p>
      <w:pPr>
        <w:pStyle w:val="ListBullet"/>
      </w:pPr>
      <w:r>
        <w:t>of de klachten links of rechts erger zijn;</w:t>
      </w:r>
    </w:p>
    <w:p>
      <w:pPr>
        <w:pStyle w:val="ListBullet"/>
      </w:pPr>
      <w:r>
        <w:t>of er pijn in rust of ’s nachts bestaat;</w:t>
      </w:r>
    </w:p>
    <w:p>
      <w:pPr>
        <w:pStyle w:val="ListBullet"/>
      </w:pPr>
      <w:r>
        <w:t>of er wonden zijn;</w:t>
      </w:r>
    </w:p>
    <w:p>
      <w:pPr>
        <w:pStyle w:val="ListBullet"/>
      </w:pPr>
      <w:r>
        <w:t>of voeten koud aanvoelen;</w:t>
      </w:r>
    </w:p>
    <w:p>
      <w:pPr>
        <w:pStyle w:val="ListBullet"/>
      </w:pPr>
      <w:r>
        <w:t>of er sprake is van krachtsverlies, zwakte of atrofie.</w:t>
      </w:r>
    </w:p>
    <w:p>
      <w:r>
        <w:t>Dat zijn allemaal aanwijzingen die helpen om de ernst en de locatie van het vaatprobleem in te schatten.</w:t>
      </w:r>
    </w:p>
    <w:p>
      <w:r>
        <w:rPr>
          <w:b/>
        </w:rPr>
        <w:t>Aandacht-vraag:</w:t>
      </w:r>
      <w:r>
        <w:t xml:space="preserve"> Welke klachten zijn extra belangrijk bij verdenking op perifeer vaatlijden?  </w:t>
        <w:br/>
      </w:r>
      <w:r>
        <w:rPr>
          <w:b/>
        </w:rPr>
        <w:t>Mini-antwoord:</w:t>
      </w:r>
      <w:r>
        <w:t xml:space="preserve"> Vooral pijn bij lopen, verschil tussen links en rechts, nacht- of rustpijn, wonden en koud aanvoelende voeten.</w:t>
      </w:r>
    </w:p>
    <w:p>
      <w:pPr>
        <w:pStyle w:val="Heading4"/>
      </w:pPr>
      <w:r>
        <w:t>De zes casussen als oefenmateriaal</w:t>
      </w:r>
    </w:p>
    <w:p>
      <w:r>
        <w:t>In deze module komen zes verschillende casussen aan bod. Elke casus heeft eigen CT-scans en eigen klinische gegevens. Samen vormen ze een oefenreeks waarin je steeds opnieuw leert kijken naar de combinatie van patiëntgegevens en beeldvorming.</w:t>
      </w:r>
    </w:p>
    <w:p>
      <w:pPr>
        <w:pStyle w:val="Heading5"/>
      </w:pPr>
      <w:r>
        <w:t>Tabel 1. Overzicht van de casussen</w:t>
      </w:r>
    </w:p>
    <w:tbl>
      <w:tblPr>
        <w:tblStyle w:val="TableGrid"/>
        <w:tblW w:type="auto" w:w="0"/>
        <w:tblLook w:firstColumn="1" w:firstRow="1" w:lastColumn="0" w:lastRow="0" w:noHBand="0" w:noVBand="1" w:val="04A0"/>
      </w:tblPr>
      <w:tblGrid>
        <w:gridCol w:w="2880"/>
        <w:gridCol w:w="2880"/>
        <w:gridCol w:w="2880"/>
      </w:tblGrid>
      <w:tr>
        <w:tc>
          <w:tcPr>
            <w:tcW w:type="dxa" w:w="2880"/>
          </w:tcPr>
          <w:p>
            <w:r>
              <w:t>Casus</w:t>
            </w:r>
          </w:p>
        </w:tc>
        <w:tc>
          <w:tcPr>
            <w:tcW w:type="dxa" w:w="2880"/>
          </w:tcPr>
          <w:p>
            <w:r>
              <w:t>Kerngegevens</w:t>
            </w:r>
          </w:p>
        </w:tc>
        <w:tc>
          <w:tcPr>
            <w:tcW w:type="dxa" w:w="2880"/>
          </w:tcPr>
          <w:p>
            <w:r>
              <w:t>Klachten / klinische aanwijzing</w:t>
            </w:r>
          </w:p>
        </w:tc>
      </w:tr>
      <w:tr>
        <w:tc>
          <w:tcPr>
            <w:tcW w:type="dxa" w:w="2880"/>
          </w:tcPr>
          <w:p>
            <w:r>
              <w:t>Casus 1</w:t>
            </w:r>
          </w:p>
        </w:tc>
        <w:tc>
          <w:tcPr>
            <w:tcW w:type="dxa" w:w="2880"/>
          </w:tcPr>
          <w:p>
            <w:r>
              <w:t>63-jarige man, hypertensie, pacemaker</w:t>
            </w:r>
          </w:p>
        </w:tc>
        <w:tc>
          <w:tcPr>
            <w:tcW w:type="dxa" w:w="2880"/>
          </w:tcPr>
          <w:p>
            <w:r>
              <w:t>Geen klachten</w:t>
            </w:r>
          </w:p>
        </w:tc>
      </w:tr>
      <w:tr>
        <w:tc>
          <w:tcPr>
            <w:tcW w:type="dxa" w:w="2880"/>
          </w:tcPr>
          <w:p>
            <w:r>
              <w:t>Casus 2</w:t>
            </w:r>
          </w:p>
        </w:tc>
        <w:tc>
          <w:tcPr>
            <w:tcW w:type="dxa" w:w="2880"/>
          </w:tcPr>
          <w:p>
            <w:r>
              <w:t>68-jarige man, diabetes mellitus, hypertensie, pacemaker, myocardinfarct</w:t>
            </w:r>
          </w:p>
        </w:tc>
        <w:tc>
          <w:tcPr>
            <w:tcW w:type="dxa" w:w="2880"/>
          </w:tcPr>
          <w:p>
            <w:r>
              <w:t>Klachten bij lopen na ongeveer 500 meter, links meer dan rechts</w:t>
            </w:r>
          </w:p>
        </w:tc>
      </w:tr>
      <w:tr>
        <w:tc>
          <w:tcPr>
            <w:tcW w:type="dxa" w:w="2880"/>
          </w:tcPr>
          <w:p>
            <w:r>
              <w:t>Casus 3</w:t>
            </w:r>
          </w:p>
        </w:tc>
        <w:tc>
          <w:tcPr>
            <w:tcW w:type="dxa" w:w="2880"/>
          </w:tcPr>
          <w:p>
            <w:r>
              <w:t>48-jarige vrouw, CVA in voorgeschiedenis met intracraniële trombectomie (IAT)</w:t>
            </w:r>
          </w:p>
        </w:tc>
        <w:tc>
          <w:tcPr>
            <w:tcW w:type="dxa" w:w="2880"/>
          </w:tcPr>
          <w:p>
            <w:r>
              <w:t>Klachten van het rechterbeen, veel minder goed lopen, klachten na 50–60 meter</w:t>
            </w:r>
          </w:p>
        </w:tc>
      </w:tr>
      <w:tr>
        <w:tc>
          <w:tcPr>
            <w:tcW w:type="dxa" w:w="2880"/>
          </w:tcPr>
          <w:p>
            <w:r>
              <w:t>Casus 4</w:t>
            </w:r>
          </w:p>
        </w:tc>
        <w:tc>
          <w:tcPr>
            <w:tcW w:type="dxa" w:w="2880"/>
          </w:tcPr>
          <w:p>
            <w:r>
              <w:t>59-jarige man, hypertensie, 50 pack years roken</w:t>
            </w:r>
          </w:p>
        </w:tc>
        <w:tc>
          <w:tcPr>
            <w:tcW w:type="dxa" w:w="2880"/>
          </w:tcPr>
          <w:p>
            <w:r>
              <w:t>Klachten van beide benen met krachtverlies, zwakte en atrofie, vooral rechts; maximale loopafstand ongeveer 50 meter</w:t>
            </w:r>
          </w:p>
        </w:tc>
      </w:tr>
      <w:tr>
        <w:tc>
          <w:tcPr>
            <w:tcW w:type="dxa" w:w="2880"/>
          </w:tcPr>
          <w:p>
            <w:r>
              <w:t>Casus 5</w:t>
            </w:r>
          </w:p>
        </w:tc>
        <w:tc>
          <w:tcPr>
            <w:tcW w:type="dxa" w:w="2880"/>
          </w:tcPr>
          <w:p>
            <w:r>
              <w:t>69-jarige man, hypertensie, appendectomie, TIA</w:t>
            </w:r>
          </w:p>
        </w:tc>
        <w:tc>
          <w:tcPr>
            <w:tcW w:type="dxa" w:w="2880"/>
          </w:tcPr>
          <w:p>
            <w:r>
              <w:t>Klachten van het linkerbeen na 150 meter, ’s nachts wakker worden van pijnlijk en doof gevoel in de linker voet</w:t>
            </w:r>
          </w:p>
        </w:tc>
      </w:tr>
      <w:tr>
        <w:tc>
          <w:tcPr>
            <w:tcW w:type="dxa" w:w="2880"/>
          </w:tcPr>
          <w:p>
            <w:r>
              <w:t>Casus 6</w:t>
            </w:r>
          </w:p>
        </w:tc>
        <w:tc>
          <w:tcPr>
            <w:tcW w:type="dxa" w:w="2880"/>
          </w:tcPr>
          <w:p>
            <w:r>
              <w:t>73-jarige man, hypertensie, diabetes mellitus, maagperforatie met laparotomie, stabiele angina pectoris</w:t>
            </w:r>
          </w:p>
        </w:tc>
        <w:tc>
          <w:tcPr>
            <w:tcW w:type="dxa" w:w="2880"/>
          </w:tcPr>
          <w:p>
            <w:r>
              <w:t>Klachten van het rechterbeen na 300 meter</w:t>
            </w:r>
          </w:p>
        </w:tc>
      </w:tr>
    </w:tbl>
    <w:p>
      <w:pPr>
        <w:pStyle w:val="Heading4"/>
      </w:pPr>
      <w:r>
        <w:t>Wat valt op aan het klachtenpatroon?</w:t>
      </w:r>
    </w:p>
    <w:p>
      <w:r>
        <w:t>Als je de casussen naast elkaar zet, zie je een oplopende variatie in klachten. Sommige patiënten hebben vooral inspanningsgebonden klachten, zoals pijn na een bepaalde loopafstand. Andere patiënten hebben klachten die duidelijk ernstiger zijn, zoals nachtelijke pijn of klachten in rust.</w:t>
      </w:r>
    </w:p>
    <w:p>
      <w:r>
        <w:t>Dat verschil is belangrijk. Het helpt je om te begrijpen dat perifere vaatziekten zich niet bij iedereen op dezelfde manier uiten. De ene patiënt merkt vooral dat hij minder ver kan lopen, terwijl een ander juist last heeft van pijn of doofheid die ook zonder inspanning aanwezig is. Ook het verschil tussen links en rechts is relevant, omdat vaatproblemen vaak asymmetrisch kunnen zijn.</w:t>
      </w:r>
    </w:p>
    <w:p>
      <w:r>
        <w:t>De aanwezigheid van risicofactoren speelt in alle casussen een grote rol. Je ziet terugkerend bijvoorbeeld hypertensie, diabetes mellitus en roken. Ook een voorgeschiedenis met cardiovasculaire problemen, zoals myocardinfarct of TIA/CVA, past in dit beeld. Deze gegevens zijn niet los van elkaar te zien: ze vormen samen de klinische context waarin je de CT-scan moet beoordelen.</w:t>
      </w:r>
    </w:p>
    <w:p>
      <w:pPr>
        <w:pStyle w:val="Heading5"/>
      </w:pPr>
      <w:r>
        <w:t>Tabel 2. Klinische signalen die je in deze module leert meewegen</w:t>
      </w:r>
    </w:p>
    <w:tbl>
      <w:tblPr>
        <w:tblStyle w:val="TableGrid"/>
        <w:tblW w:type="auto" w:w="0"/>
        <w:tblLook w:firstColumn="1" w:firstRow="1" w:lastColumn="0" w:lastRow="0" w:noHBand="0" w:noVBand="1" w:val="04A0"/>
      </w:tblPr>
      <w:tblGrid>
        <w:gridCol w:w="4320"/>
        <w:gridCol w:w="4320"/>
      </w:tblGrid>
      <w:tr>
        <w:tc>
          <w:tcPr>
            <w:tcW w:type="dxa" w:w="4320"/>
          </w:tcPr>
          <w:p>
            <w:r>
              <w:t>Signaal</w:t>
            </w:r>
          </w:p>
        </w:tc>
        <w:tc>
          <w:tcPr>
            <w:tcW w:type="dxa" w:w="4320"/>
          </w:tcPr>
          <w:p>
            <w:r>
              <w:t>Waarom is het belangrijk?</w:t>
            </w:r>
          </w:p>
        </w:tc>
      </w:tr>
      <w:tr>
        <w:tc>
          <w:tcPr>
            <w:tcW w:type="dxa" w:w="4320"/>
          </w:tcPr>
          <w:p>
            <w:r>
              <w:t>Pijn bij lopen na een vaste afstand</w:t>
            </w:r>
          </w:p>
        </w:tc>
        <w:tc>
          <w:tcPr>
            <w:tcW w:type="dxa" w:w="4320"/>
          </w:tcPr>
          <w:p>
            <w:r>
              <w:t>Wijst op inspanningsgebonden doorbloedingsproblemen</w:t>
            </w:r>
          </w:p>
        </w:tc>
      </w:tr>
      <w:tr>
        <w:tc>
          <w:tcPr>
            <w:tcW w:type="dxa" w:w="4320"/>
          </w:tcPr>
          <w:p>
            <w:r>
              <w:t>Links-rechts verschil</w:t>
            </w:r>
          </w:p>
        </w:tc>
        <w:tc>
          <w:tcPr>
            <w:tcW w:type="dxa" w:w="4320"/>
          </w:tcPr>
          <w:p>
            <w:r>
              <w:t>Kan helpen om de aangedane zijde te herkennen</w:t>
            </w:r>
          </w:p>
        </w:tc>
      </w:tr>
      <w:tr>
        <w:tc>
          <w:tcPr>
            <w:tcW w:type="dxa" w:w="4320"/>
          </w:tcPr>
          <w:p>
            <w:r>
              <w:t>Nachtpijn of rustpijn</w:t>
            </w:r>
          </w:p>
        </w:tc>
        <w:tc>
          <w:tcPr>
            <w:tcW w:type="dxa" w:w="4320"/>
          </w:tcPr>
          <w:p>
            <w:r>
              <w:t>Past bij ernstiger klachten</w:t>
            </w:r>
          </w:p>
        </w:tc>
      </w:tr>
      <w:tr>
        <w:tc>
          <w:tcPr>
            <w:tcW w:type="dxa" w:w="4320"/>
          </w:tcPr>
          <w:p>
            <w:r>
              <w:t>Krachtverlies, zwakte of atrofie</w:t>
            </w:r>
          </w:p>
        </w:tc>
        <w:tc>
          <w:tcPr>
            <w:tcW w:type="dxa" w:w="4320"/>
          </w:tcPr>
          <w:p>
            <w:r>
              <w:t>Geeft aan dat de functie van het been duidelijk beïnvloed kan zijn</w:t>
            </w:r>
          </w:p>
        </w:tc>
      </w:tr>
      <w:tr>
        <w:tc>
          <w:tcPr>
            <w:tcW w:type="dxa" w:w="4320"/>
          </w:tcPr>
          <w:p>
            <w:r>
              <w:t>Wonden</w:t>
            </w:r>
          </w:p>
        </w:tc>
        <w:tc>
          <w:tcPr>
            <w:tcW w:type="dxa" w:w="4320"/>
          </w:tcPr>
          <w:p>
            <w:r>
              <w:t>Belangrijk om de ernst van de vaatproblematiek te beoordelen</w:t>
            </w:r>
          </w:p>
        </w:tc>
      </w:tr>
      <w:tr>
        <w:tc>
          <w:tcPr>
            <w:tcW w:type="dxa" w:w="4320"/>
          </w:tcPr>
          <w:p>
            <w:r>
              <w:t>Koude voeten</w:t>
            </w:r>
          </w:p>
        </w:tc>
        <w:tc>
          <w:tcPr>
            <w:tcW w:type="dxa" w:w="4320"/>
          </w:tcPr>
          <w:p>
            <w:r>
              <w:t>Klinisch relevant bij beoordeling van de doorbloeding</w:t>
            </w:r>
          </w:p>
        </w:tc>
      </w:tr>
    </w:tbl>
    <w:p>
      <w:pPr>
        <w:pStyle w:val="Heading4"/>
      </w:pPr>
      <w:r>
        <w:t>Praktische betekenis van de beeldvorming</w:t>
      </w:r>
    </w:p>
    <w:p>
      <w:r>
        <w:t>De kracht van deze module is dat beeldvorming steeds wordt gekoppeld aan een concrete patiënt. Daardoor leer je niet alleen anatomie uit het hoofd, maar ook hoe die anatomie in een echte klinische situatie gebruikt wordt. Je probeert op CT-beelden de relevante structuren te herkennen en die te verbinden met de klachten van de patiënt.</w:t>
      </w:r>
    </w:p>
    <w:p>
      <w:r>
        <w:t>Dat is precies wat toegepaste anatomie inhoudt: anatomie niet als losse kennis, maar als hulpmiddel om medische problemen te begrijpen. In de context van perifere vaatziekten betekent dit dat je leert nadenken over de plaats van het probleem, de gevolgen voor de doorbloeding en de klachten die daarbij passen.</w:t>
      </w:r>
    </w:p>
    <w:p>
      <w:r>
        <w:t>Bij de beoordeling van een CT-scan hoort dus steeds dezelfde denkwijze:</w:t>
      </w:r>
    </w:p>
    <w:p>
      <w:pPr>
        <w:pStyle w:val="ListNumber"/>
      </w:pPr>
      <w:r>
        <w:t>kijk naar de beelden;</w:t>
      </w:r>
    </w:p>
    <w:p>
      <w:pPr>
        <w:pStyle w:val="ListNumber"/>
      </w:pPr>
      <w:r>
        <w:t>herken de relevante anatomie;</w:t>
      </w:r>
    </w:p>
    <w:p>
      <w:pPr>
        <w:pStyle w:val="ListNumber"/>
      </w:pPr>
      <w:r>
        <w:t>plaats eventuele afwijkingen;</w:t>
      </w:r>
    </w:p>
    <w:p>
      <w:pPr>
        <w:pStyle w:val="ListNumber"/>
      </w:pPr>
      <w:r>
        <w:t>koppel de afwijking aan de klachten;</w:t>
      </w:r>
    </w:p>
    <w:p>
      <w:pPr>
        <w:pStyle w:val="ListNumber"/>
      </w:pPr>
      <w:r>
        <w:t>denk na over de klinische betekenis.</w:t>
      </w:r>
    </w:p>
    <w:p>
      <w:r>
        <w:rPr>
          <w:b/>
        </w:rPr>
        <w:t>Aandacht-vraag:</w:t>
      </w:r>
      <w:r>
        <w:t xml:space="preserve"> Wat is de kern van toegepaste anatomie hier?  </w:t>
        <w:br/>
      </w:r>
      <w:r>
        <w:rPr>
          <w:b/>
        </w:rPr>
        <w:t>Mini-antwoord:</w:t>
      </w:r>
      <w:r>
        <w:t xml:space="preserve"> Anatomische kennis gebruiken om een CT-scan en de bijbehorende klachten van een patiënt echt te begrijpen.</w:t>
      </w:r>
    </w:p>
    <w:p>
      <w:pPr>
        <w:pStyle w:val="Heading4"/>
      </w:pPr>
      <w:r>
        <w:t>Klinische relevantie</w:t>
      </w:r>
    </w:p>
    <w:p>
      <w:r>
        <w:t>De module maakt duidelijk dat CT-scans in het dagelijks medisch denken niet op zichzelf staan. Ze krijgen betekenis door de combinatie met klachten, voorgeschiedenis en lichamelijke verschijnselen. Juist bij perifere vaatziekten is dat belangrijk, omdat de klachten heel verschillend kunnen zijn: van lichte inspanningsgebonden pijn tot duidelijke beperkingen, nachtelijke klachten of eenzijdige symptomen.</w:t>
      </w:r>
    </w:p>
    <w:p>
      <w:r>
        <w:t>Daarom is het essentieel om niet alleen naar de scan te kijken, maar ook de patiënt goed te begrijpen. Het gaat om het herkennen van het probleem, het plaatsen in de anatomie en het vertalen daarvan naar een eerste klinische inschatting.</w:t>
      </w:r>
    </w:p>
    <w:p>
      <w:pPr>
        <w:pStyle w:val="Heading4"/>
      </w:pPr>
      <w:r>
        <w:t>Samenvatting</w:t>
      </w:r>
    </w:p>
    <w:p>
      <w:r>
        <w:t>Deze module leert je CT-scans van het vaatstelsel beter beoordelen door anatomie en kliniek met elkaar te verbinden. Je oefent met het omzetten van 2D-beelden naar een bruikbaar 3D-beeld, het herkennen van relevante vaatstructuren en het koppelen van beeldvorming aan klachten van perifere vaatziekten. De zes casussen laten verschillende patiëntprofielen en klachten zien, van inspanningsgebonden beenklachten tot nachtelijke pijn en duidelijke loopbeperking. Daarbij staan vooral de herkenning van de klachten, de anatomische plaatsing van het probleem en de klinische betekenis centraal.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