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23 – Hypertensie</w:t>
      </w:r>
    </w:p>
    <w:p>
      <w:pPr>
        <w:pStyle w:val="Heading4"/>
      </w:pPr>
      <w:r>
        <w:t>Leerdoelen</w:t>
      </w:r>
    </w:p>
    <w:p>
      <w:pPr>
        <w:pStyle w:val="ListBullet"/>
      </w:pPr>
      <w:r>
        <w:t>Uitleggen wat hypertensie is, hoe vaak het voorkomt en welke gevolgen het kan hebben.</w:t>
      </w:r>
    </w:p>
    <w:p>
      <w:pPr>
        <w:pStyle w:val="ListBullet"/>
      </w:pPr>
      <w:r>
        <w:t>Het stappenplan in de behandeling van hypertensie kunnen beschrijven.</w:t>
      </w:r>
    </w:p>
    <w:p>
      <w:pPr>
        <w:pStyle w:val="ListBullet"/>
      </w:pPr>
      <w:r>
        <w:t>Het verschil kunnen uitleggen tussen chronische hypertensie met langetermijnschade en een hypertensief spoedgeval met acute schade.</w:t>
      </w:r>
    </w:p>
    <w:p>
      <w:pPr>
        <w:pStyle w:val="Heading4"/>
      </w:pPr>
      <w:r>
        <w:t>Wat is hypertensie en waarom is het belangrijk?</w:t>
      </w:r>
    </w:p>
    <w:p>
      <w:r>
        <w:t xml:space="preserve">Hypertensie is een te hoge bloeddruk. Het is een veelvoorkomende aandoening: ongeveer 25% van de volwassenen heeft hypertensie, en dit neemt toe met de leeftijd. In sommige bevolkingsgroepen ligt de prevalentie nog hoger. Belangrijk is dat hypertensie vaak </w:t>
      </w:r>
      <w:r>
        <w:rPr>
          <w:b/>
        </w:rPr>
        <w:t>geen klachten</w:t>
      </w:r>
      <w:r>
        <w:t xml:space="preserve"> geeft. Juist daarom is meten zo belangrijk: je wacht niet op symptomen, omdat schade dan al kan ontstaan.</w:t>
      </w:r>
    </w:p>
    <w:p>
      <w:r>
        <w:t>Een kleine daling van de bloeddruk kan al een groot effect hebben op hart- en vaatziekten en op de sterfte. Dat maakt hypertensie klinisch heel relevant: het is een veelvoorkomende, behandelbare risicofactor.</w:t>
      </w:r>
    </w:p>
    <w:p>
      <w:pPr>
        <w:pStyle w:val="Heading5"/>
      </w:pPr>
      <w:r>
        <w:t>Waarom moet je bloeddruk meten?</w:t>
      </w:r>
    </w:p>
    <w:p>
      <w:r>
        <w:t>Er zijn twee grote redenen:</w:t>
      </w:r>
    </w:p>
    <w:p>
      <w:pPr>
        <w:pStyle w:val="ListNumber"/>
      </w:pPr>
      <w:r>
        <w:t>Hypertensie komt vaak voor.</w:t>
      </w:r>
    </w:p>
    <w:p>
      <w:pPr>
        <w:pStyle w:val="ListNumber"/>
      </w:pPr>
      <w:r>
        <w:t>Hypertensie geeft meestal geen klachten, maar kan wel leiden tot forse gezondheidssschade.</w:t>
      </w:r>
    </w:p>
    <w:p>
      <w:r>
        <w:rPr>
          <w:b/>
        </w:rPr>
        <w:t>Aandacht-vraagje:</w:t>
      </w:r>
      <w:r>
        <w:t xml:space="preserve"> Waarom is hypertensie zo verraderlijk?  </w:t>
        <w:br/>
      </w:r>
      <w:r>
        <w:rPr>
          <w:b/>
        </w:rPr>
        <w:t>Mini-antwoord:</w:t>
      </w:r>
      <w:r>
        <w:t xml:space="preserve"> Omdat mensen zich vaak goed voelen, terwijl de bloeddruk toch te hoog is en schade kan veroorzaken.</w:t>
      </w:r>
    </w:p>
    <w:p>
      <w:pPr>
        <w:pStyle w:val="Heading4"/>
      </w:pPr>
      <w:r>
        <w:t>Hoe definieer je hypertensie?</w:t>
      </w:r>
    </w:p>
    <w:p>
      <w:r>
        <w:t>De bloeddruk wordt meestal ingedeeld in categorieën op basis van systolische en diastolische waarden. Daarbij geldt: hoe hoger de bloeddruk, hoe groter het risico.</w:t>
      </w:r>
    </w:p>
    <w:p>
      <w:pPr>
        <w:pStyle w:val="Heading5"/>
      </w:pPr>
      <w:r>
        <w:t>Tabel 1. Indeling van bloeddruk volgens WHO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Categorie</w:t>
            </w:r>
          </w:p>
        </w:tc>
        <w:tc>
          <w:tcPr>
            <w:tcW w:type="dxa" w:w="2880"/>
          </w:tcPr>
          <w:p>
            <w:r>
              <w:t>Systolisch (mmHg)</w:t>
            </w:r>
          </w:p>
        </w:tc>
        <w:tc>
          <w:tcPr>
            <w:tcW w:type="dxa" w:w="2880"/>
          </w:tcPr>
          <w:p>
            <w:r>
              <w:t>Diastolisch (mmHg)</w:t>
            </w:r>
          </w:p>
        </w:tc>
      </w:tr>
      <w:tr>
        <w:tc>
          <w:tcPr>
            <w:tcW w:type="dxa" w:w="2880"/>
          </w:tcPr>
          <w:p>
            <w:r>
              <w:t>Optimaal</w:t>
            </w:r>
          </w:p>
        </w:tc>
        <w:tc>
          <w:tcPr>
            <w:tcW w:type="dxa" w:w="2880"/>
          </w:tcPr>
          <w:p>
            <w:r>
              <w:t>&lt;120</w:t>
            </w:r>
          </w:p>
        </w:tc>
        <w:tc>
          <w:tcPr>
            <w:tcW w:type="dxa" w:w="2880"/>
          </w:tcPr>
          <w:p>
            <w:r>
              <w:t>&lt;80</w:t>
            </w:r>
          </w:p>
        </w:tc>
      </w:tr>
      <w:tr>
        <w:tc>
          <w:tcPr>
            <w:tcW w:type="dxa" w:w="2880"/>
          </w:tcPr>
          <w:p>
            <w:r>
              <w:t>Normaal</w:t>
            </w:r>
          </w:p>
        </w:tc>
        <w:tc>
          <w:tcPr>
            <w:tcW w:type="dxa" w:w="2880"/>
          </w:tcPr>
          <w:p>
            <w:r>
              <w:t>120–129</w:t>
            </w:r>
          </w:p>
        </w:tc>
        <w:tc>
          <w:tcPr>
            <w:tcW w:type="dxa" w:w="2880"/>
          </w:tcPr>
          <w:p>
            <w:r>
              <w:t>80–84</w:t>
            </w:r>
          </w:p>
        </w:tc>
      </w:tr>
      <w:tr>
        <w:tc>
          <w:tcPr>
            <w:tcW w:type="dxa" w:w="2880"/>
          </w:tcPr>
          <w:p>
            <w:r>
              <w:t>Hoognormaal</w:t>
            </w:r>
          </w:p>
        </w:tc>
        <w:tc>
          <w:tcPr>
            <w:tcW w:type="dxa" w:w="2880"/>
          </w:tcPr>
          <w:p>
            <w:r>
              <w:t>130–139</w:t>
            </w:r>
          </w:p>
        </w:tc>
        <w:tc>
          <w:tcPr>
            <w:tcW w:type="dxa" w:w="2880"/>
          </w:tcPr>
          <w:p>
            <w:r>
              <w:t>85–90</w:t>
            </w:r>
          </w:p>
        </w:tc>
      </w:tr>
      <w:tr>
        <w:tc>
          <w:tcPr>
            <w:tcW w:type="dxa" w:w="2880"/>
          </w:tcPr>
          <w:p>
            <w:r>
              <w:t>Graad 1 hypertensie</w:t>
            </w:r>
          </w:p>
        </w:tc>
        <w:tc>
          <w:tcPr>
            <w:tcW w:type="dxa" w:w="2880"/>
          </w:tcPr>
          <w:p>
            <w:r>
              <w:t>140–159</w:t>
            </w:r>
          </w:p>
        </w:tc>
        <w:tc>
          <w:tcPr>
            <w:tcW w:type="dxa" w:w="2880"/>
          </w:tcPr>
          <w:p>
            <w:r>
              <w:t>90–99</w:t>
            </w:r>
          </w:p>
        </w:tc>
      </w:tr>
      <w:tr>
        <w:tc>
          <w:tcPr>
            <w:tcW w:type="dxa" w:w="2880"/>
          </w:tcPr>
          <w:p>
            <w:r>
              <w:t>Graad 2 hypertensie</w:t>
            </w:r>
          </w:p>
        </w:tc>
        <w:tc>
          <w:tcPr>
            <w:tcW w:type="dxa" w:w="2880"/>
          </w:tcPr>
          <w:p>
            <w:r>
              <w:t>160–179</w:t>
            </w:r>
          </w:p>
        </w:tc>
        <w:tc>
          <w:tcPr>
            <w:tcW w:type="dxa" w:w="2880"/>
          </w:tcPr>
          <w:p>
            <w:r>
              <w:t>100–109</w:t>
            </w:r>
          </w:p>
        </w:tc>
      </w:tr>
      <w:tr>
        <w:tc>
          <w:tcPr>
            <w:tcW w:type="dxa" w:w="2880"/>
          </w:tcPr>
          <w:p>
            <w:r>
              <w:t>Graad 3 hypertensie</w:t>
            </w:r>
          </w:p>
        </w:tc>
        <w:tc>
          <w:tcPr>
            <w:tcW w:type="dxa" w:w="2880"/>
          </w:tcPr>
          <w:p>
            <w:r>
              <w:t>&gt;180</w:t>
            </w:r>
          </w:p>
        </w:tc>
        <w:tc>
          <w:tcPr>
            <w:tcW w:type="dxa" w:w="2880"/>
          </w:tcPr>
          <w:p>
            <w:r>
              <w:t>&gt;110</w:t>
            </w:r>
          </w:p>
        </w:tc>
      </w:tr>
      <w:tr>
        <w:tc>
          <w:tcPr>
            <w:tcW w:type="dxa" w:w="2880"/>
          </w:tcPr>
          <w:p>
            <w:r>
              <w:t>Geïsoleerde systolische hypertensie</w:t>
            </w:r>
          </w:p>
        </w:tc>
        <w:tc>
          <w:tcPr>
            <w:tcW w:type="dxa" w:w="2880"/>
          </w:tcPr>
          <w:p>
            <w:r>
              <w:t>&gt;140</w:t>
            </w:r>
          </w:p>
        </w:tc>
        <w:tc>
          <w:tcPr>
            <w:tcW w:type="dxa" w:w="2880"/>
          </w:tcPr>
          <w:p>
            <w:r>
              <w:t>&lt;90</w:t>
            </w:r>
          </w:p>
        </w:tc>
      </w:tr>
    </w:tbl>
    <w:p>
      <w:r>
        <w:t>Belangrijk is ook dat de afkapwaarden en behandelgrenzen kunnen veranderen. Ze hangen samen met hoe effectief, veilig en goedkoop de behandeling is geworden.</w:t>
      </w:r>
    </w:p>
    <w:p>
      <w:pPr>
        <w:pStyle w:val="Heading5"/>
      </w:pPr>
      <w:r>
        <w:t>Tabel 2. Praktische behandelgrenzen en streefwaarden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Richtlijn</w:t>
            </w:r>
          </w:p>
        </w:tc>
        <w:tc>
          <w:tcPr>
            <w:tcW w:type="dxa" w:w="2880"/>
          </w:tcPr>
          <w:p>
            <w:r>
              <w:t>Start behandeling bij</w:t>
            </w:r>
          </w:p>
        </w:tc>
        <w:tc>
          <w:tcPr>
            <w:tcW w:type="dxa" w:w="2880"/>
          </w:tcPr>
          <w:p>
            <w:r>
              <w:t>Behandeldoel</w:t>
            </w:r>
          </w:p>
        </w:tc>
      </w:tr>
      <w:tr>
        <w:tc>
          <w:tcPr>
            <w:tcW w:type="dxa" w:w="2880"/>
          </w:tcPr>
          <w:p>
            <w:r>
              <w:t>American Heart Association</w:t>
            </w:r>
          </w:p>
        </w:tc>
        <w:tc>
          <w:tcPr>
            <w:tcW w:type="dxa" w:w="2880"/>
          </w:tcPr>
          <w:p>
            <w:r>
              <w:t>&gt;130/80 mmHg bij CVD of 10-jaarsrisico &gt;10%</w:t>
            </w:r>
          </w:p>
        </w:tc>
        <w:tc>
          <w:tcPr>
            <w:tcW w:type="dxa" w:w="2880"/>
          </w:tcPr>
          <w:p>
            <w:r>
              <w:t>&lt;130/80 mmHg</w:t>
            </w:r>
          </w:p>
        </w:tc>
      </w:tr>
      <w:tr>
        <w:tc>
          <w:tcPr>
            <w:tcW w:type="dxa" w:w="2880"/>
          </w:tcPr>
          <w:p>
            <w:r>
              <w:t>European Society of Hypertension</w:t>
            </w:r>
          </w:p>
        </w:tc>
        <w:tc>
          <w:tcPr>
            <w:tcW w:type="dxa" w:w="2880"/>
          </w:tcPr>
          <w:p>
            <w:r>
              <w:t>&gt;140/90 mmHg</w:t>
            </w:r>
          </w:p>
        </w:tc>
        <w:tc>
          <w:tcPr>
            <w:tcW w:type="dxa" w:w="2880"/>
          </w:tcPr>
          <w:p>
            <w:r>
              <w:t>&lt;130/80 mmHg, als behandeling goed verdragen wordt</w:t>
            </w:r>
          </w:p>
        </w:tc>
      </w:tr>
    </w:tbl>
    <w:p>
      <w:r>
        <w:t>Bij de beoordeling kijk je dus niet alleen naar de bloeddruk zelf, maar ook naar het totale risicoplaatje. Bij een ouder, gezond persoon kan bijvoorbeeld 138/84 mmHg nog prima zijn, terwijl je bij iemand met diabetes en nefropathie liever lager wilt zitten.</w:t>
      </w:r>
    </w:p>
    <w:p>
      <w:pPr>
        <w:pStyle w:val="Heading4"/>
      </w:pPr>
      <w:r>
        <w:t>Bloeddruk meten: spreekkamer, thuismeting en 24-uursmeting</w:t>
      </w:r>
    </w:p>
    <w:p>
      <w:r>
        <w:t xml:space="preserve">De bloeddruk die je in de spreekkamer meet, is vaak hoger dan thuis. Daarom is de </w:t>
      </w:r>
      <w:r>
        <w:rPr>
          <w:b/>
        </w:rPr>
        <w:t>24-uurs bloeddrukmeting</w:t>
      </w:r>
      <w:r>
        <w:t xml:space="preserve"> de gouden standaard. Er wordt ook steeds meer met thuismetingen gewerkt.</w:t>
      </w:r>
    </w:p>
    <w:p>
      <w:r>
        <w:t>Bij 24-uursmeting kijk je naar dag- en nachtgemiddelden. Zo’n registratie laat niet alleen de gemiddelde bloeddruk zien, maar ook pieken en het verschil tussen dag en nacht. Dat helpt om hypertensie beter te beoordelen.</w:t>
      </w:r>
    </w:p>
    <w:p>
      <w:r>
        <w:t>Een voorbeeld van streefwaarden:</w:t>
      </w:r>
    </w:p>
    <w:p>
      <w:pPr>
        <w:pStyle w:val="ListBullet"/>
      </w:pPr>
      <w:r>
        <w:t xml:space="preserve">daggemiddelde rond </w:t>
      </w:r>
      <w:r>
        <w:rPr>
          <w:b/>
        </w:rPr>
        <w:t>&lt;135/85 mmHg</w:t>
      </w:r>
    </w:p>
    <w:p>
      <w:pPr>
        <w:pStyle w:val="ListBullet"/>
      </w:pPr>
      <w:r>
        <w:t xml:space="preserve">nachtgemiddelde rond </w:t>
      </w:r>
      <w:r>
        <w:rPr>
          <w:b/>
        </w:rPr>
        <w:t>&lt;120/70 mmHg</w:t>
      </w:r>
    </w:p>
    <w:p>
      <w:r>
        <w:rPr>
          <w:b/>
        </w:rPr>
        <w:t>Aandacht-vraagje:</w:t>
      </w:r>
      <w:r>
        <w:t xml:space="preserve"> Waarom is een 24-uursmeting zo handig?  </w:t>
        <w:br/>
      </w:r>
      <w:r>
        <w:rPr>
          <w:b/>
        </w:rPr>
        <w:t>Mini-antwoord:</w:t>
      </w:r>
      <w:r>
        <w:t xml:space="preserve"> Omdat je dan een realistischer beeld krijgt van de bloeddruk dan met één meting in de spreekkamer.</w:t>
      </w:r>
    </w:p>
    <w:p>
      <w:pPr>
        <w:pStyle w:val="Heading4"/>
      </w:pPr>
      <w:r>
        <w:t>Welke schade kan hypertensie geven?</w:t>
      </w:r>
    </w:p>
    <w:p>
      <w:r>
        <w:t>Hypertensie kan op korte en lange termijn schade veroorzaken. Het onderscheid is belangrijk.</w:t>
      </w:r>
    </w:p>
    <w:p>
      <w:pPr>
        <w:pStyle w:val="Heading5"/>
      </w:pPr>
      <w:r>
        <w:t>Korte termijn: hypertensief spoedgeval</w:t>
      </w:r>
    </w:p>
    <w:p>
      <w:r>
        <w:t xml:space="preserve">Bij een hypertensief spoedgeval stijgt de bloeddruk tot extreme hoogten met </w:t>
      </w:r>
      <w:r>
        <w:rPr>
          <w:b/>
        </w:rPr>
        <w:t>orgaanschade</w:t>
      </w:r>
      <w:r>
        <w:t xml:space="preserve"> als gevolg. Voorbeelden zijn:</w:t>
      </w:r>
    </w:p>
    <w:p>
      <w:pPr>
        <w:pStyle w:val="ListBullet"/>
      </w:pPr>
      <w:r>
        <w:t>hersenbloeding</w:t>
      </w:r>
    </w:p>
    <w:p>
      <w:pPr>
        <w:pStyle w:val="ListBullet"/>
      </w:pPr>
      <w:r>
        <w:t>aortadissectie</w:t>
      </w:r>
    </w:p>
    <w:p>
      <w:pPr>
        <w:pStyle w:val="ListBullet"/>
      </w:pPr>
      <w:r>
        <w:t>hypertensieve retinopathie</w:t>
      </w:r>
    </w:p>
    <w:p>
      <w:r>
        <w:t>Dit zijn acute complicaties en daar leer je later meer over.</w:t>
      </w:r>
    </w:p>
    <w:p>
      <w:pPr>
        <w:pStyle w:val="Heading5"/>
      </w:pPr>
      <w:r>
        <w:t>Lange termijn: chronische orgaanschade</w:t>
      </w:r>
    </w:p>
    <w:p>
      <w:r>
        <w:t>Chronische hypertensie kan allerlei organen beschadigen. Denk aan:</w:t>
      </w:r>
    </w:p>
    <w:p>
      <w:pPr>
        <w:pStyle w:val="ListBullet"/>
      </w:pPr>
      <w:r>
        <w:t>erectiestoornissen</w:t>
      </w:r>
    </w:p>
    <w:p>
      <w:pPr>
        <w:pStyle w:val="ListBullet"/>
      </w:pPr>
      <w:r>
        <w:t>herseninfarct</w:t>
      </w:r>
    </w:p>
    <w:p>
      <w:pPr>
        <w:pStyle w:val="ListBullet"/>
      </w:pPr>
      <w:r>
        <w:t>linkerventrikelhypertrofie, uiteindelijk leidend tot hartfalen</w:t>
      </w:r>
    </w:p>
    <w:p>
      <w:pPr>
        <w:pStyle w:val="ListBullet"/>
      </w:pPr>
      <w:r>
        <w:t>hartinfarct</w:t>
      </w:r>
    </w:p>
    <w:p>
      <w:pPr>
        <w:pStyle w:val="ListBullet"/>
      </w:pPr>
      <w:r>
        <w:t>perifeer vaatlijden</w:t>
      </w:r>
    </w:p>
    <w:p>
      <w:pPr>
        <w:pStyle w:val="ListBullet"/>
      </w:pPr>
      <w:r>
        <w:t>aneurysmatisch vaatlijden</w:t>
      </w:r>
    </w:p>
    <w:p>
      <w:pPr>
        <w:pStyle w:val="ListBullet"/>
      </w:pPr>
      <w:r>
        <w:t>nefropathie</w:t>
      </w:r>
    </w:p>
    <w:p>
      <w:pPr>
        <w:pStyle w:val="Heading5"/>
      </w:pPr>
      <w:r>
        <w:t>Tabel 3. Langetermijnschade geordend naar type vaatprobleem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 schade</w:t>
            </w:r>
          </w:p>
        </w:tc>
        <w:tc>
          <w:tcPr>
            <w:tcW w:type="dxa" w:w="4320"/>
          </w:tcPr>
          <w:p>
            <w:r>
              <w:t>Voorbeelden</w:t>
            </w:r>
          </w:p>
        </w:tc>
      </w:tr>
      <w:tr>
        <w:tc>
          <w:tcPr>
            <w:tcW w:type="dxa" w:w="4320"/>
          </w:tcPr>
          <w:p>
            <w:r>
              <w:t>Microvasculair</w:t>
            </w:r>
          </w:p>
        </w:tc>
        <w:tc>
          <w:tcPr>
            <w:tcW w:type="dxa" w:w="4320"/>
          </w:tcPr>
          <w:p>
            <w:r>
              <w:t>Nefropathie, erectiestoornissen</w:t>
            </w:r>
          </w:p>
        </w:tc>
      </w:tr>
      <w:tr>
        <w:tc>
          <w:tcPr>
            <w:tcW w:type="dxa" w:w="4320"/>
          </w:tcPr>
          <w:p>
            <w:r>
              <w:t>Macrovasculair</w:t>
            </w:r>
          </w:p>
        </w:tc>
        <w:tc>
          <w:tcPr>
            <w:tcW w:type="dxa" w:w="4320"/>
          </w:tcPr>
          <w:p>
            <w:r>
              <w:t>Herseninfarct, perifeer vaatlijden, hartinfarct, aneurysmatisch vaatlijden</w:t>
            </w:r>
          </w:p>
        </w:tc>
      </w:tr>
      <w:tr>
        <w:tc>
          <w:tcPr>
            <w:tcW w:type="dxa" w:w="4320"/>
          </w:tcPr>
          <w:p>
            <w:r>
              <w:t>Combinatie/overig</w:t>
            </w:r>
          </w:p>
        </w:tc>
        <w:tc>
          <w:tcPr>
            <w:tcW w:type="dxa" w:w="4320"/>
          </w:tcPr>
          <w:p>
            <w:r>
              <w:t>Hartfalen</w:t>
            </w:r>
          </w:p>
        </w:tc>
      </w:tr>
    </w:tbl>
    <w:p>
      <w:r>
        <w:t>Bij hypertensie zie je dus schade in kleine vaten, grote vaten of allebei.</w:t>
      </w:r>
    </w:p>
    <w:p>
      <w:pPr>
        <w:pStyle w:val="Heading4"/>
      </w:pPr>
      <w:r>
        <w:t>Niet-medicamenteuze behandeling</w:t>
      </w:r>
    </w:p>
    <w:p>
      <w:r>
        <w:t>Voor de behandeling van hypertensie begin je altijd met leefstijladviezen. Dat is belangrijk, ook als later medicatie nodig is.</w:t>
      </w:r>
    </w:p>
    <w:p>
      <w:pPr>
        <w:pStyle w:val="Heading5"/>
      </w:pPr>
      <w:r>
        <w:t>Wat adviseer je?</w:t>
      </w:r>
    </w:p>
    <w:p>
      <w:pPr>
        <w:pStyle w:val="ListBullet"/>
      </w:pPr>
      <w:r>
        <w:t>natriuminname beperken</w:t>
      </w:r>
    </w:p>
    <w:p>
      <w:pPr>
        <w:pStyle w:val="ListBullet"/>
      </w:pPr>
      <w:r>
        <w:t>kaliuminname stimuleren</w:t>
      </w:r>
    </w:p>
    <w:p>
      <w:pPr>
        <w:pStyle w:val="ListBullet"/>
      </w:pPr>
      <w:r>
        <w:t>gewichtsreductie</w:t>
      </w:r>
    </w:p>
    <w:p>
      <w:pPr>
        <w:pStyle w:val="ListBullet"/>
      </w:pPr>
      <w:r>
        <w:t>regelmatig bewegen</w:t>
      </w:r>
    </w:p>
    <w:p>
      <w:pPr>
        <w:pStyle w:val="ListBullet"/>
      </w:pPr>
      <w:r>
        <w:t>stress minimaliseren</w:t>
      </w:r>
    </w:p>
    <w:p>
      <w:pPr>
        <w:pStyle w:val="ListBullet"/>
      </w:pPr>
      <w:r>
        <w:t>niet roken</w:t>
      </w:r>
    </w:p>
    <w:p>
      <w:pPr>
        <w:pStyle w:val="ListBullet"/>
      </w:pPr>
      <w:r>
        <w:t>bewerkt voedsel beperken, vooral met veel verzadigde vetten</w:t>
      </w:r>
    </w:p>
    <w:p>
      <w:r>
        <w:t xml:space="preserve">Een belangrijk dieet hierbij is het </w:t>
      </w:r>
      <w:r>
        <w:rPr>
          <w:b/>
        </w:rPr>
        <w:t>DASH-dieet</w:t>
      </w:r>
      <w:r>
        <w:t>. Dat is een voedingspatroon dat rijk is aan groente en andere kaliumrijke voeding en relatief zoutarm is. Het helpt de bloeddruk verlagen, vooral in combinatie met zoutbeperking.</w:t>
      </w:r>
    </w:p>
    <w:p>
      <w:r>
        <w:t>Belangrijke dagelijkse doelen in het DASH-patroon zijn onder andere:</w:t>
      </w:r>
    </w:p>
    <w:p>
      <w:pPr>
        <w:pStyle w:val="ListBullet"/>
      </w:pPr>
      <w:r>
        <w:t>minder zout</w:t>
      </w:r>
    </w:p>
    <w:p>
      <w:pPr>
        <w:pStyle w:val="ListBullet"/>
      </w:pPr>
      <w:r>
        <w:t>meer kalium</w:t>
      </w:r>
    </w:p>
    <w:p>
      <w:pPr>
        <w:pStyle w:val="ListBullet"/>
      </w:pPr>
      <w:r>
        <w:t>voldoende calcium en magnesium</w:t>
      </w:r>
    </w:p>
    <w:p>
      <w:pPr>
        <w:pStyle w:val="ListBullet"/>
      </w:pPr>
      <w:r>
        <w:t>veel vezels</w:t>
      </w:r>
    </w:p>
    <w:p>
      <w:r>
        <w:t>Soms wordt zelfs genoemd dat een verlaging van de zoutinname met gemiddeld 3 gram per dag al tot grote gezondheidswinst kan leiden, met minder coronaire hartziekten, beroertes, myocardinfarcten en overlijdens. Dat laat zien dat leefstijl echt betekenis heeft.</w:t>
      </w:r>
    </w:p>
    <w:p>
      <w:pPr>
        <w:pStyle w:val="Heading4"/>
      </w:pPr>
      <w:r>
        <w:t>Waarom werkt monotherapie vaak niet genoeg?</w:t>
      </w:r>
    </w:p>
    <w:p>
      <w:r>
        <w:t xml:space="preserve">Hypertensie is een </w:t>
      </w:r>
      <w:r>
        <w:rPr>
          <w:b/>
        </w:rPr>
        <w:t>multifactoriële aandoening</w:t>
      </w:r>
      <w:r>
        <w:t>. Er spelen meerdere mechanismen tegelijk mee. Daarom is één middel vaak niet genoeg. Ook tegenregulatie en gemiddeld hoge zoutinname dragen eraan bij. Daarnaast kan vaatwandstijfheid meespelen.</w:t>
      </w:r>
    </w:p>
    <w:p>
      <w:r>
        <w:rPr>
          <w:b/>
        </w:rPr>
        <w:t>Aandacht-vraagje:</w:t>
      </w:r>
      <w:r>
        <w:t xml:space="preserve"> Waarom zijn combinaties van middelen vaak nodig?  </w:t>
        <w:br/>
      </w:r>
      <w:r>
        <w:rPr>
          <w:b/>
        </w:rPr>
        <w:t>Mini-antwoord:</w:t>
      </w:r>
      <w:r>
        <w:t xml:space="preserve"> Omdat hypertensie door meerdere mechanismen tegelijk ontstaat, en één middel meestal maar op één mechanisme aangrijpt.</w:t>
      </w:r>
    </w:p>
    <w:p>
      <w:pPr>
        <w:pStyle w:val="Heading4"/>
      </w:pPr>
      <w:r>
        <w:t>Medicamenteuze behandeling: de hoofdgroepen</w:t>
      </w:r>
    </w:p>
    <w:p>
      <w:r>
        <w:t>De belangrijkste bloeddrukverlagers zijn middelen die de bloeddruk effectief omlaag brengen. Er zijn veel klassen, maar de kern is: je kiest een middel dat past bij de patiënt en vaak combineer je middelen uit verschillende groepen.</w:t>
      </w:r>
    </w:p>
    <w:p>
      <w:pPr>
        <w:pStyle w:val="Heading5"/>
      </w:pPr>
      <w:r>
        <w:t>Tabel 4. Belangrijkste antihypertensiva en voorbeelden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Klasse</w:t>
            </w:r>
          </w:p>
        </w:tc>
        <w:tc>
          <w:tcPr>
            <w:tcW w:type="dxa" w:w="2880"/>
          </w:tcPr>
          <w:p>
            <w:r>
              <w:t>Voorbeelden</w:t>
            </w:r>
          </w:p>
        </w:tc>
        <w:tc>
          <w:tcPr>
            <w:tcW w:type="dxa" w:w="2880"/>
          </w:tcPr>
          <w:p>
            <w:r>
              <w:t>Korte uitleg</w:t>
            </w:r>
          </w:p>
        </w:tc>
      </w:tr>
      <w:tr>
        <w:tc>
          <w:tcPr>
            <w:tcW w:type="dxa" w:w="2880"/>
          </w:tcPr>
          <w:p>
            <w:r>
              <w:t>Ca-antagonisten</w:t>
            </w:r>
          </w:p>
        </w:tc>
        <w:tc>
          <w:tcPr>
            <w:tcW w:type="dxa" w:w="2880"/>
          </w:tcPr>
          <w:p>
            <w:r>
              <w:t>amlodipine, nifedipine, verapamil, diltiazem</w:t>
            </w:r>
          </w:p>
        </w:tc>
        <w:tc>
          <w:tcPr>
            <w:tcW w:type="dxa" w:w="2880"/>
          </w:tcPr>
          <w:p>
            <w:r>
              <w:t>Werken via remming van calciuminstroom; vooral de dihydropyridines werken op de vaten</w:t>
            </w:r>
          </w:p>
        </w:tc>
      </w:tr>
      <w:tr>
        <w:tc>
          <w:tcPr>
            <w:tcW w:type="dxa" w:w="2880"/>
          </w:tcPr>
          <w:p>
            <w:r>
              <w:t>ACE-remmers</w:t>
            </w:r>
          </w:p>
        </w:tc>
        <w:tc>
          <w:tcPr>
            <w:tcW w:type="dxa" w:w="2880"/>
          </w:tcPr>
          <w:p>
            <w:r>
              <w:t>enalapril, perindopril, captopril</w:t>
            </w:r>
          </w:p>
        </w:tc>
        <w:tc>
          <w:tcPr>
            <w:tcW w:type="dxa" w:w="2880"/>
          </w:tcPr>
          <w:p>
            <w:r>
              <w:t>Werken op het RAAS</w:t>
            </w:r>
          </w:p>
        </w:tc>
      </w:tr>
      <w:tr>
        <w:tc>
          <w:tcPr>
            <w:tcW w:type="dxa" w:w="2880"/>
          </w:tcPr>
          <w:p>
            <w:r>
              <w:t>ARBs</w:t>
            </w:r>
          </w:p>
        </w:tc>
        <w:tc>
          <w:tcPr>
            <w:tcW w:type="dxa" w:w="2880"/>
          </w:tcPr>
          <w:p>
            <w:r>
              <w:t>valsartan, losartan</w:t>
            </w:r>
          </w:p>
        </w:tc>
        <w:tc>
          <w:tcPr>
            <w:tcW w:type="dxa" w:w="2880"/>
          </w:tcPr>
          <w:p>
            <w:r>
              <w:t>Werken op het RAAS</w:t>
            </w:r>
          </w:p>
        </w:tc>
      </w:tr>
      <w:tr>
        <w:tc>
          <w:tcPr>
            <w:tcW w:type="dxa" w:w="2880"/>
          </w:tcPr>
          <w:p>
            <w:r>
              <w:t>Directe renineremmers</w:t>
            </w:r>
          </w:p>
        </w:tc>
        <w:tc>
          <w:tcPr>
            <w:tcW w:type="dxa" w:w="2880"/>
          </w:tcPr>
          <w:p>
            <w:r>
              <w:t>aliskiren</w:t>
            </w:r>
          </w:p>
        </w:tc>
        <w:tc>
          <w:tcPr>
            <w:tcW w:type="dxa" w:w="2880"/>
          </w:tcPr>
          <w:p>
            <w:r>
              <w:t>Wordt weinig voorgeschreven en zal waarschijnlijk verdwijnen</w:t>
            </w:r>
          </w:p>
        </w:tc>
      </w:tr>
      <w:tr>
        <w:tc>
          <w:tcPr>
            <w:tcW w:type="dxa" w:w="2880"/>
          </w:tcPr>
          <w:p>
            <w:r>
              <w:t>Diuretica</w:t>
            </w:r>
          </w:p>
        </w:tc>
        <w:tc>
          <w:tcPr>
            <w:tcW w:type="dxa" w:w="2880"/>
          </w:tcPr>
          <w:p>
            <w:r>
              <w:t>hydrochlorothiazide, furosemide, bumetanide, indapamide, chlortalidon, amiloride, triamtereen, spironolacton, eplerenon</w:t>
            </w:r>
          </w:p>
        </w:tc>
        <w:tc>
          <w:tcPr>
            <w:tcW w:type="dxa" w:w="2880"/>
          </w:tcPr>
          <w:p>
            <w:r>
              <w:t>Verlagen de natrium- en vochtbelasting</w:t>
            </w:r>
          </w:p>
        </w:tc>
      </w:tr>
      <w:tr>
        <w:tc>
          <w:tcPr>
            <w:tcW w:type="dxa" w:w="2880"/>
          </w:tcPr>
          <w:p>
            <w:r>
              <w:t>Betablokkers</w:t>
            </w:r>
          </w:p>
        </w:tc>
        <w:tc>
          <w:tcPr>
            <w:tcW w:type="dxa" w:w="2880"/>
          </w:tcPr>
          <w:p>
            <w:r>
              <w:t>bisoprolol, atenolol, metoprolol</w:t>
            </w:r>
          </w:p>
        </w:tc>
        <w:tc>
          <w:tcPr>
            <w:tcW w:type="dxa" w:w="2880"/>
          </w:tcPr>
          <w:p>
            <w:r>
              <w:t>Verlagen o.a. renineproductie en hartminuutvolume</w:t>
            </w:r>
          </w:p>
        </w:tc>
      </w:tr>
      <w:tr>
        <w:tc>
          <w:tcPr>
            <w:tcW w:type="dxa" w:w="2880"/>
          </w:tcPr>
          <w:p>
            <w:r>
              <w:t>Alfablokkers</w:t>
            </w:r>
          </w:p>
        </w:tc>
        <w:tc>
          <w:tcPr>
            <w:tcW w:type="dxa" w:w="2880"/>
          </w:tcPr>
          <w:p>
            <w:r>
              <w:t>doxazosine</w:t>
            </w:r>
          </w:p>
        </w:tc>
        <w:tc>
          <w:tcPr>
            <w:tcW w:type="dxa" w:w="2880"/>
          </w:tcPr>
          <w:p>
            <w:r>
              <w:t>Minder centraal in de behandeling</w:t>
            </w:r>
          </w:p>
        </w:tc>
      </w:tr>
      <w:tr>
        <w:tc>
          <w:tcPr>
            <w:tcW w:type="dxa" w:w="2880"/>
          </w:tcPr>
          <w:p>
            <w:r>
              <w:t>Directe vaatverwijzers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Bestaan, maar hoef je niet in detail te kennen</w:t>
            </w:r>
          </w:p>
        </w:tc>
      </w:tr>
      <w:tr>
        <w:tc>
          <w:tcPr>
            <w:tcW w:type="dxa" w:w="2880"/>
          </w:tcPr>
          <w:p>
            <w:r>
              <w:t>Centraal werkende middelen</w:t>
            </w:r>
          </w:p>
        </w:tc>
        <w:tc>
          <w:tcPr>
            <w:tcW w:type="dxa" w:w="2880"/>
          </w:tcPr>
          <w:p>
            <w:r>
              <w:t>methyldopa</w:t>
            </w:r>
          </w:p>
        </w:tc>
        <w:tc>
          <w:tcPr>
            <w:tcW w:type="dxa" w:w="2880"/>
          </w:tcPr>
          <w:p>
            <w:r>
              <w:t>Werkt centraal aangrijpend</w:t>
            </w:r>
          </w:p>
        </w:tc>
      </w:tr>
    </w:tbl>
    <w:p>
      <w:pPr>
        <w:pStyle w:val="Heading4"/>
      </w:pPr>
      <w:r>
        <w:t>RAAS-remming: ACE-remmers, ARBs en aliskiren</w:t>
      </w:r>
    </w:p>
    <w:p>
      <w:r>
        <w:t xml:space="preserve">ACE-remmers en angiotensine-II-receptorblokkers grijpen aan op het </w:t>
      </w:r>
      <w:r>
        <w:rPr>
          <w:b/>
        </w:rPr>
        <w:t>renine-angiotensine-aldosteronsysteem</w:t>
      </w:r>
      <w:r>
        <w:t>. Dat systeem is belangrijk voor vasoconstrictie en zoutretentie.</w:t>
      </w:r>
    </w:p>
    <w:p>
      <w:pPr>
        <w:pStyle w:val="ListBullet"/>
      </w:pPr>
      <w:r>
        <w:rPr>
          <w:b/>
        </w:rPr>
        <w:t>ACE-remmers</w:t>
      </w:r>
      <w:r>
        <w:t xml:space="preserve"> blokkeren de omzetting van angiotensine I naar angiotensine II.</w:t>
      </w:r>
    </w:p>
    <w:p>
      <w:pPr>
        <w:pStyle w:val="ListBullet"/>
      </w:pPr>
      <w:r>
        <w:rPr>
          <w:b/>
        </w:rPr>
        <w:t>ARBs</w:t>
      </w:r>
      <w:r>
        <w:t xml:space="preserve"> blokkeren de angiotensine-II-receptor.</w:t>
      </w:r>
    </w:p>
    <w:p>
      <w:pPr>
        <w:pStyle w:val="ListBullet"/>
      </w:pPr>
      <w:r>
        <w:rPr>
          <w:b/>
        </w:rPr>
        <w:t>Aliskiren</w:t>
      </w:r>
      <w:r>
        <w:t xml:space="preserve"> remt renine direct, maar wordt weinig voorgeschreven.</w:t>
      </w:r>
    </w:p>
    <w:p>
      <w:r>
        <w:t>Een belangrijk verschil:</w:t>
      </w:r>
    </w:p>
    <w:p>
      <w:pPr>
        <w:pStyle w:val="ListBullet"/>
      </w:pPr>
      <w:r>
        <w:t xml:space="preserve">Bij </w:t>
      </w:r>
      <w:r>
        <w:rPr>
          <w:b/>
        </w:rPr>
        <w:t>ACE-remmers</w:t>
      </w:r>
      <w:r>
        <w:t xml:space="preserve"> kunnen droge hoest en angio-oedeem voorkomen.</w:t>
      </w:r>
    </w:p>
    <w:p>
      <w:pPr>
        <w:pStyle w:val="ListBullet"/>
      </w:pPr>
      <w:r>
        <w:t xml:space="preserve">Bij </w:t>
      </w:r>
      <w:r>
        <w:rPr>
          <w:b/>
        </w:rPr>
        <w:t>ARBs</w:t>
      </w:r>
      <w:r>
        <w:t xml:space="preserve"> komen die bijwerkingen </w:t>
      </w:r>
      <w:r>
        <w:rPr>
          <w:b/>
        </w:rPr>
        <w:t>niet</w:t>
      </w:r>
      <w:r>
        <w:t xml:space="preserve"> voor, omdat de afbraak van bradykinine niet wordt geremd.</w:t>
      </w:r>
    </w:p>
    <w:p>
      <w:r>
        <w:t>ACE-remmers kunnen bij sommige situaties gevaarlijk zijn, bijvoorbeeld bij:</w:t>
      </w:r>
    </w:p>
    <w:p>
      <w:pPr>
        <w:pStyle w:val="ListBullet"/>
      </w:pPr>
      <w:r>
        <w:t>acute nierinsufficiëntie</w:t>
      </w:r>
    </w:p>
    <w:p>
      <w:pPr>
        <w:pStyle w:val="ListBullet"/>
      </w:pPr>
      <w:r>
        <w:t>nierarteriestenose</w:t>
      </w:r>
    </w:p>
    <w:p>
      <w:pPr>
        <w:pStyle w:val="ListBullet"/>
      </w:pPr>
      <w:r>
        <w:t>combinatie met NSAID’s</w:t>
      </w:r>
    </w:p>
    <w:p>
      <w:pPr>
        <w:pStyle w:val="ListBullet"/>
      </w:pPr>
      <w:r>
        <w:t>ondervulling, bijvoorbeeld bij sepsis</w:t>
      </w:r>
    </w:p>
    <w:p>
      <w:r>
        <w:t>Dat komt doordat deze middelen de efferente arteriole beïnvloeden en daarmee de nierdoorbloeding kunnen verstoren. Die nierfunctieverslechtering is vaak wel reversibel.</w:t>
      </w:r>
    </w:p>
    <w:p>
      <w:pPr>
        <w:pStyle w:val="Heading4"/>
      </w:pPr>
      <w:r>
        <w:t>Calciumantagonisten</w:t>
      </w:r>
    </w:p>
    <w:p>
      <w:r>
        <w:t>Calciumantagonisten remmen de instroom van calcium via L-type calciumkanalen in gladde spiercellen en hartspiercellen. Minder calcium betekent minder contractie.</w:t>
      </w:r>
    </w:p>
    <w:p>
      <w:r>
        <w:t>Daardoor:</w:t>
      </w:r>
    </w:p>
    <w:p>
      <w:pPr>
        <w:pStyle w:val="ListBullet"/>
      </w:pPr>
      <w:r>
        <w:t>ontstaat vasodilatatie</w:t>
      </w:r>
    </w:p>
    <w:p>
      <w:pPr>
        <w:pStyle w:val="ListBullet"/>
      </w:pPr>
      <w:r>
        <w:t>daalt de perifere weerstand</w:t>
      </w:r>
    </w:p>
    <w:p>
      <w:pPr>
        <w:pStyle w:val="ListBullet"/>
      </w:pPr>
      <w:r>
        <w:t>daalt de bloeddruk</w:t>
      </w:r>
    </w:p>
    <w:p>
      <w:r>
        <w:t>Er zijn twee hoofdgroepen:</w:t>
      </w:r>
    </w:p>
    <w:p>
      <w:pPr>
        <w:pStyle w:val="ListBullet"/>
      </w:pPr>
      <w:r>
        <w:rPr>
          <w:b/>
        </w:rPr>
        <w:t>Dihydropyridines</w:t>
      </w:r>
      <w:r>
        <w:t xml:space="preserve">: vooral vaatactief, zoals </w:t>
      </w:r>
      <w:r>
        <w:rPr>
          <w:b/>
        </w:rPr>
        <w:t>amlodipine</w:t>
      </w:r>
      <w:r>
        <w:t xml:space="preserve"> en </w:t>
      </w:r>
      <w:r>
        <w:rPr>
          <w:b/>
        </w:rPr>
        <w:t>nifedipine</w:t>
      </w:r>
    </w:p>
    <w:p>
      <w:pPr>
        <w:pStyle w:val="ListBullet"/>
      </w:pPr>
      <w:r>
        <w:rPr>
          <w:b/>
        </w:rPr>
        <w:t>Niet-dihydropyridines</w:t>
      </w:r>
      <w:r>
        <w:t xml:space="preserve">: werken sterker op het hart, zoals </w:t>
      </w:r>
      <w:r>
        <w:rPr>
          <w:b/>
        </w:rPr>
        <w:t>verapamil</w:t>
      </w:r>
      <w:r>
        <w:t xml:space="preserve"> en </w:t>
      </w:r>
      <w:r>
        <w:rPr>
          <w:b/>
        </w:rPr>
        <w:t>diltiazem</w:t>
      </w:r>
    </w:p>
    <w:p>
      <w:r>
        <w:t>Bijwerkingen die je vaak ziet bij dihydropyridines zijn:</w:t>
      </w:r>
    </w:p>
    <w:p>
      <w:pPr>
        <w:pStyle w:val="ListBullet"/>
      </w:pPr>
      <w:r>
        <w:t>enkeloedeem</w:t>
      </w:r>
    </w:p>
    <w:p>
      <w:pPr>
        <w:pStyle w:val="ListBullet"/>
      </w:pPr>
      <w:r>
        <w:t>flushing</w:t>
      </w:r>
    </w:p>
    <w:p>
      <w:pPr>
        <w:pStyle w:val="ListBullet"/>
      </w:pPr>
      <w:r>
        <w:t>hoofdpijn</w:t>
      </w:r>
    </w:p>
    <w:p>
      <w:pPr>
        <w:pStyle w:val="Heading4"/>
      </w:pPr>
      <w:r>
        <w:t>Diuretica</w:t>
      </w:r>
    </w:p>
    <w:p>
      <w:r>
        <w:t xml:space="preserve">Diuretica worden ook wel “plastabletten” genoemd, maar een betere naam is </w:t>
      </w:r>
      <w:r>
        <w:rPr>
          <w:b/>
        </w:rPr>
        <w:t>natriuretica</w:t>
      </w:r>
      <w:r>
        <w:t>, omdat ze vooral de zoutuitscheiding stimuleren.</w:t>
      </w:r>
    </w:p>
    <w:p>
      <w:r>
        <w:t>Hun werking kun je eenvoudig zo onthouden:</w:t>
      </w:r>
    </w:p>
    <w:p>
      <w:pPr>
        <w:pStyle w:val="ListBullet"/>
      </w:pPr>
      <w:r>
        <w:t>minder natrium in het lichaam</w:t>
      </w:r>
    </w:p>
    <w:p>
      <w:pPr>
        <w:pStyle w:val="ListBullet"/>
      </w:pPr>
      <w:r>
        <w:t>minder extracellulair volume</w:t>
      </w:r>
    </w:p>
    <w:p>
      <w:pPr>
        <w:pStyle w:val="ListBullet"/>
      </w:pPr>
      <w:r>
        <w:t>lager hartminuutvolume</w:t>
      </w:r>
    </w:p>
    <w:p>
      <w:pPr>
        <w:pStyle w:val="ListBullet"/>
      </w:pPr>
      <w:r>
        <w:t>lagere bloeddruk</w:t>
      </w:r>
    </w:p>
    <w:p>
      <w:pPr>
        <w:pStyle w:val="ListBullet"/>
      </w:pPr>
      <w:r>
        <w:t>later ook daling van de perifere weerstand</w:t>
      </w:r>
    </w:p>
    <w:p>
      <w:r>
        <w:t>Er treedt wel tegenregulatie op, met verhoging van renine en aldosteron.</w:t>
      </w:r>
    </w:p>
    <w:p>
      <w:pPr>
        <w:pStyle w:val="Heading5"/>
      </w:pPr>
      <w:r>
        <w:t>Waar werken de verschillende diuretica?</w:t>
      </w:r>
    </w:p>
    <w:p>
      <w:pPr>
        <w:pStyle w:val="ListBullet"/>
      </w:pPr>
      <w:r>
        <w:rPr>
          <w:b/>
        </w:rPr>
        <w:t>Thiaziden</w:t>
      </w:r>
      <w:r>
        <w:t xml:space="preserve"> werken vooral in de distale tubulus</w:t>
      </w:r>
    </w:p>
    <w:p>
      <w:pPr>
        <w:pStyle w:val="ListBullet"/>
      </w:pPr>
      <w:r>
        <w:rPr>
          <w:b/>
        </w:rPr>
        <w:t>Lisdiuretica</w:t>
      </w:r>
      <w:r>
        <w:t xml:space="preserve"> werken in de lis van Henle</w:t>
      </w:r>
    </w:p>
    <w:p>
      <w:pPr>
        <w:pStyle w:val="ListBullet"/>
      </w:pPr>
      <w:r>
        <w:rPr>
          <w:b/>
        </w:rPr>
        <w:t>Kaliumsparende diuretica</w:t>
      </w:r>
      <w:r>
        <w:t xml:space="preserve"> werken in de verzamelbuis</w:t>
      </w:r>
    </w:p>
    <w:p>
      <w:r>
        <w:t>Bekende voorbeelden:</w:t>
      </w:r>
    </w:p>
    <w:p>
      <w:pPr>
        <w:pStyle w:val="ListBullet"/>
      </w:pPr>
      <w:r>
        <w:t>thiaziden: hydrochlorothiazide, indapamide, chlortalidon</w:t>
      </w:r>
    </w:p>
    <w:p>
      <w:pPr>
        <w:pStyle w:val="ListBullet"/>
      </w:pPr>
      <w:r>
        <w:t>lisdiuretica: furosemide, bumetanide</w:t>
      </w:r>
    </w:p>
    <w:p>
      <w:pPr>
        <w:pStyle w:val="ListBullet"/>
      </w:pPr>
      <w:r>
        <w:t>kaliumsparend: amiloride, triamtereen, spironolacton, eplerenon</w:t>
      </w:r>
    </w:p>
    <w:p>
      <w:r>
        <w:t>Bij lis- en thiazidediuretica kun je denken aan:</w:t>
      </w:r>
    </w:p>
    <w:p>
      <w:pPr>
        <w:pStyle w:val="ListBullet"/>
      </w:pPr>
      <w:r>
        <w:t>jicht</w:t>
      </w:r>
    </w:p>
    <w:p>
      <w:pPr>
        <w:pStyle w:val="ListBullet"/>
      </w:pPr>
      <w:r>
        <w:t>hyponatriëmie</w:t>
      </w:r>
    </w:p>
    <w:p>
      <w:pPr>
        <w:pStyle w:val="ListBullet"/>
      </w:pPr>
      <w:r>
        <w:t>hypokaliëmie</w:t>
      </w:r>
    </w:p>
    <w:p>
      <w:pPr>
        <w:pStyle w:val="ListBullet"/>
      </w:pPr>
      <w:r>
        <w:t>diabetes mellitus</w:t>
      </w:r>
    </w:p>
    <w:p>
      <w:r>
        <w:t xml:space="preserve">Kaliumsparende diuretica kunnen juist tot </w:t>
      </w:r>
      <w:r>
        <w:rPr>
          <w:b/>
        </w:rPr>
        <w:t>hyperkaliëmie</w:t>
      </w:r>
      <w:r>
        <w:t xml:space="preserve"> leiden.</w:t>
      </w:r>
    </w:p>
    <w:p>
      <w:pPr>
        <w:pStyle w:val="Heading4"/>
      </w:pPr>
      <w:r>
        <w:t>Betablokkers</w:t>
      </w:r>
    </w:p>
    <w:p>
      <w:r>
        <w:t>Betablokkers verlagen onder andere:</w:t>
      </w:r>
    </w:p>
    <w:p>
      <w:pPr>
        <w:pStyle w:val="ListBullet"/>
      </w:pPr>
      <w:r>
        <w:t>de renineproductie</w:t>
      </w:r>
    </w:p>
    <w:p>
      <w:pPr>
        <w:pStyle w:val="ListBullet"/>
      </w:pPr>
      <w:r>
        <w:t>het hartminuutvolume</w:t>
      </w:r>
    </w:p>
    <w:p>
      <w:pPr>
        <w:pStyle w:val="ListBullet"/>
      </w:pPr>
      <w:r>
        <w:t>de sympathische activiteit</w:t>
      </w:r>
    </w:p>
    <w:p>
      <w:r>
        <w:t>Bijwerkingen zijn onder andere:</w:t>
      </w:r>
    </w:p>
    <w:p>
      <w:pPr>
        <w:pStyle w:val="ListBullet"/>
      </w:pPr>
      <w:r>
        <w:t>koude acra</w:t>
      </w:r>
    </w:p>
    <w:p>
      <w:pPr>
        <w:pStyle w:val="ListBullet"/>
      </w:pPr>
      <w:r>
        <w:t>bradycardie</w:t>
      </w:r>
    </w:p>
    <w:p>
      <w:pPr>
        <w:pStyle w:val="ListBullet"/>
      </w:pPr>
      <w:r>
        <w:t>moeheid/drowsiness</w:t>
      </w:r>
    </w:p>
    <w:p>
      <w:pPr>
        <w:pStyle w:val="ListBullet"/>
      </w:pPr>
      <w:r>
        <w:t>impotentie</w:t>
      </w:r>
    </w:p>
    <w:p>
      <w:pPr>
        <w:pStyle w:val="ListBullet"/>
      </w:pPr>
      <w:r>
        <w:t>bronchoconstrictie, vooral bij niet-selectieve betablokkers</w:t>
      </w:r>
    </w:p>
    <w:p>
      <w:r>
        <w:t>Betablokkers worden vooral voorgeschreven bij patiënten met een hartgerelateerde indicatie, dus niet alleen puur voor hypertensie.</w:t>
      </w:r>
    </w:p>
    <w:p>
      <w:pPr>
        <w:pStyle w:val="Heading4"/>
      </w:pPr>
      <w:r>
        <w:t>Welke combinaties zijn gewenst?</w:t>
      </w:r>
    </w:p>
    <w:p>
      <w:r>
        <w:t>Combinaties zijn vaak logisch en effectief. Een combinatie van middelen uit verschillende klassen kan de bloeddrukverlaging duidelijk versterken.</w:t>
      </w:r>
    </w:p>
    <w:p>
      <w:r>
        <w:t>Gewenst zijn vooral combinaties van:</w:t>
      </w:r>
    </w:p>
    <w:p>
      <w:pPr>
        <w:pStyle w:val="ListBullet"/>
      </w:pPr>
      <w:r>
        <w:t xml:space="preserve">een </w:t>
      </w:r>
      <w:r>
        <w:rPr>
          <w:b/>
        </w:rPr>
        <w:t>RAAS-blokkerend middel</w:t>
      </w:r>
    </w:p>
    <w:p>
      <w:r>
        <w:t>zoals ACE-remmer, ARB, directe renineremmer of betablokker</w:t>
      </w:r>
    </w:p>
    <w:p>
      <w:pPr>
        <w:pStyle w:val="ListBullet"/>
      </w:pPr>
      <w:r>
        <w:t xml:space="preserve">met een </w:t>
      </w:r>
      <w:r>
        <w:rPr>
          <w:b/>
        </w:rPr>
        <w:t>RAAS-onafhankelijk middel</w:t>
      </w:r>
    </w:p>
    <w:p>
      <w:r>
        <w:t>zoals een thiazidediureticum of calciumantagonist</w:t>
      </w:r>
    </w:p>
    <w:p>
      <w:r>
        <w:t>De kernboodschap is dat middelen uit verschillende klassen elkaar goed kunnen aanvullen. Monotherapie is vaak onvoldoende, zeker als de uitgangsbloeddruk hoog is.</w:t>
      </w:r>
    </w:p>
    <w:p>
      <w:pPr>
        <w:pStyle w:val="Heading4"/>
      </w:pPr>
      <w:r>
        <w:t>Therapietrouw en follow-up</w:t>
      </w:r>
    </w:p>
    <w:p>
      <w:r>
        <w:t>Therapietrouw is een groot punt in de behandeling van hypertensie. Hoe meer medicijnen iemand moet innemen, hoe lager de therapietrouw meestal wordt.</w:t>
      </w:r>
    </w:p>
    <w:p>
      <w:r>
        <w:t>Een handig overzicht:</w:t>
      </w:r>
    </w:p>
    <w:p>
      <w:pPr>
        <w:pStyle w:val="ListBullet"/>
      </w:pPr>
      <w:r>
        <w:t>1 geneesmiddel: ongeveer 80%</w:t>
      </w:r>
    </w:p>
    <w:p>
      <w:pPr>
        <w:pStyle w:val="ListBullet"/>
      </w:pPr>
      <w:r>
        <w:t>2 geneesmiddelen: ongeveer 70%</w:t>
      </w:r>
    </w:p>
    <w:p>
      <w:pPr>
        <w:pStyle w:val="ListBullet"/>
      </w:pPr>
      <w:r>
        <w:t>3 geneesmiddelen: ongeveer 65%</w:t>
      </w:r>
    </w:p>
    <w:p>
      <w:pPr>
        <w:pStyle w:val="ListBullet"/>
      </w:pPr>
      <w:r>
        <w:t>4 geneesmiddelen: ongeveer 50%</w:t>
      </w:r>
    </w:p>
    <w:p>
      <w:pPr>
        <w:pStyle w:val="ListBullet"/>
      </w:pPr>
      <w:r>
        <w:t>bij nog meer middelen wordt therapietrouw nog onvoorspelbaarder</w:t>
      </w:r>
    </w:p>
    <w:p>
      <w:r>
        <w:t xml:space="preserve">Ook geldt: hoe vaker per dag een middel moet worden ingenomen, hoe slechter de therapietrouw meestal is. Daarom zijn </w:t>
      </w:r>
      <w:r>
        <w:rPr>
          <w:b/>
        </w:rPr>
        <w:t>eenmaal daagse schema’s</w:t>
      </w:r>
      <w:r>
        <w:t xml:space="preserve"> en </w:t>
      </w:r>
      <w:r>
        <w:rPr>
          <w:b/>
        </w:rPr>
        <w:t>vaste combinatietabletten</w:t>
      </w:r>
      <w:r>
        <w:t xml:space="preserve"> vaak handig.</w:t>
      </w:r>
    </w:p>
    <w:p>
      <w:r>
        <w:t>Tijdens controles kijk je niet alleen naar de bloeddruk, maar ook naar:</w:t>
      </w:r>
    </w:p>
    <w:p>
      <w:pPr>
        <w:pStyle w:val="ListBullet"/>
      </w:pPr>
      <w:r>
        <w:t>effect van de therapie</w:t>
      </w:r>
    </w:p>
    <w:p>
      <w:pPr>
        <w:pStyle w:val="ListBullet"/>
      </w:pPr>
      <w:r>
        <w:t>bijwerkingen</w:t>
      </w:r>
    </w:p>
    <w:p>
      <w:pPr>
        <w:pStyle w:val="ListBullet"/>
      </w:pPr>
      <w:r>
        <w:t>naleving van leefstijladviezen</w:t>
      </w:r>
    </w:p>
    <w:p>
      <w:pPr>
        <w:pStyle w:val="ListBullet"/>
      </w:pPr>
      <w:r>
        <w:t>orgaanschade, bijvoorbeeld nierfunctie en micro-albuminurie</w:t>
      </w:r>
    </w:p>
    <w:p>
      <w:pPr>
        <w:pStyle w:val="ListBullet"/>
      </w:pPr>
      <w:r>
        <w:t>nieuwe of aanwezige cardiovasculaire risicofactoren</w:t>
      </w:r>
    </w:p>
    <w:p>
      <w:r>
        <w:rPr>
          <w:b/>
        </w:rPr>
        <w:t>Aandacht-vraagje:</w:t>
      </w:r>
      <w:r>
        <w:t xml:space="preserve"> Wat is een praktische eerste stap om therapietrouw te verbeteren?  </w:t>
        <w:br/>
      </w:r>
      <w:r>
        <w:rPr>
          <w:b/>
        </w:rPr>
        <w:t>Mini-antwoord:</w:t>
      </w:r>
      <w:r>
        <w:t xml:space="preserve"> Houd het schema zo eenvoudig mogelijk, liefst met weinig tabletten en zo weinig mogelijk innamemomenten.</w:t>
      </w:r>
    </w:p>
    <w:p>
      <w:pPr>
        <w:pStyle w:val="Heading4"/>
      </w:pPr>
      <w:r>
        <w:t>Samenvatting</w:t>
      </w:r>
    </w:p>
    <w:p>
      <w:r>
        <w:t>Hypertensie is een veelvoorkomende, vaak klachtenloze aandoening met belangrijke gevolgen op korte en lange termijn. De bloeddruk moet je daarom actief meten, bij voorkeur ook met thuismetingen of een 24-uursmeting. Behandeling begint met leefstijlmaatregelen, maar medicatie is vaak nodig. De belangrijkste middelen zijn ACE-remmers, ARBs, calciumantagonisten en diuretica, met betablokkers en andere middelen in geselecteerde situaties. Combinatietherapie, goede therapietrouw en regelmatige follow-up zijn essentieel om orgaanschade en cardiovasculaire complicaties te voorkomen.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