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35 – Herkennen gedecompenseerde circulatie en alarmsymptomen</w:t>
      </w:r>
    </w:p>
    <w:p>
      <w:pPr>
        <w:pStyle w:val="Heading4"/>
      </w:pPr>
      <w:r>
        <w:t>Leerdoelen</w:t>
      </w:r>
    </w:p>
    <w:p>
      <w:r>
        <w:t>Na het bestuderen van deze stof kun je:</w:t>
      </w:r>
    </w:p>
    <w:p>
      <w:pPr>
        <w:pStyle w:val="ListBullet"/>
      </w:pPr>
      <w:r>
        <w:t>de regulatie van de bloedstroom op lokaal niveau uitleggen;</w:t>
      </w:r>
    </w:p>
    <w:p>
      <w:pPr>
        <w:pStyle w:val="ListBullet"/>
      </w:pPr>
      <w:r>
        <w:t>beredeneren hoe de cardiac output gereguleerd wordt;</w:t>
      </w:r>
    </w:p>
    <w:p>
      <w:pPr>
        <w:pStyle w:val="ListBullet"/>
      </w:pPr>
      <w:r>
        <w:t>het verband beschrijven tussen bloeddruk, cardiac output en weefselperfusie;</w:t>
      </w:r>
    </w:p>
    <w:p>
      <w:pPr>
        <w:pStyle w:val="ListBullet"/>
      </w:pPr>
      <w:r>
        <w:t>vaststellen of de circulatie adequaat of inadequaat is.</w:t>
      </w:r>
    </w:p>
    <w:p>
      <w:pPr>
        <w:pStyle w:val="Heading4"/>
      </w:pPr>
      <w:r>
        <w:t>Inleiding</w:t>
      </w:r>
    </w:p>
    <w:p>
      <w:r>
        <w:t>De bloedcirculatie heeft één belangrijke taak: elk weefsel precies zoveel bloed geven als het nodig heeft. Dat is niet overal hetzelfde, want de ene structuur heeft op een bepaald moment meer zuurstof en voedingsstoffen nodig dan de andere. Daarom wordt de bloedstroom voortdurend aangepast. Daarbij spelen drie grote systemen samen een rol: lokale regulatie, humorale regulatie en neurale regulatie.</w:t>
      </w:r>
    </w:p>
    <w:p>
      <w:r>
        <w:t xml:space="preserve">Een gezonde volwassene heeft in rust een cardiac output van ongeveer </w:t>
      </w:r>
      <w:r>
        <w:rPr>
          <w:b/>
        </w:rPr>
        <w:t>70 ml/kg</w:t>
      </w:r>
      <w:r>
        <w:t xml:space="preserve">. Bij iemand van </w:t>
      </w:r>
      <w:r>
        <w:rPr>
          <w:b/>
        </w:rPr>
        <w:t>80 kg</w:t>
      </w:r>
      <w:r>
        <w:t xml:space="preserve"> is dat dus ongeveer </w:t>
      </w:r>
      <w:r>
        <w:rPr>
          <w:b/>
        </w:rPr>
        <w:t>5,6 liter per minuut</w:t>
      </w:r>
      <w:r>
        <w:t xml:space="preserve">. Het totale bloedvolume is ongeveer </w:t>
      </w:r>
      <w:r>
        <w:rPr>
          <w:b/>
        </w:rPr>
        <w:t>7% van het lichaamsgewicht</w:t>
      </w:r>
      <w:r>
        <w:t xml:space="preserve">. Het grootste deel van dat bloed zit in het </w:t>
      </w:r>
      <w:r>
        <w:rPr>
          <w:b/>
        </w:rPr>
        <w:t>veneuze vaatbed</w:t>
      </w:r>
      <w:r>
        <w:t>, dat door de relatief lage druk en de rekbaarheid van de vaatwand als een soort reservoir fungeert.</w:t>
      </w:r>
    </w:p>
    <w:p>
      <w:r>
        <w:t>---</w:t>
      </w:r>
    </w:p>
    <w:p>
      <w:pPr>
        <w:pStyle w:val="Heading4"/>
      </w:pPr>
      <w:r>
        <w:t>Hoofdstuk 1: regulatie van de bloedstroom en cardiac output</w:t>
      </w:r>
    </w:p>
    <w:p>
      <w:pPr>
        <w:pStyle w:val="Heading4"/>
      </w:pPr>
      <w:r>
        <w:t>Lokale bloedstroom: afgestemd op de behoefte van het orgaan</w:t>
      </w:r>
    </w:p>
    <w:p>
      <w:r>
        <w:t xml:space="preserve">De bloedstroom naar een orgaan wordt exact aangepast aan de behoefte van dat orgaan. Die behoefte hangt samen met de stofwisseling en de functie van het weefsel op dat moment. De regeling gebeurt vooral van </w:t>
      </w:r>
      <w:r>
        <w:rPr>
          <w:b/>
        </w:rPr>
        <w:t>arteriool- tot capillairniveau</w:t>
      </w:r>
      <w:r>
        <w:t>. Ook binnen één orgaan kan de verdeling van bloed dus verschillen.</w:t>
      </w:r>
    </w:p>
    <w:p>
      <w:r>
        <w:t>De lokale bloedstroom kan op drie manieren gereguleerd worden:</w:t>
      </w:r>
    </w:p>
    <w:p>
      <w:pPr>
        <w:pStyle w:val="Heading5"/>
      </w:pPr>
      <w:r>
        <w:t>Tabel 1. Manieren van lokale regulatie van de bloedstroom</w:t>
      </w:r>
    </w:p>
    <w:tbl>
      <w:tblPr>
        <w:tblStyle w:val="TableGrid"/>
        <w:tblW w:type="auto" w:w="0"/>
        <w:tblLook w:firstColumn="1" w:firstRow="1" w:lastColumn="0" w:lastRow="0" w:noHBand="0" w:noVBand="1" w:val="04A0"/>
      </w:tblPr>
      <w:tblGrid>
        <w:gridCol w:w="2880"/>
        <w:gridCol w:w="2880"/>
        <w:gridCol w:w="2880"/>
      </w:tblGrid>
      <w:tr>
        <w:tc>
          <w:tcPr>
            <w:tcW w:type="dxa" w:w="2880"/>
          </w:tcPr>
          <w:p>
            <w:r>
              <w:t>Regeling</w:t>
            </w:r>
          </w:p>
        </w:tc>
        <w:tc>
          <w:tcPr>
            <w:tcW w:type="dxa" w:w="2880"/>
          </w:tcPr>
          <w:p>
            <w:r>
              <w:t>Wat gebeurt er?</w:t>
            </w:r>
          </w:p>
        </w:tc>
        <w:tc>
          <w:tcPr>
            <w:tcW w:type="dxa" w:w="2880"/>
          </w:tcPr>
          <w:p>
            <w:r>
              <w:t>Voorbeelden</w:t>
            </w:r>
          </w:p>
        </w:tc>
      </w:tr>
      <w:tr>
        <w:tc>
          <w:tcPr>
            <w:tcW w:type="dxa" w:w="2880"/>
          </w:tcPr>
          <w:p>
            <w:r>
              <w:t>**Metabool**</w:t>
            </w:r>
          </w:p>
        </w:tc>
        <w:tc>
          <w:tcPr>
            <w:tcW w:type="dxa" w:w="2880"/>
          </w:tcPr>
          <w:p>
            <w:r>
              <w:t>Lokale stoffen uit actief weefsel zorgen voor verwijding van de vaten</w:t>
            </w:r>
          </w:p>
        </w:tc>
        <w:tc>
          <w:tcPr>
            <w:tcW w:type="dxa" w:w="2880"/>
          </w:tcPr>
          <w:p>
            <w:r>
              <w:t>Afbraakproducten van ATP, CO₂, lactaat, histamine</w:t>
            </w:r>
          </w:p>
        </w:tc>
      </w:tr>
      <w:tr>
        <w:tc>
          <w:tcPr>
            <w:tcW w:type="dxa" w:w="2880"/>
          </w:tcPr>
          <w:p>
            <w:r>
              <w:t>**Humoraal**</w:t>
            </w:r>
          </w:p>
        </w:tc>
        <w:tc>
          <w:tcPr>
            <w:tcW w:type="dxa" w:w="2880"/>
          </w:tcPr>
          <w:p>
            <w:r>
              <w:t>Stoffen in het bloed werken op afstand in op de vaatwand</w:t>
            </w:r>
          </w:p>
        </w:tc>
        <w:tc>
          <w:tcPr>
            <w:tcW w:type="dxa" w:w="2880"/>
          </w:tcPr>
          <w:p>
            <w:r>
              <w:t>Adrenaline, histamine, angiotensine II</w:t>
            </w:r>
          </w:p>
        </w:tc>
      </w:tr>
      <w:tr>
        <w:tc>
          <w:tcPr>
            <w:tcW w:type="dxa" w:w="2880"/>
          </w:tcPr>
          <w:p>
            <w:r>
              <w:t>**Neuraal**</w:t>
            </w:r>
          </w:p>
        </w:tc>
        <w:tc>
          <w:tcPr>
            <w:tcW w:type="dxa" w:w="2880"/>
          </w:tcPr>
          <w:p>
            <w:r>
              <w:t>Het autonome zenuwstelsel past hart en vaten aan</w:t>
            </w:r>
          </w:p>
        </w:tc>
        <w:tc>
          <w:tcPr>
            <w:tcW w:type="dxa" w:w="2880"/>
          </w:tcPr>
          <w:p>
            <w:r>
              <w:t>Sympathicus en parasympathicus</w:t>
            </w:r>
          </w:p>
        </w:tc>
      </w:tr>
    </w:tbl>
    <w:p>
      <w:r>
        <w:t xml:space="preserve">Bij </w:t>
      </w:r>
      <w:r>
        <w:rPr>
          <w:b/>
        </w:rPr>
        <w:t>metabole regulatie</w:t>
      </w:r>
      <w:r>
        <w:t xml:space="preserve"> geldt: als een weefsel actiever wordt, ontstaan meer afbraakproducten. Die stoffen werken vaatverwijdend op capillair niveau. Ook bij een lage arteriële zuurstofconcentratie, dus </w:t>
      </w:r>
      <w:r>
        <w:rPr>
          <w:b/>
        </w:rPr>
        <w:t>hypoxemie</w:t>
      </w:r>
      <w:r>
        <w:t>, reageren de vaten met meer doorstroming. De kleine arteriële sfincters ontspannen dan, waardoor de capillairdiameter toeneemt en er meer bloed door het gebied kan stromen.</w:t>
      </w:r>
    </w:p>
    <w:p>
      <w:r>
        <w:rPr>
          <w:b/>
        </w:rPr>
        <w:t>Aandacht-vraag:</w:t>
      </w:r>
      <w:r>
        <w:t xml:space="preserve"> waarom neemt de lokale bloedstroom toe als een weefsel meer zuurstof verbruikt?  </w:t>
        <w:br/>
      </w:r>
      <w:r>
        <w:rPr>
          <w:b/>
        </w:rPr>
        <w:t>Mini-antwoord:</w:t>
      </w:r>
      <w:r>
        <w:t xml:space="preserve"> omdat er dan meer metabole afvalstoffen ontstaan die de vaten verwijden, zodat er meer bloed en dus meer zuurstof kan worden aangevoerd.</w:t>
      </w:r>
    </w:p>
    <w:p>
      <w:pPr>
        <w:pStyle w:val="Heading4"/>
      </w:pPr>
      <w:r>
        <w:t>Humorale regulatie</w:t>
      </w:r>
    </w:p>
    <w:p>
      <w:r>
        <w:t>Bij humorale regulatie worden specifieke mediatoren vrijgemaakt die op afstand een effect hebben op de vaatwand.</w:t>
      </w:r>
    </w:p>
    <w:p>
      <w:pPr>
        <w:pStyle w:val="ListBullet"/>
      </w:pPr>
      <w:r>
        <w:rPr>
          <w:b/>
        </w:rPr>
        <w:t>Adrenaline</w:t>
      </w:r>
      <w:r>
        <w:t xml:space="preserve"> geeft </w:t>
      </w:r>
      <w:r>
        <w:rPr>
          <w:b/>
        </w:rPr>
        <w:t>vasoconstrictie</w:t>
      </w:r>
      <w:r>
        <w:t xml:space="preserve"> via alfa-adrenerge receptoren.</w:t>
      </w:r>
    </w:p>
    <w:p>
      <w:pPr>
        <w:pStyle w:val="ListBullet"/>
      </w:pPr>
      <w:r>
        <w:rPr>
          <w:b/>
        </w:rPr>
        <w:t>Histamine</w:t>
      </w:r>
      <w:r>
        <w:t xml:space="preserve"> geeft </w:t>
      </w:r>
      <w:r>
        <w:rPr>
          <w:b/>
        </w:rPr>
        <w:t>vasodilatatie</w:t>
      </w:r>
      <w:r>
        <w:t>. Daardoor kan meer bloed, en dus meer immuuncellen, naar een gebied stromen om een “indringer” te bestrijden.</w:t>
      </w:r>
    </w:p>
    <w:p>
      <w:pPr>
        <w:pStyle w:val="ListBullet"/>
      </w:pPr>
      <w:r>
        <w:rPr>
          <w:b/>
        </w:rPr>
        <w:t>Angiotensine II</w:t>
      </w:r>
      <w:r>
        <w:t xml:space="preserve"> geeft </w:t>
      </w:r>
      <w:r>
        <w:rPr>
          <w:b/>
        </w:rPr>
        <w:t>vasoconstrictie</w:t>
      </w:r>
      <w:r>
        <w:t xml:space="preserve">. Daarnaast zorgt het voor vrijmaken van </w:t>
      </w:r>
      <w:r>
        <w:rPr>
          <w:b/>
        </w:rPr>
        <w:t>aldosteron</w:t>
      </w:r>
      <w:r>
        <w:t xml:space="preserve">, </w:t>
      </w:r>
      <w:r>
        <w:rPr>
          <w:b/>
        </w:rPr>
        <w:t>vasopressine</w:t>
      </w:r>
      <w:r>
        <w:t xml:space="preserve"> en activatie van het </w:t>
      </w:r>
      <w:r>
        <w:rPr>
          <w:b/>
        </w:rPr>
        <w:t>sympathisch zenuwstelsel</w:t>
      </w:r>
      <w:r>
        <w:t>.</w:t>
      </w:r>
    </w:p>
    <w:p>
      <w:pPr>
        <w:pStyle w:val="Heading4"/>
      </w:pPr>
      <w:r>
        <w:t>Neurale regulatie: sympathicus en parasympathicus</w:t>
      </w:r>
    </w:p>
    <w:p>
      <w:r>
        <w:t>Het centrale zenuwstelsel bepaalt mede de metabole toestand van het lichaam en van afzonderlijke organen. Daarbij spelen sympathicus en parasympathicus tegengestelde rollen.</w:t>
      </w:r>
    </w:p>
    <w:p>
      <w:pPr>
        <w:pStyle w:val="Heading5"/>
      </w:pPr>
      <w:r>
        <w:t>Tabel 2. Effecten van sympathische en parasympathische activatie</w:t>
      </w:r>
    </w:p>
    <w:tbl>
      <w:tblPr>
        <w:tblStyle w:val="TableGrid"/>
        <w:tblW w:type="auto" w:w="0"/>
        <w:tblLook w:firstColumn="1" w:firstRow="1" w:lastColumn="0" w:lastRow="0" w:noHBand="0" w:noVBand="1" w:val="04A0"/>
      </w:tblPr>
      <w:tblGrid>
        <w:gridCol w:w="4320"/>
        <w:gridCol w:w="4320"/>
      </w:tblGrid>
      <w:tr>
        <w:tc>
          <w:tcPr>
            <w:tcW w:type="dxa" w:w="4320"/>
          </w:tcPr>
          <w:p>
            <w:r>
              <w:t>Sympathicus</w:t>
            </w:r>
          </w:p>
        </w:tc>
        <w:tc>
          <w:tcPr>
            <w:tcW w:type="dxa" w:w="4320"/>
          </w:tcPr>
          <w:p>
            <w:r>
              <w:t>Parasympathicus</w:t>
            </w:r>
          </w:p>
        </w:tc>
      </w:tr>
      <w:tr>
        <w:tc>
          <w:tcPr>
            <w:tcW w:type="dxa" w:w="4320"/>
          </w:tcPr>
          <w:p>
            <w:r>
              <w:t>Tachycardie</w:t>
            </w:r>
          </w:p>
        </w:tc>
        <w:tc>
          <w:tcPr>
            <w:tcW w:type="dxa" w:w="4320"/>
          </w:tcPr>
          <w:p>
            <w:r>
              <w:t>Bradycardie</w:t>
            </w:r>
          </w:p>
        </w:tc>
      </w:tr>
      <w:tr>
        <w:tc>
          <w:tcPr>
            <w:tcW w:type="dxa" w:w="4320"/>
          </w:tcPr>
          <w:p>
            <w:r>
              <w:t>Toename cardiale contractiliteit</w:t>
            </w:r>
          </w:p>
        </w:tc>
        <w:tc>
          <w:tcPr>
            <w:tcW w:type="dxa" w:w="4320"/>
          </w:tcPr>
          <w:p>
            <w:r>
              <w:t>Afname cardiale contractiliteit</w:t>
            </w:r>
          </w:p>
        </w:tc>
      </w:tr>
      <w:tr>
        <w:tc>
          <w:tcPr>
            <w:tcW w:type="dxa" w:w="4320"/>
          </w:tcPr>
          <w:p>
            <w:r>
              <w:t>Arteriële en veneuze vasoconstrictie</w:t>
            </w:r>
          </w:p>
        </w:tc>
        <w:tc>
          <w:tcPr>
            <w:tcW w:type="dxa" w:w="4320"/>
          </w:tcPr>
          <w:p>
            <w:r>
              <w:t>Langzame ademhaling</w:t>
            </w:r>
          </w:p>
        </w:tc>
      </w:tr>
      <w:tr>
        <w:tc>
          <w:tcPr>
            <w:tcW w:type="dxa" w:w="4320"/>
          </w:tcPr>
          <w:p>
            <w:r>
              <w:t>Snelle ademhaling</w:t>
            </w:r>
          </w:p>
        </w:tc>
        <w:tc>
          <w:tcPr>
            <w:tcW w:type="dxa" w:w="4320"/>
          </w:tcPr>
          <w:p>
            <w:r>
              <w:t>Opslag van glucose in glycogeen</w:t>
            </w:r>
          </w:p>
        </w:tc>
      </w:tr>
      <w:tr>
        <w:tc>
          <w:tcPr>
            <w:tcW w:type="dxa" w:w="4320"/>
          </w:tcPr>
          <w:p>
            <w:r>
              <w:t>Glycolyse en vrijmaken van glucose</w:t>
            </w:r>
          </w:p>
        </w:tc>
        <w:tc>
          <w:tcPr>
            <w:tcW w:type="dxa" w:w="4320"/>
          </w:tcPr>
          <w:p>
            <w:r>
              <w:t>Opbouw en opslag van voedingsstoffen</w:t>
            </w:r>
          </w:p>
        </w:tc>
      </w:tr>
      <w:tr>
        <w:tc>
          <w:tcPr>
            <w:tcW w:type="dxa" w:w="4320"/>
          </w:tcPr>
          <w:p>
            <w:r>
              <w:t>“Fight or flight”</w:t>
            </w:r>
          </w:p>
        </w:tc>
        <w:tc>
          <w:tcPr>
            <w:tcW w:type="dxa" w:w="4320"/>
          </w:tcPr>
          <w:p>
            <w:r>
              <w:t>“Rest and digest”</w:t>
            </w:r>
          </w:p>
        </w:tc>
      </w:tr>
      <w:tr>
        <w:tc>
          <w:tcPr>
            <w:tcW w:type="dxa" w:w="4320"/>
          </w:tcPr>
          <w:p>
            <w:r>
              <w:t>Verhoogde alertheid</w:t>
            </w:r>
          </w:p>
        </w:tc>
        <w:tc>
          <w:tcPr>
            <w:tcW w:type="dxa" w:w="4320"/>
          </w:tcPr>
          <w:p>
            <w:r>
              <w:t>Slaperigheid en ontspanning</w:t>
            </w:r>
          </w:p>
        </w:tc>
      </w:tr>
    </w:tbl>
    <w:p>
      <w:r>
        <w:t>Sympathische activatie verloopt via zenuwbanen naast de thoracale wervelkolom. Het systeem bereidt het lichaam voor op lichamelijke inspanning: meer alertheid, meer spiercontractie, meer doorbloeding van de juiste organen en een hogere cardiac output.</w:t>
      </w:r>
    </w:p>
    <w:p>
      <w:r>
        <w:t xml:space="preserve">Parasympathische activatie verloopt via de </w:t>
      </w:r>
      <w:r>
        <w:rPr>
          <w:b/>
        </w:rPr>
        <w:t>nervus vagus</w:t>
      </w:r>
      <w:r>
        <w:t>. Dit past bij rust, herstel en vertering. Daarbij neemt de hartfrequentie af, is de ademhaling rustiger en worden voedingsstoffen opgeslagen.</w:t>
      </w:r>
    </w:p>
    <w:p>
      <w:pPr>
        <w:pStyle w:val="Heading4"/>
      </w:pPr>
      <w:r>
        <w:t>Wat bepaalt de cardiac output?</w:t>
      </w:r>
    </w:p>
    <w:p>
      <w:r>
        <w:t>De cardiac output is de hoeveelheid bloed die het hart per minuut rondpompt. Die hangt samen met:</w:t>
      </w:r>
    </w:p>
    <w:p>
      <w:pPr>
        <w:pStyle w:val="ListBullet"/>
      </w:pPr>
      <w:r>
        <w:t xml:space="preserve">het </w:t>
      </w:r>
      <w:r>
        <w:rPr>
          <w:b/>
        </w:rPr>
        <w:t>lichaamsoppervlak</w:t>
      </w:r>
      <w:r>
        <w:t>;</w:t>
      </w:r>
    </w:p>
    <w:p>
      <w:pPr>
        <w:pStyle w:val="ListBullet"/>
      </w:pPr>
      <w:r>
        <w:t xml:space="preserve">het </w:t>
      </w:r>
      <w:r>
        <w:rPr>
          <w:b/>
        </w:rPr>
        <w:t>basale metabolisme</w:t>
      </w:r>
      <w:r>
        <w:t>;</w:t>
      </w:r>
    </w:p>
    <w:p>
      <w:pPr>
        <w:pStyle w:val="ListBullet"/>
      </w:pPr>
      <w:r>
        <w:rPr>
          <w:b/>
        </w:rPr>
        <w:t>neurale</w:t>
      </w:r>
      <w:r>
        <w:t xml:space="preserve"> en </w:t>
      </w:r>
      <w:r>
        <w:rPr>
          <w:b/>
        </w:rPr>
        <w:t>humorale</w:t>
      </w:r>
      <w:r>
        <w:t xml:space="preserve"> regulatie;</w:t>
      </w:r>
    </w:p>
    <w:p>
      <w:pPr>
        <w:pStyle w:val="ListBullet"/>
      </w:pPr>
      <w:r>
        <w:t xml:space="preserve">de </w:t>
      </w:r>
      <w:r>
        <w:rPr>
          <w:b/>
        </w:rPr>
        <w:t>leeftijd</w:t>
      </w:r>
      <w:r>
        <w:t>.</w:t>
      </w:r>
    </w:p>
    <w:p>
      <w:r>
        <w:t xml:space="preserve">Omdat lichaamsgrootte meespeelt, wordt cardiac output vaak genormaliseerd naar lichaamsoppervlak. Dan spreek je van de </w:t>
      </w:r>
      <w:r>
        <w:rPr>
          <w:b/>
        </w:rPr>
        <w:t>cardiac index</w:t>
      </w:r>
      <w:r>
        <w:t>.</w:t>
      </w:r>
    </w:p>
    <w:p>
      <w:r>
        <w:t xml:space="preserve">De </w:t>
      </w:r>
      <w:r>
        <w:rPr>
          <w:b/>
        </w:rPr>
        <w:t>cardiale reserve</w:t>
      </w:r>
      <w:r>
        <w:t xml:space="preserve"> is het verschil tussen de maximale cardiac output en de rustwaarde. Hoe groter die reserve, hoe meer inspanning iemand kan leveren. Bij gezonde mensen kan de cardiac output tijdens inspanning duidelijk stijgen. Bij oudere mensen of bij mensen met ischemische hartziekte is die stijging minder groot.</w:t>
      </w:r>
    </w:p>
    <w:p>
      <w:r>
        <w:t>Bij toenemende inspanning stijgt de cardiac output door twee dingen tegelijk:</w:t>
      </w:r>
    </w:p>
    <w:p>
      <w:pPr>
        <w:pStyle w:val="ListNumber"/>
      </w:pPr>
      <w:r>
        <w:rPr>
          <w:b/>
        </w:rPr>
        <w:t>het slagvolume neemt toe</w:t>
      </w:r>
      <w:r>
        <w:t>, doordat de veneuze return stijgt en de vullingsdruk hoger wordt;</w:t>
      </w:r>
    </w:p>
    <w:p>
      <w:pPr>
        <w:pStyle w:val="ListNumber"/>
      </w:pPr>
      <w:r>
        <w:rPr>
          <w:b/>
        </w:rPr>
        <w:t>de hartfrequentie neemt toe</w:t>
      </w:r>
      <w:r>
        <w:t>, en dat wordt bij hogere inspanning steeds belangrijker.</w:t>
      </w:r>
    </w:p>
    <w:p>
      <w:r>
        <w:t>Het slagvolume wordt wel begrensd: door de grootte en stijfheid van het hart, en door de vullingstijd. Als de hartfrequentie te hoog wordt, verkort de vullingstijd en kan het slagvolume niet onbeperkt blijven stijgen. Uiteindelijk wordt de maximale cardiac output dus vooral beperkt door een combinatie van een lager maximaal slagvolume en een lagere maximale hartfrequentie naarmate men ouder wordt.</w:t>
      </w:r>
    </w:p>
    <w:p>
      <w:r>
        <w:t>---</w:t>
      </w:r>
    </w:p>
    <w:p>
      <w:pPr>
        <w:pStyle w:val="Heading4"/>
      </w:pPr>
      <w:r>
        <w:t>Hoofdstuk 2: regulatie van bloeddruk en vaattonus</w:t>
      </w:r>
    </w:p>
    <w:p>
      <w:pPr>
        <w:pStyle w:val="Heading4"/>
      </w:pPr>
      <w:r>
        <w:t>Bloeddruk, vaatweerstand en perfusie</w:t>
      </w:r>
    </w:p>
    <w:p>
      <w:r>
        <w:t xml:space="preserve">De bloeddruk wordt vooral bepaald door de </w:t>
      </w:r>
      <w:r>
        <w:rPr>
          <w:b/>
        </w:rPr>
        <w:t>vaattonus</w:t>
      </w:r>
      <w:r>
        <w:t>, dus door de mate van vasoconstrictie of vasodilatatie. De druk is hoog in het arteriële systeem en daalt steeds verder richting het veneuze systeem. In de venen is de druk laag en in het rechter atrium is die het laagst.</w:t>
      </w:r>
    </w:p>
    <w:p>
      <w:r>
        <w:t>De perfusiedruk van een orgaan is het drukverschil dat de doorbloeding mogelijk maakt:</w:t>
      </w:r>
    </w:p>
    <w:p>
      <w:r>
        <w:rPr>
          <w:b/>
        </w:rPr>
        <w:t>Perfusiedruk = MAP – CVD</w:t>
      </w:r>
    </w:p>
    <w:p>
      <w:r>
        <w:t>waarbij:</w:t>
      </w:r>
    </w:p>
    <w:p>
      <w:pPr>
        <w:pStyle w:val="ListBullet"/>
      </w:pPr>
      <w:r>
        <w:rPr>
          <w:b/>
        </w:rPr>
        <w:t>MAP</w:t>
      </w:r>
      <w:r>
        <w:t xml:space="preserve"> = mean arterial pressure;</w:t>
      </w:r>
    </w:p>
    <w:p>
      <w:pPr>
        <w:pStyle w:val="ListBullet"/>
      </w:pPr>
      <w:r>
        <w:rPr>
          <w:b/>
        </w:rPr>
        <w:t>CVD</w:t>
      </w:r>
      <w:r>
        <w:t xml:space="preserve"> = druk in het rechter atrium en de vena cava.</w:t>
      </w:r>
    </w:p>
    <w:p>
      <w:r>
        <w:t>De MAP is de gemiddelde arteriële druk en kan benaderd worden als:</w:t>
      </w:r>
    </w:p>
    <w:p>
      <w:r>
        <w:rPr>
          <w:b/>
        </w:rPr>
        <w:t>MAP = (2 × diastolische druk + systolische druk) / 3</w:t>
      </w:r>
    </w:p>
    <w:p>
      <w:r>
        <w:t>De relatie tussen perfusiedruk, bloedstroom en weerstand is vergelijkbaar met de wet van Ohm:</w:t>
      </w:r>
    </w:p>
    <w:p>
      <w:r>
        <w:rPr>
          <w:b/>
        </w:rPr>
        <w:t>Perfusiedruk = bloedstroom × weerstand</w:t>
      </w:r>
    </w:p>
    <w:p>
      <w:r>
        <w:t>Of eenvoudiger gezegd: perfusiedruk hangt samen met de bloedstroom en met de mate van vasoconstrictie of vasodilatatie van de vaten.</w:t>
      </w:r>
    </w:p>
    <w:p>
      <w:r>
        <w:rPr>
          <w:b/>
        </w:rPr>
        <w:t>Aandacht-vraag:</w:t>
      </w:r>
      <w:r>
        <w:t xml:space="preserve"> waarom is een constante bloeddruk belangrijk?  </w:t>
        <w:br/>
      </w:r>
      <w:r>
        <w:rPr>
          <w:b/>
        </w:rPr>
        <w:t>Mini-antwoord:</w:t>
      </w:r>
      <w:r>
        <w:t xml:space="preserve"> zodat lokale veranderingen in vaatdiameter ook echt kunnen leiden tot evenredige veranderingen in lokale bloedstroom. Dan kan elk orgaan precies de bloedstroom krijgen die het nodig heeft.</w:t>
      </w:r>
    </w:p>
    <w:p>
      <w:pPr>
        <w:pStyle w:val="Heading4"/>
      </w:pPr>
      <w:r>
        <w:t>De baroreceptorreflex: snelle regeling</w:t>
      </w:r>
    </w:p>
    <w:p>
      <w:r>
        <w:t xml:space="preserve">Veranderingen in veneuze return, cardiac output of perifere vaatdiameter kunnen zonder regeling grote gevolgen hebben voor de bloeddruk. Daarom bestaat er een </w:t>
      </w:r>
      <w:r>
        <w:rPr>
          <w:b/>
        </w:rPr>
        <w:t>snelle regulatiemechanisme</w:t>
      </w:r>
      <w:r>
        <w:t xml:space="preserve">: de </w:t>
      </w:r>
      <w:r>
        <w:rPr>
          <w:b/>
        </w:rPr>
        <w:t>baroreceptorreflex</w:t>
      </w:r>
      <w:r>
        <w:t>.</w:t>
      </w:r>
    </w:p>
    <w:p>
      <w:r>
        <w:t xml:space="preserve">De drukreceptoren liggen in de </w:t>
      </w:r>
      <w:r>
        <w:rPr>
          <w:b/>
        </w:rPr>
        <w:t>aortaboog</w:t>
      </w:r>
      <w:r>
        <w:t xml:space="preserve"> en in de </w:t>
      </w:r>
      <w:r>
        <w:rPr>
          <w:b/>
        </w:rPr>
        <w:t>arteria carotis interna</w:t>
      </w:r>
      <w:r>
        <w:t>. Zij staan in directe verbinding met de sympathische kern in de hersenstam. Als de arteriële druk verandert, wordt die verandering snel omgezet in een aangepaste sympathische output.</w:t>
      </w:r>
    </w:p>
    <w:p>
      <w:r>
        <w:t xml:space="preserve">Een belangrijk kenmerk van deze reflex is dat hij </w:t>
      </w:r>
      <w:r>
        <w:rPr>
          <w:b/>
        </w:rPr>
        <w:t>snel en direct</w:t>
      </w:r>
      <w:r>
        <w:t xml:space="preserve"> werkt. Dat zie je bijvoorbeeld bij plots drukverlies in de carotiden: daarna stijgt de bloeddruk in de rest van het lichaam weer snel. Zonder deze reflex zouden al kleine veranderingen in houding of intrathoracale druk direct grote schommelingen in de bloeddruk geven.</w:t>
      </w:r>
    </w:p>
    <w:p>
      <w:r>
        <w:t xml:space="preserve">Een klinisch voorbeeld van een trage of onvoldoende werkende baroreceptorreflex is </w:t>
      </w:r>
      <w:r>
        <w:rPr>
          <w:b/>
        </w:rPr>
        <w:t>orthostatische hypotensie</w:t>
      </w:r>
      <w:r>
        <w:t>. Dan ontstaat bij overeind komen een lage bloeddruk en kan de cerebrale perfusie afnemen, met een collaps of “even zwart voor de ogen” als gevolg.</w:t>
      </w:r>
    </w:p>
    <w:p>
      <w:pPr>
        <w:pStyle w:val="Heading4"/>
      </w:pPr>
      <w:r>
        <w:t>RAAS: langzamere regeling via de nieren</w:t>
      </w:r>
    </w:p>
    <w:p>
      <w:r>
        <w:t xml:space="preserve">Naast de snelle baroreceptorreflex speelt de nier een belangrijke rol in de regeling van de bloeddruk en het circulerend volume via het </w:t>
      </w:r>
      <w:r>
        <w:rPr>
          <w:b/>
        </w:rPr>
        <w:t>RAAS</w:t>
      </w:r>
      <w:r>
        <w:t>: het renine-angiotensine-aldosteronsysteem.</w:t>
      </w:r>
    </w:p>
    <w:p>
      <w:r>
        <w:t xml:space="preserve">Bij een lage bloeddruk scheidt de nier </w:t>
      </w:r>
      <w:r>
        <w:rPr>
          <w:b/>
        </w:rPr>
        <w:t>renine</w:t>
      </w:r>
      <w:r>
        <w:t xml:space="preserve"> uit. Dat zet een keten in gang:</w:t>
      </w:r>
    </w:p>
    <w:p>
      <w:pPr>
        <w:pStyle w:val="ListNumber"/>
      </w:pPr>
      <w:r>
        <w:t xml:space="preserve">renine leidt tot de vorming van </w:t>
      </w:r>
      <w:r>
        <w:rPr>
          <w:b/>
        </w:rPr>
        <w:t>angiotensine I</w:t>
      </w:r>
      <w:r>
        <w:t>;</w:t>
      </w:r>
    </w:p>
    <w:p>
      <w:pPr>
        <w:pStyle w:val="ListNumber"/>
      </w:pPr>
      <w:r>
        <w:t xml:space="preserve">via ACE ontstaat </w:t>
      </w:r>
      <w:r>
        <w:rPr>
          <w:b/>
        </w:rPr>
        <w:t>angiotensine II</w:t>
      </w:r>
      <w:r>
        <w:t>;</w:t>
      </w:r>
    </w:p>
    <w:p>
      <w:pPr>
        <w:pStyle w:val="ListNumber"/>
      </w:pPr>
      <w:r>
        <w:t>angiotensine II heeft meerdere effecten.</w:t>
      </w:r>
    </w:p>
    <w:p>
      <w:pPr>
        <w:pStyle w:val="Heading5"/>
      </w:pPr>
      <w:r>
        <w:t>Tabel 3. Effecten van het RAAS</w:t>
      </w:r>
    </w:p>
    <w:tbl>
      <w:tblPr>
        <w:tblStyle w:val="TableGrid"/>
        <w:tblW w:type="auto" w:w="0"/>
        <w:tblLook w:firstColumn="1" w:firstRow="1" w:lastColumn="0" w:lastRow="0" w:noHBand="0" w:noVBand="1" w:val="04A0"/>
      </w:tblPr>
      <w:tblGrid>
        <w:gridCol w:w="4320"/>
        <w:gridCol w:w="4320"/>
      </w:tblGrid>
      <w:tr>
        <w:tc>
          <w:tcPr>
            <w:tcW w:type="dxa" w:w="4320"/>
          </w:tcPr>
          <w:p>
            <w:r>
              <w:t>Effect</w:t>
            </w:r>
          </w:p>
        </w:tc>
        <w:tc>
          <w:tcPr>
            <w:tcW w:type="dxa" w:w="4320"/>
          </w:tcPr>
          <w:p>
            <w:r>
              <w:t>Gevolg</w:t>
            </w:r>
          </w:p>
        </w:tc>
      </w:tr>
      <w:tr>
        <w:tc>
          <w:tcPr>
            <w:tcW w:type="dxa" w:w="4320"/>
          </w:tcPr>
          <w:p>
            <w:r>
              <w:t>Stimulatie van de bijnier tot **aldosteron**</w:t>
            </w:r>
          </w:p>
        </w:tc>
        <w:tc>
          <w:tcPr>
            <w:tcW w:type="dxa" w:w="4320"/>
          </w:tcPr>
          <w:p>
            <w:r>
              <w:t>Reabsorptie van natrium en water in de nieren</w:t>
            </w:r>
          </w:p>
        </w:tc>
      </w:tr>
      <w:tr>
        <w:tc>
          <w:tcPr>
            <w:tcW w:type="dxa" w:w="4320"/>
          </w:tcPr>
          <w:p>
            <w:r>
              <w:t>Stimulatie van de hypofyse tot **ADH/vasopressine**</w:t>
            </w:r>
          </w:p>
        </w:tc>
        <w:tc>
          <w:tcPr>
            <w:tcW w:type="dxa" w:w="4320"/>
          </w:tcPr>
          <w:p>
            <w:r>
              <w:t>Waterretentie en vasoconstrictie</w:t>
            </w:r>
          </w:p>
        </w:tc>
      </w:tr>
      <w:tr>
        <w:tc>
          <w:tcPr>
            <w:tcW w:type="dxa" w:w="4320"/>
          </w:tcPr>
          <w:p>
            <w:r>
              <w:t>Activatie van het **sympathisch zenuwstelsel**</w:t>
            </w:r>
          </w:p>
        </w:tc>
        <w:tc>
          <w:tcPr>
            <w:tcW w:type="dxa" w:w="4320"/>
          </w:tcPr>
          <w:p>
            <w:r>
              <w:t>Verhoging van de circulatoire compensatie</w:t>
            </w:r>
          </w:p>
        </w:tc>
      </w:tr>
      <w:tr>
        <w:tc>
          <w:tcPr>
            <w:tcW w:type="dxa" w:w="4320"/>
          </w:tcPr>
          <w:p>
            <w:r>
              <w:t>**Vasoconstrictie**</w:t>
            </w:r>
          </w:p>
        </w:tc>
        <w:tc>
          <w:tcPr>
            <w:tcW w:type="dxa" w:w="4320"/>
          </w:tcPr>
          <w:p>
            <w:r>
              <w:t>Verhoging van de bloeddruk</w:t>
            </w:r>
          </w:p>
        </w:tc>
      </w:tr>
    </w:tbl>
    <w:p>
      <w:r>
        <w:t>Het doel van deze reactie is herstel van de bloeddruk én herstel van de bloedstroom. Veneuze vasoconstrictie, toename van de hartfrequentie en vochtretentie zijn gericht op een toename van de veneuze return. Arteriële vasoconstrictie is meer gericht op herstel van de bloeddruk.</w:t>
      </w:r>
    </w:p>
    <w:p>
      <w:pPr>
        <w:pStyle w:val="Heading4"/>
      </w:pPr>
      <w:r>
        <w:t>Hoe herken je sympathische activatie?</w:t>
      </w:r>
    </w:p>
    <w:p>
      <w:r>
        <w:t>Bij een duidelijke circulatoire stress of compensatie kunnen verschillende parameters wijzen op verhoogde sympathische activiteit:</w:t>
      </w:r>
    </w:p>
    <w:p>
      <w:pPr>
        <w:pStyle w:val="ListBullet"/>
      </w:pPr>
      <w:r>
        <w:rPr>
          <w:b/>
        </w:rPr>
        <w:t>tachycardie</w:t>
      </w:r>
      <w:r>
        <w:t>: hartslag boven 100/min;</w:t>
      </w:r>
    </w:p>
    <w:p>
      <w:pPr>
        <w:pStyle w:val="ListBullet"/>
      </w:pPr>
      <w:r>
        <w:rPr>
          <w:b/>
        </w:rPr>
        <w:t>vasoconstrictie</w:t>
      </w:r>
      <w:r>
        <w:t>: onder andere te beoordelen aan de huiddoorbloeding;</w:t>
      </w:r>
    </w:p>
    <w:p>
      <w:pPr>
        <w:pStyle w:val="ListBullet"/>
      </w:pPr>
      <w:r>
        <w:rPr>
          <w:b/>
        </w:rPr>
        <w:t>capillaire refill time &gt; 2 seconden</w:t>
      </w:r>
      <w:r>
        <w:t>;</w:t>
      </w:r>
    </w:p>
    <w:p>
      <w:pPr>
        <w:pStyle w:val="ListBullet"/>
      </w:pPr>
      <w:r>
        <w:rPr>
          <w:b/>
        </w:rPr>
        <w:t>mottling score</w:t>
      </w:r>
      <w:r>
        <w:t xml:space="preserve"> verhoogd;</w:t>
      </w:r>
    </w:p>
    <w:p>
      <w:pPr>
        <w:pStyle w:val="ListBullet"/>
      </w:pPr>
      <w:r>
        <w:rPr>
          <w:b/>
        </w:rPr>
        <w:t>oligurie</w:t>
      </w:r>
      <w:r>
        <w:t>: 50–400 ml urine per dag.</w:t>
      </w:r>
    </w:p>
    <w:p>
      <w:r>
        <w:t>Veneuze vasoconstrictie, toegenomen hartfrequentie en vochtretentie zijn vooral gericht op herstel van de bloedstroom. Arteriële vasoconstrictie is vooral gericht op herstel van de bloeddruk.</w:t>
      </w:r>
    </w:p>
    <w:p>
      <w:r>
        <w:t>---</w:t>
      </w:r>
    </w:p>
    <w:p>
      <w:pPr>
        <w:pStyle w:val="Heading4"/>
      </w:pPr>
      <w:r>
        <w:t>Hoofdstuk 3: het beoordelen van de circulatie</w:t>
      </w:r>
    </w:p>
    <w:p>
      <w:pPr>
        <w:pStyle w:val="Heading4"/>
      </w:pPr>
      <w:r>
        <w:t>Wanneer is de circulatie adequaat?</w:t>
      </w:r>
    </w:p>
    <w:p>
      <w:r>
        <w:t xml:space="preserve">Bij de beoordeling van de circulatie stel je steeds dezelfde vraag: </w:t>
      </w:r>
      <w:r>
        <w:rPr>
          <w:b/>
        </w:rPr>
        <w:t>is er sprake van een adequate circulatie?</w:t>
      </w:r>
    </w:p>
    <w:p>
      <w:r>
        <w:t>Een circulatie is adequaat als alle weefsels voldoende zuurstof en voedingsstoffen krijgen voor hun behoefte. Met andere woorden: het zuurstofaanbod moet voldoende zijn voor de vraag vanuit de weefsels. Daarvoor moeten twee dingen kloppen:</w:t>
      </w:r>
    </w:p>
    <w:p>
      <w:pPr>
        <w:pStyle w:val="ListNumber"/>
      </w:pPr>
      <w:r>
        <w:t>de bloedstroom moet genoeg zijn;</w:t>
      </w:r>
    </w:p>
    <w:p>
      <w:pPr>
        <w:pStyle w:val="ListNumber"/>
      </w:pPr>
      <w:r>
        <w:t>het bloed moet genoeg zuurstof bevatten.</w:t>
      </w:r>
    </w:p>
    <w:p>
      <w:pPr>
        <w:pStyle w:val="Heading4"/>
      </w:pPr>
      <w:r>
        <w:t>Hoe beoordeel je dat?</w:t>
      </w:r>
    </w:p>
    <w:p>
      <w:r>
        <w:t>Je kijkt naar de specifieke orgaanfunctie. Daardoor zie je of het lichaam de vitale organen nog goed kan voorzien van zuurstof.</w:t>
      </w:r>
    </w:p>
    <w:p>
      <w:pPr>
        <w:pStyle w:val="Heading5"/>
      </w:pPr>
      <w:r>
        <w:t>Tabel 4. Beoordeling van de circulatie per orgaan</w:t>
      </w:r>
    </w:p>
    <w:tbl>
      <w:tblPr>
        <w:tblStyle w:val="TableGrid"/>
        <w:tblW w:type="auto" w:w="0"/>
        <w:tblLook w:firstColumn="1" w:firstRow="1" w:lastColumn="0" w:lastRow="0" w:noHBand="0" w:noVBand="1" w:val="04A0"/>
      </w:tblPr>
      <w:tblGrid>
        <w:gridCol w:w="4320"/>
        <w:gridCol w:w="4320"/>
      </w:tblGrid>
      <w:tr>
        <w:tc>
          <w:tcPr>
            <w:tcW w:type="dxa" w:w="4320"/>
          </w:tcPr>
          <w:p>
            <w:r>
              <w:t>Orgaan</w:t>
            </w:r>
          </w:p>
        </w:tc>
        <w:tc>
          <w:tcPr>
            <w:tcW w:type="dxa" w:w="4320"/>
          </w:tcPr>
          <w:p>
            <w:r>
              <w:t>Waar let je op?</w:t>
            </w:r>
          </w:p>
        </w:tc>
      </w:tr>
      <w:tr>
        <w:tc>
          <w:tcPr>
            <w:tcW w:type="dxa" w:w="4320"/>
          </w:tcPr>
          <w:p>
            <w:r>
              <w:t>**Hersenen**</w:t>
            </w:r>
          </w:p>
        </w:tc>
        <w:tc>
          <w:tcPr>
            <w:tcW w:type="dxa" w:w="4320"/>
          </w:tcPr>
          <w:p>
            <w:r>
              <w:t>Is iemand helder, geagiteerd of verward?</w:t>
            </w:r>
          </w:p>
        </w:tc>
      </w:tr>
      <w:tr>
        <w:tc>
          <w:tcPr>
            <w:tcW w:type="dxa" w:w="4320"/>
          </w:tcPr>
          <w:p>
            <w:r>
              <w:t>**Longen**</w:t>
            </w:r>
          </w:p>
        </w:tc>
        <w:tc>
          <w:tcPr>
            <w:tcW w:type="dxa" w:w="4320"/>
          </w:tcPr>
          <w:p>
            <w:r>
              <w:t>Is de gaswisseling goed, of moet iemand sneller ademen voor hetzelfde effect?</w:t>
            </w:r>
          </w:p>
        </w:tc>
      </w:tr>
      <w:tr>
        <w:tc>
          <w:tcPr>
            <w:tcW w:type="dxa" w:w="4320"/>
          </w:tcPr>
          <w:p>
            <w:r>
              <w:t>**Hart**</w:t>
            </w:r>
          </w:p>
        </w:tc>
        <w:tc>
          <w:tcPr>
            <w:tcW w:type="dxa" w:w="4320"/>
          </w:tcPr>
          <w:p>
            <w:r>
              <w:t>Zijn er tekenen van zuurstoftekort, zoals pijn op de borst of ECG-veranderingen?</w:t>
            </w:r>
          </w:p>
        </w:tc>
      </w:tr>
      <w:tr>
        <w:tc>
          <w:tcPr>
            <w:tcW w:type="dxa" w:w="4320"/>
          </w:tcPr>
          <w:p>
            <w:r>
              <w:t>**Nieren**</w:t>
            </w:r>
          </w:p>
        </w:tc>
        <w:tc>
          <w:tcPr>
            <w:tcW w:type="dxa" w:w="4320"/>
          </w:tcPr>
          <w:p>
            <w:r>
              <w:t>Is er goede nierfunctie en maakt de patiënt voldoende urine?</w:t>
            </w:r>
          </w:p>
        </w:tc>
      </w:tr>
      <w:tr>
        <w:tc>
          <w:tcPr>
            <w:tcW w:type="dxa" w:w="4320"/>
          </w:tcPr>
          <w:p>
            <w:r>
              <w:t>**Lever**</w:t>
            </w:r>
          </w:p>
        </w:tc>
        <w:tc>
          <w:tcPr>
            <w:tcW w:type="dxa" w:w="4320"/>
          </w:tcPr>
          <w:p>
            <w:r>
              <w:t>Ontstaan er leverfunctiestoornissen?</w:t>
            </w:r>
          </w:p>
        </w:tc>
      </w:tr>
      <w:tr>
        <w:tc>
          <w:tcPr>
            <w:tcW w:type="dxa" w:w="4320"/>
          </w:tcPr>
          <w:p>
            <w:r>
              <w:t>**Darmen**</w:t>
            </w:r>
          </w:p>
        </w:tc>
        <w:tc>
          <w:tcPr>
            <w:tcW w:type="dxa" w:w="4320"/>
          </w:tcPr>
          <w:p>
            <w:r>
              <w:t>Misselijkheid, braken, stille buik of juist forse diarree?</w:t>
            </w:r>
          </w:p>
        </w:tc>
      </w:tr>
      <w:tr>
        <w:tc>
          <w:tcPr>
            <w:tcW w:type="dxa" w:w="4320"/>
          </w:tcPr>
          <w:p>
            <w:r>
              <w:t>**Huid**</w:t>
            </w:r>
          </w:p>
        </w:tc>
        <w:tc>
          <w:tcPr>
            <w:tcW w:type="dxa" w:w="4320"/>
          </w:tcPr>
          <w:p>
            <w:r>
              <w:t>Is de huid bleek, koud of zelfs aan het afsterven?</w:t>
            </w:r>
          </w:p>
        </w:tc>
      </w:tr>
    </w:tbl>
    <w:p>
      <w:r>
        <w:t xml:space="preserve">Er is veel overlap tussen symptomen van verminderde orgaanfunctie en symptomen van activatie van RAAS en de baroreceptorreflex, zoals </w:t>
      </w:r>
      <w:r>
        <w:rPr>
          <w:b/>
        </w:rPr>
        <w:t>oligurie</w:t>
      </w:r>
      <w:r>
        <w:t xml:space="preserve">. Het lichaam probeert namelijk eerst de organen te beschermen die direct levensbepalend zijn: </w:t>
      </w:r>
      <w:r>
        <w:rPr>
          <w:b/>
        </w:rPr>
        <w:t>hart, longen en hersenen</w:t>
      </w:r>
      <w:r>
        <w:t xml:space="preserve">. Soms gaat dat ten koste van de </w:t>
      </w:r>
      <w:r>
        <w:rPr>
          <w:b/>
        </w:rPr>
        <w:t>huid, nieren, lever en darmen</w:t>
      </w:r>
      <w:r>
        <w:t>.</w:t>
      </w:r>
    </w:p>
    <w:p>
      <w:pPr>
        <w:pStyle w:val="Heading4"/>
      </w:pPr>
      <w:r>
        <w:t>Nog een extra manier om de balans te controleren</w:t>
      </w:r>
    </w:p>
    <w:p>
      <w:r>
        <w:t xml:space="preserve">Naast orgaanfunctie kun je ook bedenken of de balans tussen vraag en aanbod van zuurstof op weefselniveau nog klopt. Dat doe je door jezelf af te vragen of er sprake is van </w:t>
      </w:r>
      <w:r>
        <w:rPr>
          <w:b/>
        </w:rPr>
        <w:t>aerobe of anaerobe glycolyse</w:t>
      </w:r>
      <w:r>
        <w:t xml:space="preserve">. Als er </w:t>
      </w:r>
      <w:r>
        <w:rPr>
          <w:b/>
        </w:rPr>
        <w:t>lactaatvorming</w:t>
      </w:r>
      <w:r>
        <w:t xml:space="preserve"> optreedt, wijst dat op onvoldoende zuurstofaanbod voor de vraag.</w:t>
      </w:r>
    </w:p>
    <w:p>
      <w:r>
        <w:rPr>
          <w:b/>
        </w:rPr>
        <w:t>Aandacht-vraag:</w:t>
      </w:r>
      <w:r>
        <w:t xml:space="preserve"> wat betekent het als je lactaatvorming ziet?  </w:t>
        <w:br/>
      </w:r>
      <w:r>
        <w:rPr>
          <w:b/>
        </w:rPr>
        <w:t>Mini-antwoord:</w:t>
      </w:r>
      <w:r>
        <w:t xml:space="preserve"> dan is de zuurstofvoorziening van het weefsel waarschijnlijk niet meer in balans met de zuurstofvraag.</w:t>
      </w:r>
    </w:p>
    <w:p>
      <w:r>
        <w:t>---</w:t>
      </w:r>
    </w:p>
    <w:p>
      <w:pPr>
        <w:pStyle w:val="Heading4"/>
      </w:pPr>
      <w:r>
        <w:t>Compensatie en decompensatie</w:t>
      </w:r>
    </w:p>
    <w:p>
      <w:r>
        <w:t xml:space="preserve">In rust keert de hemodynamiek bij gezonde omstandigheden meestal weer terug naar de uitgangssituatie. Bij een duidelijke verstoring van de circulatie door ziekte of letsel kan de sympathische activatie langer aanhouden. Dan spreekt men van </w:t>
      </w:r>
      <w:r>
        <w:rPr>
          <w:b/>
        </w:rPr>
        <w:t>compensatie</w:t>
      </w:r>
      <w:r>
        <w:t>: het lichaam zet alles op alles om de perfusie van vitale organen op peil te houden.</w:t>
      </w:r>
    </w:p>
    <w:p>
      <w:r>
        <w:t xml:space="preserve">Als er ondanks al die aanpassingen toch te weinig circulatie overblijft om aan de metabole vraag van het weefsel te voldoen, is er sprake van een </w:t>
      </w:r>
      <w:r>
        <w:rPr>
          <w:b/>
        </w:rPr>
        <w:t>gedecompenseerde circulatie</w:t>
      </w:r>
      <w:r>
        <w:t>.</w:t>
      </w:r>
    </w:p>
    <w:p>
      <w:r>
        <w:t>Dat is klinisch belangrijk, want dan zie je dat de circulatie niet meer alleen aangepast is, maar daadwerkelijk tekortschiet. De volgende stap in het denkproces is dan het herkennen van shock en de symptomen daarvan.</w:t>
      </w:r>
    </w:p>
    <w:p>
      <w:r>
        <w:t>---</w:t>
      </w:r>
    </w:p>
    <w:p>
      <w:pPr>
        <w:pStyle w:val="Heading4"/>
      </w:pPr>
      <w:r>
        <w:t>Samenvatting</w:t>
      </w:r>
    </w:p>
    <w:p>
      <w:r>
        <w:t>De circulatie wordt lokaal, hormonaal en neuronaal geregeld om precies genoeg bloed naar elk weefsel te sturen. De cardiac output hangt af van lichaamseigenschappen, regulatiesystemen en leeftijd, en stijgt tijdens inspanning door een hoger slagvolume en een hogere hartfrequentie. De bloeddruk en perfusie worden bepaald door vaattonus, MAP, centrale veneuze druk en de baroreceptorreflex, terwijl het RAAS een langzamere maar krachtige rol heeft in bloeddruk- en volumeregulatie. Bij het beoordelen van de circulatie kijk je vooral naar orgaanfunctie, huiddoorbloeding en urineproductie, en naar tekenen van zuurstoftekort op weefselniveau. Als compensatiemechanismen voldoende zijn, is de circulatie gecompenseerd; als de vraag van het weefsel ondanks aanpassingen niet meer wordt gehaald, is de circulatie gedecompenseerd.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