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8 – Provoke</w:t>
      </w:r>
    </w:p>
    <w:p>
      <w:pPr>
        <w:pStyle w:val="Heading4"/>
      </w:pPr>
      <w:r>
        <w:t>Leerdoelen</w:t>
      </w:r>
    </w:p>
    <w:p>
      <w:r>
        <w:t>Na het doornemen van deze stof kun je:</w:t>
      </w:r>
    </w:p>
    <w:p>
      <w:pPr>
        <w:pStyle w:val="ListBullet"/>
      </w:pPr>
      <w:r>
        <w:t xml:space="preserve">huidafwijkingen systematisch beschrijven met het geheugensteuntje </w:t>
      </w:r>
      <w:r>
        <w:rPr>
          <w:b/>
        </w:rPr>
        <w:t>PROVOKE</w:t>
      </w:r>
      <w:r>
        <w:t>;</w:t>
      </w:r>
    </w:p>
    <w:p>
      <w:pPr>
        <w:pStyle w:val="ListBullet"/>
      </w:pPr>
      <w:r>
        <w:t xml:space="preserve">de onderdelen van PROVOKE koppelen aan de juiste </w:t>
      </w:r>
      <w:r>
        <w:rPr>
          <w:b/>
        </w:rPr>
        <w:t>morfologische groep</w:t>
      </w:r>
      <w:r>
        <w:t>;</w:t>
      </w:r>
    </w:p>
    <w:p>
      <w:pPr>
        <w:pStyle w:val="ListBullet"/>
      </w:pPr>
      <w:r>
        <w:t xml:space="preserve">begrijpen dat je door huidafwijkingen gestructureerd te beschrijven kunt komen tot een </w:t>
      </w:r>
      <w:r>
        <w:rPr>
          <w:b/>
        </w:rPr>
        <w:t>differentiaaldiagnose</w:t>
      </w:r>
      <w:r>
        <w:t xml:space="preserve"> en uiteindelijk een </w:t>
      </w:r>
      <w:r>
        <w:rPr>
          <w:b/>
        </w:rPr>
        <w:t>waarschijnlijkheidsdiagnose</w:t>
      </w:r>
      <w:r>
        <w:t>.</w:t>
      </w:r>
    </w:p>
    <w:p>
      <w:pPr>
        <w:pStyle w:val="Heading4"/>
      </w:pPr>
      <w:r>
        <w:t>Het diagnostisch proces in de dermatologie</w:t>
      </w:r>
    </w:p>
    <w:p>
      <w:r>
        <w:t xml:space="preserve">Bij dermatologisch onderzoek is het belangrijk om </w:t>
      </w:r>
      <w:r>
        <w:rPr>
          <w:b/>
        </w:rPr>
        <w:t>eerst objectief te kijken</w:t>
      </w:r>
      <w:r>
        <w:t xml:space="preserve"> en pas daarna te gaan interpreteren. Je beschrijft dus wat je ziet, zonder meteen een diagnose te noemen. Dat is precies waarom PROVOKE zo handig is: het dwingt je om geen kenmerken over het hoofd te zien.</w:t>
      </w:r>
    </w:p>
    <w:p>
      <w:r>
        <w:t>Het diagnostisch proces verloopt in grote lijnen zo:</w:t>
      </w:r>
    </w:p>
    <w:p>
      <w:pPr>
        <w:pStyle w:val="ListNumber"/>
      </w:pPr>
      <w:r>
        <w:rPr>
          <w:b/>
        </w:rPr>
        <w:t>Globale anamnese</w:t>
      </w:r>
    </w:p>
    <w:p>
      <w:r>
        <w:t>Je verzamelt de belangrijkste klachten en context.</w:t>
      </w:r>
    </w:p>
    <w:p>
      <w:pPr>
        <w:pStyle w:val="ListNumber"/>
      </w:pPr>
      <w:r>
        <w:rPr>
          <w:b/>
        </w:rPr>
        <w:t>Huidinspectie van top tot teen</w:t>
      </w:r>
    </w:p>
    <w:p>
      <w:r>
        <w:t>Je kijkt niet alleen naar de zichtbare afwijking, maar ook naar de rest van de huid, tussen de haren, rond de nagels, aan slijmvliezen, en ook tussen vingers en tenen. Zo voorkom je dat je belangrijke aanwijzingen mist.</w:t>
      </w:r>
    </w:p>
    <w:p>
      <w:pPr>
        <w:pStyle w:val="ListNumber"/>
      </w:pPr>
      <w:r>
        <w:rPr>
          <w:b/>
        </w:rPr>
        <w:t>Selecteer de meest kenmerkende efflorescentie en bepaal de morfologische hoofdgroep</w:t>
      </w:r>
    </w:p>
    <w:p>
      <w:r>
        <w:t>Hier gaat het om het herkennen van het type huidafwijking.</w:t>
      </w:r>
    </w:p>
    <w:p>
      <w:pPr>
        <w:pStyle w:val="ListNumber"/>
      </w:pPr>
      <w:r>
        <w:rPr>
          <w:b/>
        </w:rPr>
        <w:t>Loop de differentiaaldiagnose binnen die groep na</w:t>
      </w:r>
    </w:p>
    <w:p>
      <w:r>
        <w:t>Je denkt daarna aan de aandoeningen die bij dat patroon passen.</w:t>
      </w:r>
    </w:p>
    <w:p>
      <w:pPr>
        <w:pStyle w:val="ListNumber"/>
      </w:pPr>
      <w:r>
        <w:rPr>
          <w:b/>
        </w:rPr>
        <w:t>Kies de waarschijnlijkheidsdiagnose</w:t>
      </w:r>
    </w:p>
    <w:p>
      <w:r>
        <w:t>Op basis van het geheel van bevindingen kom je tot de meest waarschijnlijke diagnose.</w:t>
      </w:r>
    </w:p>
    <w:p>
      <w:r>
        <w:t>Daarna volgt, als dat nodig is, gerichte anamnese, aanvullend onderzoek en uiteindelijk therapie.</w:t>
      </w:r>
    </w:p>
    <w:p>
      <w:r>
        <w:rPr>
          <w:b/>
        </w:rPr>
        <w:t>Aandachtsvraagje:</w:t>
      </w:r>
      <w:r>
        <w:t xml:space="preserve"> waarom is systematisch kijken zo belangrijk?  </w:t>
        <w:br/>
      </w:r>
      <w:r>
        <w:rPr>
          <w:b/>
        </w:rPr>
        <w:t>Kort antwoord:</w:t>
      </w:r>
      <w:r>
        <w:t xml:space="preserve"> omdat een simpele huidbeschrijving vaak al veel richting geeft aan de diagnose, en je anders belangrijke kenmerken kunt missen.</w:t>
      </w:r>
    </w:p>
    <w:p>
      <w:pPr>
        <w:pStyle w:val="Heading4"/>
      </w:pPr>
      <w:r>
        <w:t>PROVOKE als geheugensteun</w:t>
      </w:r>
    </w:p>
    <w:p>
      <w:r>
        <w:t>PROVOKE is een hulpmiddel om huidafwijkingen stap voor stap te beschrijven. De letters staan voor:</w:t>
      </w:r>
    </w:p>
    <w:p>
      <w:r>
        <w:rPr>
          <w:b/>
        </w:rPr>
        <w:t>P</w:t>
      </w:r>
      <w:r>
        <w:t xml:space="preserve">laats – </w:t>
      </w:r>
      <w:r>
        <w:rPr>
          <w:b/>
        </w:rPr>
        <w:t>R</w:t>
      </w:r>
      <w:r>
        <w:t xml:space="preserve">angschikking – </w:t>
      </w:r>
      <w:r>
        <w:rPr>
          <w:b/>
        </w:rPr>
        <w:t>O</w:t>
      </w:r>
      <w:r>
        <w:t xml:space="preserve">mvang – </w:t>
      </w:r>
      <w:r>
        <w:rPr>
          <w:b/>
        </w:rPr>
        <w:t>V</w:t>
      </w:r>
      <w:r>
        <w:t xml:space="preserve">orm – </w:t>
      </w:r>
      <w:r>
        <w:rPr>
          <w:b/>
        </w:rPr>
        <w:t>O</w:t>
      </w:r>
      <w:r>
        <w:t xml:space="preserve">mtrek – </w:t>
      </w:r>
      <w:r>
        <w:rPr>
          <w:b/>
        </w:rPr>
        <w:t>K</w:t>
      </w:r>
      <w:r>
        <w:t xml:space="preserve">leur – </w:t>
      </w:r>
      <w:r>
        <w:rPr>
          <w:b/>
        </w:rPr>
        <w:t>E</w:t>
      </w:r>
      <w:r>
        <w:t>fflorescentie</w:t>
      </w:r>
    </w:p>
    <w:p>
      <w:pPr>
        <w:pStyle w:val="Heading5"/>
      </w:pPr>
      <w:r>
        <w:t>Tabel 1. PROVOKE in het kort</w:t>
      </w:r>
    </w:p>
    <w:tbl>
      <w:tblPr>
        <w:tblStyle w:val="TableGrid"/>
        <w:tblW w:type="auto" w:w="0"/>
        <w:tblLook w:firstColumn="1" w:firstRow="1" w:lastColumn="0" w:lastRow="0" w:noHBand="0" w:noVBand="1" w:val="04A0"/>
      </w:tblPr>
      <w:tblGrid>
        <w:gridCol w:w="2880"/>
        <w:gridCol w:w="2880"/>
        <w:gridCol w:w="2880"/>
      </w:tblGrid>
      <w:tr>
        <w:tc>
          <w:tcPr>
            <w:tcW w:type="dxa" w:w="2880"/>
          </w:tcPr>
          <w:p>
            <w:r>
              <w:t>Letter</w:t>
            </w:r>
          </w:p>
        </w:tc>
        <w:tc>
          <w:tcPr>
            <w:tcW w:type="dxa" w:w="2880"/>
          </w:tcPr>
          <w:p>
            <w:r>
              <w:t>Betekenis</w:t>
            </w:r>
          </w:p>
        </w:tc>
        <w:tc>
          <w:tcPr>
            <w:tcW w:type="dxa" w:w="2880"/>
          </w:tcPr>
          <w:p>
            <w:r>
              <w:t>Waar let je op?</w:t>
            </w:r>
          </w:p>
        </w:tc>
      </w:tr>
      <w:tr>
        <w:tc>
          <w:tcPr>
            <w:tcW w:type="dxa" w:w="2880"/>
          </w:tcPr>
          <w:p>
            <w:r>
              <w:t>P</w:t>
            </w:r>
          </w:p>
        </w:tc>
        <w:tc>
          <w:tcPr>
            <w:tcW w:type="dxa" w:w="2880"/>
          </w:tcPr>
          <w:p>
            <w:r>
              <w:t>Plaats</w:t>
            </w:r>
          </w:p>
        </w:tc>
        <w:tc>
          <w:tcPr>
            <w:tcW w:type="dxa" w:w="2880"/>
          </w:tcPr>
          <w:p>
            <w:r>
              <w:t>Waar zit de afwijking? Zijn er voorkeursplaatsen? Is het symmetrisch of asymmetrisch?</w:t>
            </w:r>
          </w:p>
        </w:tc>
      </w:tr>
      <w:tr>
        <w:tc>
          <w:tcPr>
            <w:tcW w:type="dxa" w:w="2880"/>
          </w:tcPr>
          <w:p>
            <w:r>
              <w:t>R</w:t>
            </w:r>
          </w:p>
        </w:tc>
        <w:tc>
          <w:tcPr>
            <w:tcW w:type="dxa" w:w="2880"/>
          </w:tcPr>
          <w:p>
            <w:r>
              <w:t>Rangschikking</w:t>
            </w:r>
          </w:p>
        </w:tc>
        <w:tc>
          <w:tcPr>
            <w:tcW w:type="dxa" w:w="2880"/>
          </w:tcPr>
          <w:p>
            <w:r>
              <w:t>Hoe liggen de afwijkingen ten opzichte van elkaar en hoe verspreiden ze zich over het lichaam?</w:t>
            </w:r>
          </w:p>
        </w:tc>
      </w:tr>
      <w:tr>
        <w:tc>
          <w:tcPr>
            <w:tcW w:type="dxa" w:w="2880"/>
          </w:tcPr>
          <w:p>
            <w:r>
              <w:t>O</w:t>
            </w:r>
          </w:p>
        </w:tc>
        <w:tc>
          <w:tcPr>
            <w:tcW w:type="dxa" w:w="2880"/>
          </w:tcPr>
          <w:p>
            <w:r>
              <w:t>Omvang</w:t>
            </w:r>
          </w:p>
        </w:tc>
        <w:tc>
          <w:tcPr>
            <w:tcW w:type="dxa" w:w="2880"/>
          </w:tcPr>
          <w:p>
            <w:r>
              <w:t>Hoe groot zijn de afwijkingen en hoeveel zijn het er?</w:t>
            </w:r>
          </w:p>
        </w:tc>
      </w:tr>
      <w:tr>
        <w:tc>
          <w:tcPr>
            <w:tcW w:type="dxa" w:w="2880"/>
          </w:tcPr>
          <w:p>
            <w:r>
              <w:t>V</w:t>
            </w:r>
          </w:p>
        </w:tc>
        <w:tc>
          <w:tcPr>
            <w:tcW w:type="dxa" w:w="2880"/>
          </w:tcPr>
          <w:p>
            <w:r>
              <w:t>Vorm</w:t>
            </w:r>
          </w:p>
        </w:tc>
        <w:tc>
          <w:tcPr>
            <w:tcW w:type="dxa" w:w="2880"/>
          </w:tcPr>
          <w:p>
            <w:r>
              <w:t>Welke vorm hebben de afwijkingen van boven en van opzij?</w:t>
            </w:r>
          </w:p>
        </w:tc>
      </w:tr>
      <w:tr>
        <w:tc>
          <w:tcPr>
            <w:tcW w:type="dxa" w:w="2880"/>
          </w:tcPr>
          <w:p>
            <w:r>
              <w:t>O</w:t>
            </w:r>
          </w:p>
        </w:tc>
        <w:tc>
          <w:tcPr>
            <w:tcW w:type="dxa" w:w="2880"/>
          </w:tcPr>
          <w:p>
            <w:r>
              <w:t>Omtrek</w:t>
            </w:r>
          </w:p>
        </w:tc>
        <w:tc>
          <w:tcPr>
            <w:tcW w:type="dxa" w:w="2880"/>
          </w:tcPr>
          <w:p>
            <w:r>
              <w:t>Is de begrenzing scherp, matig scherp of onscherp?</w:t>
            </w:r>
          </w:p>
        </w:tc>
      </w:tr>
      <w:tr>
        <w:tc>
          <w:tcPr>
            <w:tcW w:type="dxa" w:w="2880"/>
          </w:tcPr>
          <w:p>
            <w:r>
              <w:t>K</w:t>
            </w:r>
          </w:p>
        </w:tc>
        <w:tc>
          <w:tcPr>
            <w:tcW w:type="dxa" w:w="2880"/>
          </w:tcPr>
          <w:p>
            <w:r>
              <w:t>Kleur</w:t>
            </w:r>
          </w:p>
        </w:tc>
        <w:tc>
          <w:tcPr>
            <w:tcW w:type="dxa" w:w="2880"/>
          </w:tcPr>
          <w:p>
            <w:r>
              <w:t>Welke kleur hebben de afwijkingen?</w:t>
            </w:r>
          </w:p>
        </w:tc>
      </w:tr>
      <w:tr>
        <w:tc>
          <w:tcPr>
            <w:tcW w:type="dxa" w:w="2880"/>
          </w:tcPr>
          <w:p>
            <w:r>
              <w:t>E</w:t>
            </w:r>
          </w:p>
        </w:tc>
        <w:tc>
          <w:tcPr>
            <w:tcW w:type="dxa" w:w="2880"/>
          </w:tcPr>
          <w:p>
            <w:r>
              <w:t>Efflorescentie</w:t>
            </w:r>
          </w:p>
        </w:tc>
        <w:tc>
          <w:tcPr>
            <w:tcW w:type="dxa" w:w="2880"/>
          </w:tcPr>
          <w:p>
            <w:r>
              <w:t>Welk soort huidafwijking is het precies?</w:t>
            </w:r>
          </w:p>
        </w:tc>
      </w:tr>
    </w:tbl>
    <w:p>
      <w:r>
        <w:t xml:space="preserve">PROVOKE helpt je om een huidafwijking niet alleen te benoemen, maar ook </w:t>
      </w:r>
      <w:r>
        <w:rPr>
          <w:b/>
        </w:rPr>
        <w:t>volledig te beschrijven</w:t>
      </w:r>
      <w:r>
        <w:t>. In de spreekkamer gebruik je PROVOKE dus niet als los rijtje woordjes, maar als denkkader voor een volledige beschrijving.</w:t>
      </w:r>
    </w:p>
    <w:p>
      <w:r>
        <w:t xml:space="preserve">Een voorbeeld van een complete beschrijving kan zijn:  </w:t>
        <w:br/>
      </w:r>
      <w:r>
        <w:rPr>
          <w:b/>
        </w:rPr>
        <w:t>“Op de linker neusvleugel een solitaire lenticulaire scherp begrensde ronde glanzende erythemateuze papel met opgeworpen rand.”</w:t>
      </w:r>
    </w:p>
    <w:p>
      <w:pPr>
        <w:pStyle w:val="Heading4"/>
      </w:pPr>
      <w:r>
        <w:t>P van Plaats</w:t>
      </w:r>
    </w:p>
    <w:p>
      <w:r>
        <w:t xml:space="preserve">Bij de </w:t>
      </w:r>
      <w:r>
        <w:rPr>
          <w:b/>
        </w:rPr>
        <w:t>plaats</w:t>
      </w:r>
      <w:r>
        <w:t xml:space="preserve"> kijk je waar de huidafwijking zit. Dat lijkt simpel, maar de locatie kan een belangrijke aanwijzing zijn. Sommige huidafwijkingen hebben echte </w:t>
      </w:r>
      <w:r>
        <w:rPr>
          <w:b/>
        </w:rPr>
        <w:t>voorkeursplaatsen</w:t>
      </w:r>
      <w:r>
        <w:t>.</w:t>
      </w:r>
    </w:p>
    <w:p>
      <w:r>
        <w:t>Voorbeelden:</w:t>
      </w:r>
    </w:p>
    <w:p>
      <w:pPr>
        <w:pStyle w:val="ListBullet"/>
      </w:pPr>
      <w:r>
        <w:rPr>
          <w:b/>
        </w:rPr>
        <w:t>psoriasis vulgaris</w:t>
      </w:r>
      <w:r>
        <w:t xml:space="preserve"> zit vaak op de </w:t>
      </w:r>
      <w:r>
        <w:rPr>
          <w:b/>
        </w:rPr>
        <w:t>hoofdhuid</w:t>
      </w:r>
      <w:r>
        <w:t>;</w:t>
      </w:r>
    </w:p>
    <w:p>
      <w:pPr>
        <w:pStyle w:val="ListBullet"/>
      </w:pPr>
      <w:r>
        <w:rPr>
          <w:b/>
        </w:rPr>
        <w:t>eczeem seborrhoicum</w:t>
      </w:r>
      <w:r>
        <w:t xml:space="preserve"> zit ook vaak op de hoofdhuid;</w:t>
      </w:r>
    </w:p>
    <w:p>
      <w:pPr>
        <w:pStyle w:val="ListBullet"/>
      </w:pPr>
      <w:r>
        <w:t xml:space="preserve">een </w:t>
      </w:r>
      <w:r>
        <w:rPr>
          <w:b/>
        </w:rPr>
        <w:t>asymmetrisch</w:t>
      </w:r>
      <w:r>
        <w:t xml:space="preserve"> patroon kan wijzen op een </w:t>
      </w:r>
      <w:r>
        <w:rPr>
          <w:b/>
        </w:rPr>
        <w:t>exogene oorzaak</w:t>
      </w:r>
      <w:r>
        <w:t>;</w:t>
      </w:r>
    </w:p>
    <w:p>
      <w:pPr>
        <w:pStyle w:val="ListBullet"/>
      </w:pPr>
      <w:r>
        <w:t xml:space="preserve">voorbeelden van zulke exogene oorzaken zijn </w:t>
      </w:r>
      <w:r>
        <w:rPr>
          <w:b/>
        </w:rPr>
        <w:t>huidinfecties</w:t>
      </w:r>
      <w:r>
        <w:t xml:space="preserve"> en </w:t>
      </w:r>
      <w:r>
        <w:rPr>
          <w:b/>
        </w:rPr>
        <w:t>contactplekken bij contacteczeem</w:t>
      </w:r>
      <w:r>
        <w:t>.</w:t>
      </w:r>
    </w:p>
    <w:p>
      <w:r>
        <w:t>Asymmetrie is dus een belangrijk signaal. Een huidafwijking die links en rechts niet gelijk verdeeld is, kan vaak passen bij iets van buitenaf.</w:t>
      </w:r>
    </w:p>
    <w:p>
      <w:r>
        <w:rPr>
          <w:b/>
        </w:rPr>
        <w:t>Aandachtsvraagje:</w:t>
      </w:r>
      <w:r>
        <w:t xml:space="preserve"> wat zegt asymmetrie vaak?  </w:t>
        <w:br/>
      </w:r>
      <w:r>
        <w:rPr>
          <w:b/>
        </w:rPr>
        <w:t>Kort antwoord:</w:t>
      </w:r>
      <w:r>
        <w:t xml:space="preserve"> vaak denk je dan aan een exogene oorzaak, zoals een infectie of contacteczeem.</w:t>
      </w:r>
    </w:p>
    <w:p>
      <w:pPr>
        <w:pStyle w:val="Heading4"/>
      </w:pPr>
      <w:r>
        <w:t>R van Rangschikking</w:t>
      </w:r>
    </w:p>
    <w:p>
      <w:r>
        <w:t xml:space="preserve">Met </w:t>
      </w:r>
      <w:r>
        <w:rPr>
          <w:b/>
        </w:rPr>
        <w:t>rangschikking</w:t>
      </w:r>
      <w:r>
        <w:t xml:space="preserve"> bedoel je:</w:t>
      </w:r>
    </w:p>
    <w:p>
      <w:pPr>
        <w:pStyle w:val="ListBullet"/>
      </w:pPr>
      <w:r>
        <w:t>de onderlinge verhouding van de afwijkingen;</w:t>
      </w:r>
    </w:p>
    <w:p>
      <w:pPr>
        <w:pStyle w:val="ListBullet"/>
      </w:pPr>
      <w:r>
        <w:t>en de verspreiding over het lichaam.</w:t>
      </w:r>
    </w:p>
    <w:p>
      <w:r>
        <w:t>Je kijkt dus niet alleen *waar* de afwijkingen zitten, maar ook *hoe* ze ten opzichte van elkaar liggen.</w:t>
      </w:r>
    </w:p>
    <w:p>
      <w:r>
        <w:t>Belangrijke termen zijn bijvoorbeeld:</w:t>
      </w:r>
    </w:p>
    <w:p>
      <w:pPr>
        <w:pStyle w:val="ListBullet"/>
      </w:pPr>
      <w:r>
        <w:rPr>
          <w:b/>
        </w:rPr>
        <w:t>solitair</w:t>
      </w:r>
      <w:r>
        <w:t>: één losse afwijking;</w:t>
      </w:r>
    </w:p>
    <w:p>
      <w:pPr>
        <w:pStyle w:val="ListBullet"/>
      </w:pPr>
      <w:r>
        <w:rPr>
          <w:b/>
        </w:rPr>
        <w:t>gegroepeerd</w:t>
      </w:r>
      <w:r>
        <w:t>: meerdere afwijkingen dicht bij elkaar;</w:t>
      </w:r>
    </w:p>
    <w:p>
      <w:pPr>
        <w:pStyle w:val="ListBullet"/>
      </w:pPr>
      <w:r>
        <w:rPr>
          <w:b/>
        </w:rPr>
        <w:t>confluerend</w:t>
      </w:r>
      <w:r>
        <w:t>: samenvloeiend;</w:t>
      </w:r>
    </w:p>
    <w:p>
      <w:pPr>
        <w:pStyle w:val="ListBullet"/>
      </w:pPr>
      <w:r>
        <w:rPr>
          <w:b/>
        </w:rPr>
        <w:t>gedissemineerd</w:t>
      </w:r>
      <w:r>
        <w:t>: verspreid over grote delen van het lichaam;</w:t>
      </w:r>
    </w:p>
    <w:p>
      <w:pPr>
        <w:pStyle w:val="ListBullet"/>
      </w:pPr>
      <w:r>
        <w:rPr>
          <w:b/>
        </w:rPr>
        <w:t>diffuus</w:t>
      </w:r>
      <w:r>
        <w:t>: aaneengesloten verspreid;</w:t>
      </w:r>
    </w:p>
    <w:p>
      <w:pPr>
        <w:pStyle w:val="ListBullet"/>
      </w:pPr>
      <w:r>
        <w:rPr>
          <w:b/>
        </w:rPr>
        <w:t>segmentaal</w:t>
      </w:r>
      <w:r>
        <w:t>: in een bepaald lichaamssegment.</w:t>
      </w:r>
    </w:p>
    <w:p>
      <w:r>
        <w:t>Rangschikking is klinisch relevant, omdat het patroon al richting kan geven aan de oorzaak. Een gegroepeerd of segmentaal patroon past bijvoorbeeld vaak bij andere denkbeelden dan een diffuus patroon.</w:t>
      </w:r>
    </w:p>
    <w:p>
      <w:pPr>
        <w:pStyle w:val="Heading4"/>
      </w:pPr>
      <w:r>
        <w:t>O van Omvang</w:t>
      </w:r>
    </w:p>
    <w:p>
      <w:r>
        <w:t xml:space="preserve">Bij </w:t>
      </w:r>
      <w:r>
        <w:rPr>
          <w:b/>
        </w:rPr>
        <w:t>omvang</w:t>
      </w:r>
      <w:r>
        <w:t xml:space="preserve"> gaat het om </w:t>
      </w:r>
      <w:r>
        <w:rPr>
          <w:b/>
        </w:rPr>
        <w:t>aantal</w:t>
      </w:r>
      <w:r>
        <w:t xml:space="preserve"> en </w:t>
      </w:r>
      <w:r>
        <w:rPr>
          <w:b/>
        </w:rPr>
        <w:t>grootte</w:t>
      </w:r>
      <w:r>
        <w:t>. Tegenwoordig beschrijf je dit in millimeters en centimeters.</w:t>
      </w:r>
    </w:p>
    <w:p>
      <w:pPr>
        <w:pStyle w:val="Heading5"/>
      </w:pPr>
      <w:r>
        <w:t>Tabel 2. Veelgebruikte maten bij omvang</w:t>
      </w:r>
    </w:p>
    <w:tbl>
      <w:tblPr>
        <w:tblStyle w:val="TableGrid"/>
        <w:tblW w:type="auto" w:w="0"/>
        <w:tblLook w:firstColumn="1" w:firstRow="1" w:lastColumn="0" w:lastRow="0" w:noHBand="0" w:noVBand="1" w:val="04A0"/>
      </w:tblPr>
      <w:tblGrid>
        <w:gridCol w:w="4320"/>
        <w:gridCol w:w="4320"/>
      </w:tblGrid>
      <w:tr>
        <w:tc>
          <w:tcPr>
            <w:tcW w:type="dxa" w:w="4320"/>
          </w:tcPr>
          <w:p>
            <w:r>
              <w:t>Benaming</w:t>
            </w:r>
          </w:p>
        </w:tc>
        <w:tc>
          <w:tcPr>
            <w:tcW w:type="dxa" w:w="4320"/>
          </w:tcPr>
          <w:p>
            <w:r>
              <w:t>Grootte</w:t>
            </w:r>
          </w:p>
        </w:tc>
      </w:tr>
      <w:tr>
        <w:tc>
          <w:tcPr>
            <w:tcW w:type="dxa" w:w="4320"/>
          </w:tcPr>
          <w:p>
            <w:r>
              <w:t>miliair</w:t>
            </w:r>
          </w:p>
        </w:tc>
        <w:tc>
          <w:tcPr>
            <w:tcW w:type="dxa" w:w="4320"/>
          </w:tcPr>
          <w:p>
            <w:r>
              <w:t>1–2 mm</w:t>
            </w:r>
          </w:p>
        </w:tc>
      </w:tr>
      <w:tr>
        <w:tc>
          <w:tcPr>
            <w:tcW w:type="dxa" w:w="4320"/>
          </w:tcPr>
          <w:p>
            <w:r>
              <w:t>lenticulair</w:t>
            </w:r>
          </w:p>
        </w:tc>
        <w:tc>
          <w:tcPr>
            <w:tcW w:type="dxa" w:w="4320"/>
          </w:tcPr>
          <w:p>
            <w:r>
              <w:t>3–10 mm</w:t>
            </w:r>
          </w:p>
        </w:tc>
      </w:tr>
      <w:tr>
        <w:tc>
          <w:tcPr>
            <w:tcW w:type="dxa" w:w="4320"/>
          </w:tcPr>
          <w:p>
            <w:r>
              <w:t>nummulair</w:t>
            </w:r>
          </w:p>
        </w:tc>
        <w:tc>
          <w:tcPr>
            <w:tcW w:type="dxa" w:w="4320"/>
          </w:tcPr>
          <w:p>
            <w:r>
              <w:t>1–3 cm</w:t>
            </w:r>
          </w:p>
        </w:tc>
      </w:tr>
      <w:tr>
        <w:tc>
          <w:tcPr>
            <w:tcW w:type="dxa" w:w="4320"/>
          </w:tcPr>
          <w:p>
            <w:r>
              <w:t>kinderhandpalmgroot</w:t>
            </w:r>
          </w:p>
        </w:tc>
        <w:tc>
          <w:tcPr>
            <w:tcW w:type="dxa" w:w="4320"/>
          </w:tcPr>
          <w:p>
            <w:r>
              <w:t>3–5 cm</w:t>
            </w:r>
          </w:p>
        </w:tc>
      </w:tr>
      <w:tr>
        <w:tc>
          <w:tcPr>
            <w:tcW w:type="dxa" w:w="4320"/>
          </w:tcPr>
          <w:p>
            <w:r>
              <w:t>handpalmgroot</w:t>
            </w:r>
          </w:p>
        </w:tc>
        <w:tc>
          <w:tcPr>
            <w:tcW w:type="dxa" w:w="4320"/>
          </w:tcPr>
          <w:p>
            <w:r>
              <w:t>5–10 cm</w:t>
            </w:r>
          </w:p>
        </w:tc>
      </w:tr>
    </w:tbl>
    <w:p>
      <w:r>
        <w:t>Hierbij let je dus op of het om kleine puntvormige laesies gaat of om grotere plekken of plaques.</w:t>
      </w:r>
    </w:p>
    <w:p>
      <w:pPr>
        <w:pStyle w:val="Heading4"/>
      </w:pPr>
      <w:r>
        <w:t>V van Vorm</w:t>
      </w:r>
    </w:p>
    <w:p>
      <w:r>
        <w:t xml:space="preserve">De </w:t>
      </w:r>
      <w:r>
        <w:rPr>
          <w:b/>
        </w:rPr>
        <w:t>vorm</w:t>
      </w:r>
      <w:r>
        <w:t xml:space="preserve"> beschrijf je vanuit twee invalshoeken:</w:t>
      </w:r>
    </w:p>
    <w:p>
      <w:pPr>
        <w:pStyle w:val="ListBullet"/>
      </w:pPr>
      <w:r>
        <w:rPr>
          <w:b/>
        </w:rPr>
        <w:t>tweedimensionaal</w:t>
      </w:r>
      <w:r>
        <w:t>: van bovenaf gezien, bijvoorbeeld rond, ovaal, hoekig of veelhoekig;</w:t>
      </w:r>
    </w:p>
    <w:p>
      <w:pPr>
        <w:pStyle w:val="ListBullet"/>
      </w:pPr>
      <w:r>
        <w:rPr>
          <w:b/>
        </w:rPr>
        <w:t>drie-dimensionaal</w:t>
      </w:r>
      <w:r>
        <w:t>: van opzij gezien, bijvoorbeeld bol, hemisferisch, vlak of spits.</w:t>
      </w:r>
    </w:p>
    <w:p>
      <w:r>
        <w:t>Soms is de vorm al heel herkenbaar en richtinggevend. Voorbeelden zijn:</w:t>
      </w:r>
    </w:p>
    <w:p>
      <w:pPr>
        <w:pStyle w:val="ListBullet"/>
      </w:pPr>
      <w:r>
        <w:rPr>
          <w:b/>
        </w:rPr>
        <w:t>ronde vorm</w:t>
      </w:r>
      <w:r>
        <w:t>;</w:t>
      </w:r>
    </w:p>
    <w:p>
      <w:pPr>
        <w:pStyle w:val="ListBullet"/>
      </w:pPr>
      <w:r>
        <w:rPr>
          <w:b/>
        </w:rPr>
        <w:t>ovale vorm</w:t>
      </w:r>
      <w:r>
        <w:t>;</w:t>
      </w:r>
    </w:p>
    <w:p>
      <w:pPr>
        <w:pStyle w:val="ListBullet"/>
      </w:pPr>
      <w:r>
        <w:rPr>
          <w:b/>
        </w:rPr>
        <w:t>polygonale vorm</w:t>
      </w:r>
      <w:r>
        <w:t>;</w:t>
      </w:r>
    </w:p>
    <w:p>
      <w:pPr>
        <w:pStyle w:val="ListBullet"/>
      </w:pPr>
      <w:r>
        <w:rPr>
          <w:b/>
        </w:rPr>
        <w:t>polycyclische vorm</w:t>
      </w:r>
      <w:r>
        <w:t>.</w:t>
      </w:r>
    </w:p>
    <w:p>
      <w:r>
        <w:t xml:space="preserve">Een bijzondere vorm is een </w:t>
      </w:r>
      <w:r>
        <w:rPr>
          <w:b/>
        </w:rPr>
        <w:t>lineaire</w:t>
      </w:r>
      <w:r>
        <w:t xml:space="preserve"> of </w:t>
      </w:r>
      <w:r>
        <w:rPr>
          <w:b/>
        </w:rPr>
        <w:t>rechthoekige</w:t>
      </w:r>
      <w:r>
        <w:t xml:space="preserve"> afwijking. Bij zulke kunstmatige vormen moet je altijd denken aan een </w:t>
      </w:r>
      <w:r>
        <w:rPr>
          <w:b/>
        </w:rPr>
        <w:t>exogene oorzaak</w:t>
      </w:r>
      <w:r>
        <w:t>, bijvoorbeeld een (zelf) aangebracht letsel of krabeffect.</w:t>
      </w:r>
    </w:p>
    <w:p>
      <w:r>
        <w:rPr>
          <w:b/>
        </w:rPr>
        <w:t>Aandachtsvraagje:</w:t>
      </w:r>
      <w:r>
        <w:t xml:space="preserve"> waarom zijn lineaire of rechthoekige vormen belangrijk?  </w:t>
        <w:br/>
      </w:r>
      <w:r>
        <w:rPr>
          <w:b/>
        </w:rPr>
        <w:t>Kort antwoord:</w:t>
      </w:r>
      <w:r>
        <w:t xml:space="preserve"> omdat je dan vaak aan een uitwendige oorzaak denkt, zoals krabben of ander letsel van buitenaf.</w:t>
      </w:r>
    </w:p>
    <w:p>
      <w:pPr>
        <w:pStyle w:val="Heading4"/>
      </w:pPr>
      <w:r>
        <w:t>O van Omtrek</w:t>
      </w:r>
    </w:p>
    <w:p>
      <w:r>
        <w:t xml:space="preserve">Bij </w:t>
      </w:r>
      <w:r>
        <w:rPr>
          <w:b/>
        </w:rPr>
        <w:t>omtrek</w:t>
      </w:r>
      <w:r>
        <w:t xml:space="preserve"> gaat het om de </w:t>
      </w:r>
      <w:r>
        <w:rPr>
          <w:b/>
        </w:rPr>
        <w:t>begrenzing</w:t>
      </w:r>
      <w:r>
        <w:t xml:space="preserve"> van de laesie. Die kan zijn:</w:t>
      </w:r>
    </w:p>
    <w:p>
      <w:pPr>
        <w:pStyle w:val="ListBullet"/>
      </w:pPr>
      <w:r>
        <w:rPr>
          <w:b/>
        </w:rPr>
        <w:t>lijmscherp / scherp</w:t>
      </w:r>
      <w:r>
        <w:t>;</w:t>
      </w:r>
    </w:p>
    <w:p>
      <w:pPr>
        <w:pStyle w:val="ListBullet"/>
      </w:pPr>
      <w:r>
        <w:rPr>
          <w:b/>
        </w:rPr>
        <w:t>matig scherp</w:t>
      </w:r>
      <w:r>
        <w:t>;</w:t>
      </w:r>
    </w:p>
    <w:p>
      <w:pPr>
        <w:pStyle w:val="ListBullet"/>
      </w:pPr>
      <w:r>
        <w:rPr>
          <w:b/>
        </w:rPr>
        <w:t>onscherp</w:t>
      </w:r>
      <w:r>
        <w:t>.</w:t>
      </w:r>
    </w:p>
    <w:p>
      <w:r>
        <w:t>Matig scherp en onscherp zijn soms lastig van elkaar te onderscheiden en er zit ook een stuk subjectiviteit in. Toch is de begrenzing een belangrijk beschrijvend kenmerk.</w:t>
      </w:r>
    </w:p>
    <w:p>
      <w:pPr>
        <w:pStyle w:val="Heading4"/>
      </w:pPr>
      <w:r>
        <w:t>K van Kleur</w:t>
      </w:r>
    </w:p>
    <w:p>
      <w:r>
        <w:t>Kleur is een belangrijk onderdeel van de huidbeschrijving. Een huidafwijking kan verschillende kleuren hebben, maar vaak gaat het om:</w:t>
      </w:r>
    </w:p>
    <w:p>
      <w:pPr>
        <w:pStyle w:val="ListBullet"/>
      </w:pPr>
      <w:r>
        <w:rPr>
          <w:b/>
        </w:rPr>
        <w:t>rood</w:t>
      </w:r>
      <w:r>
        <w:t xml:space="preserve">: meestal door </w:t>
      </w:r>
      <w:r>
        <w:rPr>
          <w:b/>
        </w:rPr>
        <w:t>inflammatie</w:t>
      </w:r>
      <w:r>
        <w:t>;</w:t>
      </w:r>
    </w:p>
    <w:p>
      <w:pPr>
        <w:pStyle w:val="ListBullet"/>
      </w:pPr>
      <w:r>
        <w:rPr>
          <w:b/>
        </w:rPr>
        <w:t>bruin</w:t>
      </w:r>
      <w:r>
        <w:t xml:space="preserve">: door </w:t>
      </w:r>
      <w:r>
        <w:rPr>
          <w:b/>
        </w:rPr>
        <w:t>pigmenttoename</w:t>
      </w:r>
      <w:r>
        <w:t>;</w:t>
      </w:r>
    </w:p>
    <w:p>
      <w:pPr>
        <w:pStyle w:val="ListBullet"/>
      </w:pPr>
      <w:r>
        <w:rPr>
          <w:b/>
        </w:rPr>
        <w:t>wit</w:t>
      </w:r>
      <w:r>
        <w:t xml:space="preserve">: door </w:t>
      </w:r>
      <w:r>
        <w:rPr>
          <w:b/>
        </w:rPr>
        <w:t>pigmentafname</w:t>
      </w:r>
      <w:r>
        <w:t>;</w:t>
      </w:r>
    </w:p>
    <w:p>
      <w:pPr>
        <w:pStyle w:val="ListBullet"/>
      </w:pPr>
      <w:r>
        <w:t>soms andere kleuren, zoals:</w:t>
      </w:r>
    </w:p>
    <w:p>
      <w:pPr>
        <w:pStyle w:val="ListBullet"/>
      </w:pPr>
      <w:r>
        <w:rPr>
          <w:b/>
        </w:rPr>
        <w:t>geel</w:t>
      </w:r>
      <w:r>
        <w:t xml:space="preserve"> bij bijvoorbeeld xanthomen;</w:t>
      </w:r>
    </w:p>
    <w:p>
      <w:pPr>
        <w:pStyle w:val="ListBullet"/>
      </w:pPr>
      <w:r>
        <w:rPr>
          <w:b/>
        </w:rPr>
        <w:t>honinggeel</w:t>
      </w:r>
      <w:r>
        <w:t xml:space="preserve"> bij impetiginisatie door </w:t>
      </w:r>
      <w:r>
        <w:rPr>
          <w:b/>
        </w:rPr>
        <w:t>S. aureus</w:t>
      </w:r>
      <w:r>
        <w:t>;</w:t>
      </w:r>
    </w:p>
    <w:p>
      <w:pPr>
        <w:pStyle w:val="ListBullet"/>
      </w:pPr>
      <w:r>
        <w:rPr>
          <w:b/>
        </w:rPr>
        <w:t>blauw</w:t>
      </w:r>
      <w:r>
        <w:t xml:space="preserve"> bij bijvoorbeeld een </w:t>
      </w:r>
      <w:r>
        <w:rPr>
          <w:b/>
        </w:rPr>
        <w:t>blue naevus</w:t>
      </w:r>
      <w:r>
        <w:t>.</w:t>
      </w:r>
    </w:p>
    <w:p>
      <w:r>
        <w:t>Een rode huidafwijking hoeft dus niet altijd hetzelfde te betekenen. Het onderliggende mechanisme kan verschillen.</w:t>
      </w:r>
    </w:p>
    <w:p>
      <w:r>
        <w:rPr>
          <w:b/>
        </w:rPr>
        <w:t>Aandachtsvraagje:</w:t>
      </w:r>
      <w:r>
        <w:t xml:space="preserve"> wat is het verschil tussen erytheem en purpura?  </w:t>
        <w:br/>
      </w:r>
      <w:r>
        <w:rPr>
          <w:b/>
        </w:rPr>
        <w:t>Kort antwoord:</w:t>
      </w:r>
      <w:r>
        <w:t xml:space="preserve"> erytheem is </w:t>
      </w:r>
      <w:r>
        <w:rPr>
          <w:b/>
        </w:rPr>
        <w:t>wegdrukbare roodheid</w:t>
      </w:r>
      <w:r>
        <w:t xml:space="preserve"> door vaatverwijding; purpura is </w:t>
      </w:r>
      <w:r>
        <w:rPr>
          <w:b/>
        </w:rPr>
        <w:t>niet-wegdrukbare roodheid</w:t>
      </w:r>
      <w:r>
        <w:t xml:space="preserve"> door bloeding.</w:t>
      </w:r>
    </w:p>
    <w:p>
      <w:pPr>
        <w:pStyle w:val="Heading4"/>
      </w:pPr>
      <w:r>
        <w:t>E van Efflorescenties</w:t>
      </w:r>
    </w:p>
    <w:p>
      <w:r>
        <w:t xml:space="preserve">De laatste letter van PROVOKE staat voor </w:t>
      </w:r>
      <w:r>
        <w:rPr>
          <w:b/>
        </w:rPr>
        <w:t>efflorescentie</w:t>
      </w:r>
      <w:r>
        <w:t xml:space="preserve">. Dat betekent letterlijk </w:t>
      </w:r>
      <w:r>
        <w:rPr>
          <w:b/>
        </w:rPr>
        <w:t>bloeiwijze</w:t>
      </w:r>
      <w:r>
        <w:t xml:space="preserve"> en verwijst naar het soort huidafwijking zelf. Dit is een essentieel onderdeel van de beschrijving, omdat het je direct richting geeft naar een morfologische groep.</w:t>
      </w:r>
    </w:p>
    <w:p>
      <w:pPr>
        <w:pStyle w:val="Heading5"/>
      </w:pPr>
      <w:r>
        <w:t>Tabel 3. Veelvoorkomende efflorescenties</w:t>
      </w:r>
    </w:p>
    <w:tbl>
      <w:tblPr>
        <w:tblStyle w:val="TableGrid"/>
        <w:tblW w:type="auto" w:w="0"/>
        <w:tblLook w:firstColumn="1" w:firstRow="1" w:lastColumn="0" w:lastRow="0" w:noHBand="0" w:noVBand="1" w:val="04A0"/>
      </w:tblPr>
      <w:tblGrid>
        <w:gridCol w:w="4320"/>
        <w:gridCol w:w="4320"/>
      </w:tblGrid>
      <w:tr>
        <w:tc>
          <w:tcPr>
            <w:tcW w:type="dxa" w:w="4320"/>
          </w:tcPr>
          <w:p>
            <w:r>
              <w:t>Efflorescentie</w:t>
            </w:r>
          </w:p>
        </w:tc>
        <w:tc>
          <w:tcPr>
            <w:tcW w:type="dxa" w:w="4320"/>
          </w:tcPr>
          <w:p>
            <w:r>
              <w:t>Korte betekenis</w:t>
            </w:r>
          </w:p>
        </w:tc>
      </w:tr>
      <w:tr>
        <w:tc>
          <w:tcPr>
            <w:tcW w:type="dxa" w:w="4320"/>
          </w:tcPr>
          <w:p>
            <w:r>
              <w:t>macula</w:t>
            </w:r>
          </w:p>
        </w:tc>
        <w:tc>
          <w:tcPr>
            <w:tcW w:type="dxa" w:w="4320"/>
          </w:tcPr>
          <w:p>
            <w:r>
              <w:t>Omschreven kleurverandering in niveau van de huid, zonder andere epidermale of dermale afwijkingen</w:t>
            </w:r>
          </w:p>
        </w:tc>
      </w:tr>
      <w:tr>
        <w:tc>
          <w:tcPr>
            <w:tcW w:type="dxa" w:w="4320"/>
          </w:tcPr>
          <w:p>
            <w:r>
              <w:t>dyschromie</w:t>
            </w:r>
          </w:p>
        </w:tc>
        <w:tc>
          <w:tcPr>
            <w:tcW w:type="dxa" w:w="4320"/>
          </w:tcPr>
          <w:p>
            <w:r>
              <w:t>Verkleuring van de huid</w:t>
            </w:r>
          </w:p>
        </w:tc>
      </w:tr>
      <w:tr>
        <w:tc>
          <w:tcPr>
            <w:tcW w:type="dxa" w:w="4320"/>
          </w:tcPr>
          <w:p>
            <w:r>
              <w:t>erytheem</w:t>
            </w:r>
          </w:p>
        </w:tc>
        <w:tc>
          <w:tcPr>
            <w:tcW w:type="dxa" w:w="4320"/>
          </w:tcPr>
          <w:p>
            <w:r>
              <w:t>Rode verkleuring door vaatverwijding; wegdrukbare roodheid</w:t>
            </w:r>
          </w:p>
        </w:tc>
      </w:tr>
      <w:tr>
        <w:tc>
          <w:tcPr>
            <w:tcW w:type="dxa" w:w="4320"/>
          </w:tcPr>
          <w:p>
            <w:r>
              <w:t>purpura</w:t>
            </w:r>
          </w:p>
        </w:tc>
        <w:tc>
          <w:tcPr>
            <w:tcW w:type="dxa" w:w="4320"/>
          </w:tcPr>
          <w:p>
            <w:r>
              <w:t>Zichtbare bloeding van huid of slijmvliezen; niet-wegdrukbare roodheid</w:t>
            </w:r>
          </w:p>
        </w:tc>
      </w:tr>
      <w:tr>
        <w:tc>
          <w:tcPr>
            <w:tcW w:type="dxa" w:w="4320"/>
          </w:tcPr>
          <w:p>
            <w:r>
              <w:t>teleangiectasia</w:t>
            </w:r>
          </w:p>
        </w:tc>
        <w:tc>
          <w:tcPr>
            <w:tcW w:type="dxa" w:w="4320"/>
          </w:tcPr>
          <w:p>
            <w:r>
              <w:t>Zichtbaar verwijde oppervlakkige bloedvaatjes</w:t>
            </w:r>
          </w:p>
        </w:tc>
      </w:tr>
      <w:tr>
        <w:tc>
          <w:tcPr>
            <w:tcW w:type="dxa" w:w="4320"/>
          </w:tcPr>
          <w:p>
            <w:r>
              <w:t>papel / papula</w:t>
            </w:r>
          </w:p>
        </w:tc>
        <w:tc>
          <w:tcPr>
            <w:tcW w:type="dxa" w:w="4320"/>
          </w:tcPr>
          <w:p>
            <w:r>
              <w:t>Circumscripte, solide verhevenheid &lt; 1 cm</w:t>
            </w:r>
          </w:p>
        </w:tc>
      </w:tr>
      <w:tr>
        <w:tc>
          <w:tcPr>
            <w:tcW w:type="dxa" w:w="4320"/>
          </w:tcPr>
          <w:p>
            <w:r>
              <w:t>urtica</w:t>
            </w:r>
          </w:p>
        </w:tc>
        <w:tc>
          <w:tcPr>
            <w:tcW w:type="dxa" w:w="4320"/>
          </w:tcPr>
          <w:p>
            <w:r>
              <w:t>Vlakke, circumscripte, vluchtige verhevenheid door oedeem in de dermis</w:t>
            </w:r>
          </w:p>
        </w:tc>
      </w:tr>
      <w:tr>
        <w:tc>
          <w:tcPr>
            <w:tcW w:type="dxa" w:w="4320"/>
          </w:tcPr>
          <w:p>
            <w:r>
              <w:t>nodus</w:t>
            </w:r>
          </w:p>
        </w:tc>
        <w:tc>
          <w:tcPr>
            <w:tcW w:type="dxa" w:w="4320"/>
          </w:tcPr>
          <w:p>
            <w:r>
              <w:t>Circumscripte knobbel of palpabele weerstand in dermis of subcutis &gt; 1 cm</w:t>
            </w:r>
          </w:p>
        </w:tc>
      </w:tr>
      <w:tr>
        <w:tc>
          <w:tcPr>
            <w:tcW w:type="dxa" w:w="4320"/>
          </w:tcPr>
          <w:p>
            <w:r>
              <w:t>nodulus</w:t>
            </w:r>
          </w:p>
        </w:tc>
        <w:tc>
          <w:tcPr>
            <w:tcW w:type="dxa" w:w="4320"/>
          </w:tcPr>
          <w:p>
            <w:r>
              <w:t>Als nodus, maar &lt; 1 cm</w:t>
            </w:r>
          </w:p>
        </w:tc>
      </w:tr>
      <w:tr>
        <w:tc>
          <w:tcPr>
            <w:tcW w:type="dxa" w:w="4320"/>
          </w:tcPr>
          <w:p>
            <w:r>
              <w:t>plaque</w:t>
            </w:r>
          </w:p>
        </w:tc>
        <w:tc>
          <w:tcPr>
            <w:tcW w:type="dxa" w:w="4320"/>
          </w:tcPr>
          <w:p>
            <w:r>
              <w:t>Solide, vlakke verhevenheid &gt; 1 cm; in feite een uitgerekte of geconflueerde papel</w:t>
            </w:r>
          </w:p>
        </w:tc>
      </w:tr>
      <w:tr>
        <w:tc>
          <w:tcPr>
            <w:tcW w:type="dxa" w:w="4320"/>
          </w:tcPr>
          <w:p>
            <w:r>
              <w:t>tumor</w:t>
            </w:r>
          </w:p>
        </w:tc>
        <w:tc>
          <w:tcPr>
            <w:tcW w:type="dxa" w:w="4320"/>
          </w:tcPr>
          <w:p>
            <w:r>
              <w:t>Grotere zwelling of verhevenheid</w:t>
            </w:r>
          </w:p>
        </w:tc>
      </w:tr>
      <w:tr>
        <w:tc>
          <w:tcPr>
            <w:tcW w:type="dxa" w:w="4320"/>
          </w:tcPr>
          <w:p>
            <w:r>
              <w:t>vesicula / vesikel</w:t>
            </w:r>
          </w:p>
        </w:tc>
        <w:tc>
          <w:tcPr>
            <w:tcW w:type="dxa" w:w="4320"/>
          </w:tcPr>
          <w:p>
            <w:r>
              <w:t>Zichtbare holte in de epidermis &lt; 1 cm met helder vocht</w:t>
            </w:r>
          </w:p>
        </w:tc>
      </w:tr>
      <w:tr>
        <w:tc>
          <w:tcPr>
            <w:tcW w:type="dxa" w:w="4320"/>
          </w:tcPr>
          <w:p>
            <w:r>
              <w:t>bulla</w:t>
            </w:r>
          </w:p>
        </w:tc>
        <w:tc>
          <w:tcPr>
            <w:tcW w:type="dxa" w:w="4320"/>
          </w:tcPr>
          <w:p>
            <w:r>
              <w:t>Zichtbare holte intra-epidermaal of subepidermaal &gt; 1 cm met helder vocht</w:t>
            </w:r>
          </w:p>
        </w:tc>
      </w:tr>
      <w:tr>
        <w:tc>
          <w:tcPr>
            <w:tcW w:type="dxa" w:w="4320"/>
          </w:tcPr>
          <w:p>
            <w:r>
              <w:t>pustel</w:t>
            </w:r>
          </w:p>
        </w:tc>
        <w:tc>
          <w:tcPr>
            <w:tcW w:type="dxa" w:w="4320"/>
          </w:tcPr>
          <w:p>
            <w:r>
              <w:t>Zichtbare holte met pus, meestal intra-epidermaal</w:t>
            </w:r>
          </w:p>
        </w:tc>
      </w:tr>
      <w:tr>
        <w:tc>
          <w:tcPr>
            <w:tcW w:type="dxa" w:w="4320"/>
          </w:tcPr>
          <w:p>
            <w:r>
              <w:t>squama</w:t>
            </w:r>
          </w:p>
        </w:tc>
        <w:tc>
          <w:tcPr>
            <w:tcW w:type="dxa" w:w="4320"/>
          </w:tcPr>
          <w:p>
            <w:r>
              <w:t>Loslatend conglomeraat van hoorncellen</w:t>
            </w:r>
          </w:p>
        </w:tc>
      </w:tr>
      <w:tr>
        <w:tc>
          <w:tcPr>
            <w:tcW w:type="dxa" w:w="4320"/>
          </w:tcPr>
          <w:p>
            <w:r>
              <w:t>crusta</w:t>
            </w:r>
          </w:p>
        </w:tc>
        <w:tc>
          <w:tcPr>
            <w:tcW w:type="dxa" w:w="4320"/>
          </w:tcPr>
          <w:p>
            <w:r>
              <w:t>Korst van ingedroogd vocht, cellen, necrotisch materiaal of vuil</w:t>
            </w:r>
          </w:p>
        </w:tc>
      </w:tr>
      <w:tr>
        <w:tc>
          <w:tcPr>
            <w:tcW w:type="dxa" w:w="4320"/>
          </w:tcPr>
          <w:p>
            <w:r>
              <w:t>comedo</w:t>
            </w:r>
          </w:p>
        </w:tc>
        <w:tc>
          <w:tcPr>
            <w:tcW w:type="dxa" w:w="4320"/>
          </w:tcPr>
          <w:p>
            <w:r>
              <w:t>Verstopte talgklier- of follikelopening</w:t>
            </w:r>
          </w:p>
        </w:tc>
      </w:tr>
      <w:tr>
        <w:tc>
          <w:tcPr>
            <w:tcW w:type="dxa" w:w="4320"/>
          </w:tcPr>
          <w:p>
            <w:r>
              <w:t>erosie</w:t>
            </w:r>
          </w:p>
        </w:tc>
        <w:tc>
          <w:tcPr>
            <w:tcW w:type="dxa" w:w="4320"/>
          </w:tcPr>
          <w:p>
            <w:r>
              <w:t>Oppervlakkig huiddefect</w:t>
            </w:r>
          </w:p>
        </w:tc>
      </w:tr>
      <w:tr>
        <w:tc>
          <w:tcPr>
            <w:tcW w:type="dxa" w:w="4320"/>
          </w:tcPr>
          <w:p>
            <w:r>
              <w:t>excoriatie</w:t>
            </w:r>
          </w:p>
        </w:tc>
        <w:tc>
          <w:tcPr>
            <w:tcW w:type="dxa" w:w="4320"/>
          </w:tcPr>
          <w:p>
            <w:r>
              <w:t>Epidermo-dermaal defect, vaak door krabben</w:t>
            </w:r>
          </w:p>
        </w:tc>
      </w:tr>
      <w:tr>
        <w:tc>
          <w:tcPr>
            <w:tcW w:type="dxa" w:w="4320"/>
          </w:tcPr>
          <w:p>
            <w:r>
              <w:t>ulcus</w:t>
            </w:r>
          </w:p>
        </w:tc>
        <w:tc>
          <w:tcPr>
            <w:tcW w:type="dxa" w:w="4320"/>
          </w:tcPr>
          <w:p>
            <w:r>
              <w:t>Defect tot in de subcutis met weinig of geen genezingstendens</w:t>
            </w:r>
          </w:p>
        </w:tc>
      </w:tr>
      <w:tr>
        <w:tc>
          <w:tcPr>
            <w:tcW w:type="dxa" w:w="4320"/>
          </w:tcPr>
          <w:p>
            <w:r>
              <w:t>lichenificatie</w:t>
            </w:r>
          </w:p>
        </w:tc>
        <w:tc>
          <w:tcPr>
            <w:tcW w:type="dxa" w:w="4320"/>
          </w:tcPr>
          <w:p>
            <w:r>
              <w:t>Vergroting van het huidreliëf</w:t>
            </w:r>
          </w:p>
        </w:tc>
      </w:tr>
      <w:tr>
        <w:tc>
          <w:tcPr>
            <w:tcW w:type="dxa" w:w="4320"/>
          </w:tcPr>
          <w:p>
            <w:r>
              <w:t>rhagade</w:t>
            </w:r>
          </w:p>
        </w:tc>
        <w:tc>
          <w:tcPr>
            <w:tcW w:type="dxa" w:w="4320"/>
          </w:tcPr>
          <w:p>
            <w:r>
              <w:t>Kloofje of fissuur</w:t>
            </w:r>
          </w:p>
        </w:tc>
      </w:tr>
    </w:tbl>
    <w:p>
      <w:r>
        <w:t xml:space="preserve">De module benadrukt vooral dat je bij sommige afwijkingen niet alleen moet kijken, maar ook moet </w:t>
      </w:r>
      <w:r>
        <w:rPr>
          <w:b/>
        </w:rPr>
        <w:t>voelen</w:t>
      </w:r>
      <w:r>
        <w:t xml:space="preserve">. Dat geldt bijvoorbeeld bij </w:t>
      </w:r>
      <w:r>
        <w:rPr>
          <w:b/>
        </w:rPr>
        <w:t>purpura</w:t>
      </w:r>
      <w:r>
        <w:t xml:space="preserve">: als zo’n afwijking palpabel is, denk je altijd aan </w:t>
      </w:r>
      <w:r>
        <w:rPr>
          <w:b/>
        </w:rPr>
        <w:t>vasculitis</w:t>
      </w:r>
      <w:r>
        <w:t>. Dat is een belangrijk klinisch aandachtspunt.</w:t>
      </w:r>
    </w:p>
    <w:p>
      <w:pPr>
        <w:pStyle w:val="Heading5"/>
      </w:pPr>
      <w:r>
        <w:t>Macula als voorbeeld</w:t>
      </w:r>
    </w:p>
    <w:p>
      <w:r>
        <w:t>Een macula is een vlakke kleurverandering zonder andere afwijkingen. Die kan ontstaan door:</w:t>
      </w:r>
    </w:p>
    <w:p>
      <w:pPr>
        <w:pStyle w:val="ListBullet"/>
      </w:pPr>
      <w:r>
        <w:rPr>
          <w:b/>
        </w:rPr>
        <w:t>vaatafwijkingen</w:t>
      </w:r>
      <w:r>
        <w:t>;</w:t>
      </w:r>
    </w:p>
    <w:p>
      <w:pPr>
        <w:pStyle w:val="ListBullet"/>
      </w:pPr>
      <w:r>
        <w:rPr>
          <w:b/>
        </w:rPr>
        <w:t>melanine-toename</w:t>
      </w:r>
      <w:r>
        <w:t>;</w:t>
      </w:r>
    </w:p>
    <w:p>
      <w:pPr>
        <w:pStyle w:val="ListBullet"/>
      </w:pPr>
      <w:r>
        <w:rPr>
          <w:b/>
        </w:rPr>
        <w:t>melanine-afname</w:t>
      </w:r>
      <w:r>
        <w:t>.</w:t>
      </w:r>
    </w:p>
    <w:p>
      <w:r>
        <w:t xml:space="preserve">Voorbeelden zijn een </w:t>
      </w:r>
      <w:r>
        <w:rPr>
          <w:b/>
        </w:rPr>
        <w:t>café-au-lait macula</w:t>
      </w:r>
      <w:r>
        <w:t xml:space="preserve"> of een </w:t>
      </w:r>
      <w:r>
        <w:rPr>
          <w:b/>
        </w:rPr>
        <w:t>capillaire malformatie / naevus flammeus</w:t>
      </w:r>
      <w:r>
        <w:t>.</w:t>
      </w:r>
    </w:p>
    <w:p>
      <w:pPr>
        <w:pStyle w:val="Heading5"/>
      </w:pPr>
      <w:r>
        <w:t>Papel en plaque</w:t>
      </w:r>
    </w:p>
    <w:p>
      <w:r>
        <w:t xml:space="preserve">Een </w:t>
      </w:r>
      <w:r>
        <w:rPr>
          <w:b/>
        </w:rPr>
        <w:t>papel</w:t>
      </w:r>
      <w:r>
        <w:t xml:space="preserve"> is klein en solide, en geneest zonder litteken. Een </w:t>
      </w:r>
      <w:r>
        <w:rPr>
          <w:b/>
        </w:rPr>
        <w:t>plaque</w:t>
      </w:r>
      <w:r>
        <w:t xml:space="preserve"> is groter en vlakker; het is eigenlijk een samenvloeiing of uitrekking van papels. Dat zie je bijvoorbeeld bij schilferende huidafwijkingen.</w:t>
      </w:r>
    </w:p>
    <w:p>
      <w:pPr>
        <w:pStyle w:val="Heading5"/>
      </w:pPr>
      <w:r>
        <w:t>Urtica</w:t>
      </w:r>
    </w:p>
    <w:p>
      <w:r>
        <w:t xml:space="preserve">Een urtica is een </w:t>
      </w:r>
      <w:r>
        <w:rPr>
          <w:b/>
        </w:rPr>
        <w:t>vluchtige</w:t>
      </w:r>
      <w:r>
        <w:t xml:space="preserve"> verhevenheid door </w:t>
      </w:r>
      <w:r>
        <w:rPr>
          <w:b/>
        </w:rPr>
        <w:t>oedeem in de dermis</w:t>
      </w:r>
      <w:r>
        <w:t xml:space="preserve">, typisch bij een histamine-reactie. Dat past bij </w:t>
      </w:r>
      <w:r>
        <w:rPr>
          <w:b/>
        </w:rPr>
        <w:t>urticaria</w:t>
      </w:r>
      <w:r>
        <w:t>.</w:t>
      </w:r>
    </w:p>
    <w:p>
      <w:pPr>
        <w:pStyle w:val="Heading5"/>
      </w:pPr>
      <w:r>
        <w:t>Vesikel, bulla en pustel</w:t>
      </w:r>
    </w:p>
    <w:p>
      <w:r>
        <w:t>Deze drie lijken op elkaar, maar de inhoud is anders:</w:t>
      </w:r>
    </w:p>
    <w:p>
      <w:pPr>
        <w:pStyle w:val="ListBullet"/>
      </w:pPr>
      <w:r>
        <w:rPr>
          <w:b/>
        </w:rPr>
        <w:t>vesikel</w:t>
      </w:r>
      <w:r>
        <w:t>: klein blaasje met helder vocht;</w:t>
      </w:r>
    </w:p>
    <w:p>
      <w:pPr>
        <w:pStyle w:val="ListBullet"/>
      </w:pPr>
      <w:r>
        <w:rPr>
          <w:b/>
        </w:rPr>
        <w:t>bulla</w:t>
      </w:r>
      <w:r>
        <w:t>: groter blaasje met helder vocht;</w:t>
      </w:r>
    </w:p>
    <w:p>
      <w:pPr>
        <w:pStyle w:val="ListBullet"/>
      </w:pPr>
      <w:r>
        <w:rPr>
          <w:b/>
        </w:rPr>
        <w:t>pustel</w:t>
      </w:r>
      <w:r>
        <w:t>: blaasje met pus.</w:t>
      </w:r>
    </w:p>
    <w:p>
      <w:r>
        <w:t>Dat onderscheid is belangrijk, omdat verschillende aandoeningen met dit type laesie gepaard gaan, zoals herpesinfecties of pustuleuze dermatosen.</w:t>
      </w:r>
    </w:p>
    <w:p>
      <w:pPr>
        <w:pStyle w:val="Heading5"/>
      </w:pPr>
      <w:r>
        <w:t>Crusta en squama</w:t>
      </w:r>
    </w:p>
    <w:p>
      <w:pPr>
        <w:pStyle w:val="ListBullet"/>
      </w:pPr>
      <w:r>
        <w:rPr>
          <w:b/>
        </w:rPr>
        <w:t>Crusta</w:t>
      </w:r>
      <w:r>
        <w:t xml:space="preserve"> is een korst, gemaakt van ingedroogd serum, pus of bloed.</w:t>
      </w:r>
    </w:p>
    <w:p>
      <w:pPr>
        <w:pStyle w:val="ListBullet"/>
      </w:pPr>
      <w:r>
        <w:rPr>
          <w:b/>
        </w:rPr>
        <w:t>Squama</w:t>
      </w:r>
      <w:r>
        <w:t xml:space="preserve"> is schilfering, dus loslatende hoorncellen.</w:t>
      </w:r>
    </w:p>
    <w:p>
      <w:r>
        <w:t xml:space="preserve">Een rood-schilferend beeld hoort vaak bij de groep </w:t>
      </w:r>
      <w:r>
        <w:rPr>
          <w:b/>
        </w:rPr>
        <w:t>erythematosquameuze dermatosen</w:t>
      </w:r>
      <w:r>
        <w:t>.</w:t>
      </w:r>
    </w:p>
    <w:p>
      <w:pPr>
        <w:pStyle w:val="Heading4"/>
      </w:pPr>
      <w:r>
        <w:t>Morfologische hoofdgroepen en patroonherkenning</w:t>
      </w:r>
    </w:p>
    <w:p>
      <w:r>
        <w:t xml:space="preserve">Als je PROVOKE hebt gebruikt, kun je de afwijking indelen in een </w:t>
      </w:r>
      <w:r>
        <w:rPr>
          <w:b/>
        </w:rPr>
        <w:t>morfologische hoofdgroep</w:t>
      </w:r>
      <w:r>
        <w:t>. Dat is de stap die je helpt om gerichter te denken.</w:t>
      </w:r>
    </w:p>
    <w:p>
      <w:r>
        <w:t>Enkele belangrijke groepen zijn:</w:t>
      </w:r>
    </w:p>
    <w:p>
      <w:pPr>
        <w:pStyle w:val="ListBullet"/>
      </w:pPr>
      <w:r>
        <w:rPr>
          <w:b/>
        </w:rPr>
        <w:t>papuleuze dermatosen</w:t>
      </w:r>
      <w:r>
        <w:t>;</w:t>
      </w:r>
    </w:p>
    <w:p>
      <w:pPr>
        <w:pStyle w:val="ListBullet"/>
      </w:pPr>
      <w:r>
        <w:rPr>
          <w:b/>
        </w:rPr>
        <w:t>vesiculaire of blaasjesvormende dermatosen</w:t>
      </w:r>
      <w:r>
        <w:t>;</w:t>
      </w:r>
    </w:p>
    <w:p>
      <w:pPr>
        <w:pStyle w:val="ListBullet"/>
      </w:pPr>
      <w:r>
        <w:rPr>
          <w:b/>
        </w:rPr>
        <w:t>erythematosquameuze dermatosen</w:t>
      </w:r>
      <w:r>
        <w:t>;</w:t>
      </w:r>
    </w:p>
    <w:p>
      <w:pPr>
        <w:pStyle w:val="ListBullet"/>
      </w:pPr>
      <w:r>
        <w:rPr>
          <w:b/>
        </w:rPr>
        <w:t>tumoren en zwellingen</w:t>
      </w:r>
      <w:r>
        <w:t>.</w:t>
      </w:r>
    </w:p>
    <w:p>
      <w:r>
        <w:t>Een voorbeeld van patroonherkenning:</w:t>
      </w:r>
    </w:p>
    <w:p>
      <w:pPr>
        <w:pStyle w:val="ListBullet"/>
      </w:pPr>
      <w:r>
        <w:t xml:space="preserve">een </w:t>
      </w:r>
      <w:r>
        <w:rPr>
          <w:b/>
        </w:rPr>
        <w:t>ringvormige</w:t>
      </w:r>
      <w:r>
        <w:t xml:space="preserve">, rood-schilferende afwijking met randschilfering past bij een </w:t>
      </w:r>
      <w:r>
        <w:rPr>
          <w:b/>
        </w:rPr>
        <w:t>dermatomycose</w:t>
      </w:r>
      <w:r>
        <w:t>;</w:t>
      </w:r>
    </w:p>
    <w:p>
      <w:pPr>
        <w:pStyle w:val="ListBullet"/>
      </w:pPr>
      <w:r>
        <w:t xml:space="preserve">gegroepeerde blaasjes in een segmentaal patroon passen bij </w:t>
      </w:r>
      <w:r>
        <w:rPr>
          <w:b/>
        </w:rPr>
        <w:t>herpes zoster</w:t>
      </w:r>
      <w:r>
        <w:t>;</w:t>
      </w:r>
    </w:p>
    <w:p>
      <w:pPr>
        <w:pStyle w:val="ListBullet"/>
      </w:pPr>
      <w:r>
        <w:t xml:space="preserve">een ruwe, verruceuze papel met puntbloedingen past bij </w:t>
      </w:r>
      <w:r>
        <w:rPr>
          <w:b/>
        </w:rPr>
        <w:t>verruca vulgaris</w:t>
      </w:r>
      <w:r>
        <w:t>;</w:t>
      </w:r>
    </w:p>
    <w:p>
      <w:pPr>
        <w:pStyle w:val="ListBullet"/>
      </w:pPr>
      <w:r>
        <w:t xml:space="preserve">een ronde of ovale rood-schilferende plaque past in de groep van </w:t>
      </w:r>
      <w:r>
        <w:rPr>
          <w:b/>
        </w:rPr>
        <w:t>erythematosquameuze dermatosen</w:t>
      </w:r>
      <w:r>
        <w:t>;</w:t>
      </w:r>
    </w:p>
    <w:p>
      <w:pPr>
        <w:pStyle w:val="ListBullet"/>
      </w:pPr>
      <w:r>
        <w:t xml:space="preserve">een huidafwijking met pigmentverandering kan passen bij een </w:t>
      </w:r>
      <w:r>
        <w:rPr>
          <w:b/>
        </w:rPr>
        <w:t>macula</w:t>
      </w:r>
      <w:r>
        <w:t>.</w:t>
      </w:r>
    </w:p>
    <w:p>
      <w:r>
        <w:t>Zo zie je dat een goede beschrijving direct helpt om de juiste denkpaden te openen.</w:t>
      </w:r>
    </w:p>
    <w:p>
      <w:pPr>
        <w:pStyle w:val="Heading4"/>
      </w:pPr>
      <w:r>
        <w:t>PROVOKE in de spreekkamer</w:t>
      </w:r>
    </w:p>
    <w:p>
      <w:r>
        <w:t>In de spreekkamer ga je nog een stap verder. Dan gebruik je PROVOKE om:</w:t>
      </w:r>
    </w:p>
    <w:p>
      <w:pPr>
        <w:pStyle w:val="ListNumber"/>
      </w:pPr>
      <w:r>
        <w:t>de huidafwijking volledig te beschrijven;</w:t>
      </w:r>
    </w:p>
    <w:p>
      <w:pPr>
        <w:pStyle w:val="ListNumber"/>
      </w:pPr>
      <w:r>
        <w:t>de morfologische groep te benoemen;</w:t>
      </w:r>
    </w:p>
    <w:p>
      <w:pPr>
        <w:pStyle w:val="ListNumber"/>
      </w:pPr>
      <w:r>
        <w:t>de differentiaaldiagnose te bespreken;</w:t>
      </w:r>
    </w:p>
    <w:p>
      <w:pPr>
        <w:pStyle w:val="ListNumber"/>
      </w:pPr>
      <w:r>
        <w:t>de diagnose te kiezen op basis van klinische en anamnestische kenmerken.</w:t>
      </w:r>
    </w:p>
    <w:p>
      <w:r>
        <w:t>Een volledige beschrijving klinkt dus niet als losse steekwoorden, maar als een vloeiende observatie. Denk bijvoorbeeld aan:</w:t>
      </w:r>
    </w:p>
    <w:p>
      <w:pPr>
        <w:pStyle w:val="ListBullet"/>
      </w:pPr>
      <w:r>
        <w:t>de plaats en verdeling;</w:t>
      </w:r>
    </w:p>
    <w:p>
      <w:pPr>
        <w:pStyle w:val="ListBullet"/>
      </w:pPr>
      <w:r>
        <w:t>het aantal en de grootte;</w:t>
      </w:r>
    </w:p>
    <w:p>
      <w:pPr>
        <w:pStyle w:val="ListBullet"/>
      </w:pPr>
      <w:r>
        <w:t>de vorm en begrenzing;</w:t>
      </w:r>
    </w:p>
    <w:p>
      <w:pPr>
        <w:pStyle w:val="ListBullet"/>
      </w:pPr>
      <w:r>
        <w:t>de kleur;</w:t>
      </w:r>
    </w:p>
    <w:p>
      <w:pPr>
        <w:pStyle w:val="ListBullet"/>
      </w:pPr>
      <w:r>
        <w:t>en tenslotte het type efflorescentie.</w:t>
      </w:r>
    </w:p>
    <w:p>
      <w:r>
        <w:t>Pas daarna ga je de diagnose uitwerken.</w:t>
      </w:r>
    </w:p>
    <w:p>
      <w:pPr>
        <w:pStyle w:val="Heading4"/>
      </w:pPr>
      <w:r>
        <w:t>Samenvatting</w:t>
      </w:r>
    </w:p>
    <w:p>
      <w:r>
        <w:t xml:space="preserve">PROVOKE is een praktisch geheugensteuntje om huidafwijkingen </w:t>
      </w:r>
      <w:r>
        <w:rPr>
          <w:b/>
        </w:rPr>
        <w:t>systematisch en objectief</w:t>
      </w:r>
      <w:r>
        <w:t xml:space="preserve"> te beschrijven. Je begint met de </w:t>
      </w:r>
      <w:r>
        <w:rPr>
          <w:b/>
        </w:rPr>
        <w:t>plaats</w:t>
      </w:r>
      <w:r>
        <w:t xml:space="preserve">, kijkt naar </w:t>
      </w:r>
      <w:r>
        <w:rPr>
          <w:b/>
        </w:rPr>
        <w:t>rangschikking</w:t>
      </w:r>
      <w:r>
        <w:t xml:space="preserve">, </w:t>
      </w:r>
      <w:r>
        <w:rPr>
          <w:b/>
        </w:rPr>
        <w:t>omvang</w:t>
      </w:r>
      <w:r>
        <w:t xml:space="preserve">, </w:t>
      </w:r>
      <w:r>
        <w:rPr>
          <w:b/>
        </w:rPr>
        <w:t>vorm</w:t>
      </w:r>
      <w:r>
        <w:t xml:space="preserve">, </w:t>
      </w:r>
      <w:r>
        <w:rPr>
          <w:b/>
        </w:rPr>
        <w:t>omtrek</w:t>
      </w:r>
      <w:r>
        <w:t xml:space="preserve">, </w:t>
      </w:r>
      <w:r>
        <w:rPr>
          <w:b/>
        </w:rPr>
        <w:t>kleur</w:t>
      </w:r>
      <w:r>
        <w:t xml:space="preserve"> en eindigt bij de </w:t>
      </w:r>
      <w:r>
        <w:rPr>
          <w:b/>
        </w:rPr>
        <w:t>efflorescentie</w:t>
      </w:r>
      <w:r>
        <w:t xml:space="preserve">. Door zo te werken kom je beter tot een morfologische hoofdgroep, een gerichtere differentiaaldiagnose en uiteindelijk een waarschijnlijkheidsdiagnose. De kern van dermatologisch denken is dus: </w:t>
      </w:r>
      <w:r>
        <w:rPr>
          <w:b/>
        </w:rPr>
        <w:t>goed kijken, zorgvuldig beschrijven en pas daarna interpreteren</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