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9 – Psoriasis</w:t>
      </w:r>
    </w:p>
    <w:p>
      <w:pPr>
        <w:pStyle w:val="Heading4"/>
      </w:pPr>
      <w:r>
        <w:t>Leerdoelen</w:t>
      </w:r>
    </w:p>
    <w:p>
      <w:r>
        <w:t>Na het doornemen van deze stof kun je:</w:t>
      </w:r>
    </w:p>
    <w:p>
      <w:pPr>
        <w:pStyle w:val="ListBullet"/>
      </w:pPr>
      <w:r>
        <w:t>psoriasis vulgaris in de praktijk herkennen, correct beschrijven en diagnosticeren</w:t>
      </w:r>
    </w:p>
    <w:p>
      <w:pPr>
        <w:pStyle w:val="ListBullet"/>
      </w:pPr>
      <w:r>
        <w:t>het bijbehorende pathofysiologische mechanisme begrijpen</w:t>
      </w:r>
    </w:p>
    <w:p>
      <w:pPr>
        <w:pStyle w:val="ListBullet"/>
      </w:pPr>
      <w:r>
        <w:t>de verschillende vormen van psoriasis vulgaris benoemen</w:t>
      </w:r>
    </w:p>
    <w:p>
      <w:pPr>
        <w:pStyle w:val="ListBullet"/>
      </w:pPr>
      <w:r>
        <w:t>de bijbehorende behandelingen benoemen</w:t>
      </w:r>
    </w:p>
    <w:p>
      <w:pPr>
        <w:pStyle w:val="Heading4"/>
      </w:pPr>
      <w:r>
        <w:t>Wat is psoriasis?</w:t>
      </w:r>
    </w:p>
    <w:p>
      <w:r>
        <w:t>Psoriasis is een chronische, auto-immuun huidaandoening. Het is, naast eczeem, één van de meest voorkomende chronische huidziekten. Wereldwijd komt het naar schatting voor bij 2-3% van de bevolking; in Nederland gaat het om ongeveer 600.000 mensen. De aandoening treedt vaak op tussen het 20e en 40e levensjaar, maar kan op elke leeftijd voorkomen. Mannen en vrouwen hebben er ongeveer even vaak last van. Bij mensen met een lichtere huid wordt psoriasis vaker gezien dan bij mensen met een donkere huid.</w:t>
      </w:r>
    </w:p>
    <w:p>
      <w:r>
        <w:t>Belangrijk is ook dat psoriasis vaak samen gaat met klachten die veel invloed hebben op het dagelijks leven. De huid kan jeuken, schilferen en er opvallend rood uitzien, maar de aandoening kan ook lichamelijke ongemakken geven en een grote impact hebben op de kwaliteit van leven. Daarom wordt psoriasis soms multidisciplinair behandeld.</w:t>
      </w:r>
    </w:p>
    <w:p>
      <w:pPr>
        <w:pStyle w:val="Heading5"/>
      </w:pPr>
      <w:r>
        <w:t>Tabel 1. Kernpunten over epidemiologie van psoriasis</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Kern</w:t>
            </w:r>
          </w:p>
        </w:tc>
      </w:tr>
      <w:tr>
        <w:tc>
          <w:tcPr>
            <w:tcW w:type="dxa" w:w="4320"/>
          </w:tcPr>
          <w:p>
            <w:r>
              <w:t>Type aandoening</w:t>
            </w:r>
          </w:p>
        </w:tc>
        <w:tc>
          <w:tcPr>
            <w:tcW w:type="dxa" w:w="4320"/>
          </w:tcPr>
          <w:p>
            <w:r>
              <w:t>Chronische, auto-immuun huidaandoening</w:t>
            </w:r>
          </w:p>
        </w:tc>
      </w:tr>
      <w:tr>
        <w:tc>
          <w:tcPr>
            <w:tcW w:type="dxa" w:w="4320"/>
          </w:tcPr>
          <w:p>
            <w:r>
              <w:t>Frequentie</w:t>
            </w:r>
          </w:p>
        </w:tc>
        <w:tc>
          <w:tcPr>
            <w:tcW w:type="dxa" w:w="4320"/>
          </w:tcPr>
          <w:p>
            <w:r>
              <w:t>2-3% wereldwijd, ongeveer 600.000 mensen in Nederland</w:t>
            </w:r>
          </w:p>
        </w:tc>
      </w:tr>
      <w:tr>
        <w:tc>
          <w:tcPr>
            <w:tcW w:type="dxa" w:w="4320"/>
          </w:tcPr>
          <w:p>
            <w:r>
              <w:t>Leeftijd</w:t>
            </w:r>
          </w:p>
        </w:tc>
        <w:tc>
          <w:tcPr>
            <w:tcW w:type="dxa" w:w="4320"/>
          </w:tcPr>
          <w:p>
            <w:r>
              <w:t>Vaak 20-40 jaar, maar op alle leeftijden mogelijk</w:t>
            </w:r>
          </w:p>
        </w:tc>
      </w:tr>
      <w:tr>
        <w:tc>
          <w:tcPr>
            <w:tcW w:type="dxa" w:w="4320"/>
          </w:tcPr>
          <w:p>
            <w:r>
              <w:t>Geslacht</w:t>
            </w:r>
          </w:p>
        </w:tc>
        <w:tc>
          <w:tcPr>
            <w:tcW w:type="dxa" w:w="4320"/>
          </w:tcPr>
          <w:p>
            <w:r>
              <w:t>Mannen en vrouwen even vaak</w:t>
            </w:r>
          </w:p>
        </w:tc>
      </w:tr>
      <w:tr>
        <w:tc>
          <w:tcPr>
            <w:tcW w:type="dxa" w:w="4320"/>
          </w:tcPr>
          <w:p>
            <w:r>
              <w:t>Huidtype</w:t>
            </w:r>
          </w:p>
        </w:tc>
        <w:tc>
          <w:tcPr>
            <w:tcW w:type="dxa" w:w="4320"/>
          </w:tcPr>
          <w:p>
            <w:r>
              <w:t>Vaker bij lichtere huidtypes</w:t>
            </w:r>
          </w:p>
        </w:tc>
      </w:tr>
      <w:tr>
        <w:tc>
          <w:tcPr>
            <w:tcW w:type="dxa" w:w="4320"/>
          </w:tcPr>
          <w:p>
            <w:r>
              <w:t>Erfelijkheid</w:t>
            </w:r>
          </w:p>
        </w:tc>
        <w:tc>
          <w:tcPr>
            <w:tcW w:type="dxa" w:w="4320"/>
          </w:tcPr>
          <w:p>
            <w:r>
              <w:t>Sterke genetische component; bij 30-50% is er positieve familieanamnese</w:t>
            </w:r>
          </w:p>
        </w:tc>
      </w:tr>
    </w:tbl>
    <w:p>
      <w:pPr>
        <w:pStyle w:val="Heading4"/>
      </w:pPr>
      <w:r>
        <w:t>Risicofactoren en uitlokkende factoren</w:t>
      </w:r>
    </w:p>
    <w:p>
      <w:r>
        <w:t>Bij psoriasis spelen niet alleen aanleg en erfelijkheid een rol, maar ook uitlokkende factoren. Tijdens de anamnese moet je hier actief naar vragen, omdat ze de ziekte kunnen doen ontstaan of verergeren.</w:t>
      </w:r>
    </w:p>
    <w:p>
      <w:r>
        <w:t>De belangrijkste triggers zijn:</w:t>
      </w:r>
    </w:p>
    <w:p>
      <w:pPr>
        <w:pStyle w:val="ListBullet"/>
      </w:pPr>
      <w:r>
        <w:t>geneesmiddelen</w:t>
      </w:r>
    </w:p>
    <w:p>
      <w:pPr>
        <w:pStyle w:val="ListBullet"/>
      </w:pPr>
      <w:r>
        <w:t>een infectie, vooral een streptokokken-keelontsteking</w:t>
      </w:r>
    </w:p>
    <w:p>
      <w:pPr>
        <w:pStyle w:val="ListBullet"/>
      </w:pPr>
      <w:r>
        <w:t>trauma van de huid</w:t>
      </w:r>
    </w:p>
    <w:p>
      <w:pPr>
        <w:pStyle w:val="ListBullet"/>
      </w:pPr>
      <w:r>
        <w:t>psychosociale stress</w:t>
      </w:r>
    </w:p>
    <w:p>
      <w:pPr>
        <w:pStyle w:val="Heading5"/>
      </w:pPr>
      <w:r>
        <w:t>Geneesmiddelen als trigger</w:t>
      </w:r>
    </w:p>
    <w:p>
      <w:r>
        <w:t>Sommige geneesmiddelen kunnen psoriasis uitlokken of verergeren bij iemand die daarvoor gevoelig is. Voorbeelden zijn:</w:t>
      </w:r>
    </w:p>
    <w:p>
      <w:pPr>
        <w:pStyle w:val="ListBullet"/>
      </w:pPr>
      <w:r>
        <w:t>bètablokkers</w:t>
      </w:r>
    </w:p>
    <w:p>
      <w:pPr>
        <w:pStyle w:val="ListBullet"/>
      </w:pPr>
      <w:r>
        <w:t>ACE-remmers</w:t>
      </w:r>
    </w:p>
    <w:p>
      <w:pPr>
        <w:pStyle w:val="ListBullet"/>
      </w:pPr>
      <w:r>
        <w:t>NSAID’s</w:t>
      </w:r>
    </w:p>
    <w:p>
      <w:pPr>
        <w:pStyle w:val="ListBullet"/>
      </w:pPr>
      <w:r>
        <w:t>lithium</w:t>
      </w:r>
    </w:p>
    <w:p>
      <w:pPr>
        <w:pStyle w:val="ListBullet"/>
      </w:pPr>
      <w:r>
        <w:t>antimalariamiddelen</w:t>
      </w:r>
    </w:p>
    <w:p>
      <w:r>
        <w:t>Ook biologics, zoals TNF-alpha-antagonisten, kunnen psoriasis uitlokken. Dat gebeurt zeldzaam, maar kan vooral leiden tot een pustuleuze vorm van psoriasis. Soms verdwijnt dit weer volledig na stoppen van het middel.</w:t>
      </w:r>
    </w:p>
    <w:p>
      <w:pPr>
        <w:pStyle w:val="Heading5"/>
      </w:pPr>
      <w:r>
        <w:t>Infectie, trauma en stress</w:t>
      </w:r>
    </w:p>
    <w:p>
      <w:r>
        <w:t>Een voorafgaande keelinfectie met streptokokken kan psoriasis guttata uitlokken. Dat is de druppelvormige variant, met veel kleine laesies verspreid over het lichaam.</w:t>
      </w:r>
    </w:p>
    <w:p>
      <w:r>
        <w:t>Fysiek trauma kan ook psoriasis oproepen. Dit heet het Koebner-fenomeen of het isomorf prikkelfenomeen: op een plek waar de huid beschadigd raakt, bijvoorbeeld door een snijwond, zonverbranding of krabben, kan ongeveer 10 dagen later een psoriasisperiode of plaque ontstaan.</w:t>
      </w:r>
    </w:p>
    <w:p>
      <w:r>
        <w:t>Psychosociale stress is eveneens belangrijk. Hevige emotionele stress, bijvoorbeeld na verlies of een andere ingrijpende gebeurtenis, kan psoriasis uitlokken of verergeren. Het is daarom belangrijk om tijdens de anamnese ook naar stressfactoren te vragen, omdat die de behandeling lastiger kunnen maken als ze niet goed in beeld zijn.</w:t>
      </w:r>
    </w:p>
    <w:p>
      <w:r>
        <w:rPr>
          <w:b/>
        </w:rPr>
        <w:t>Aandachtsvraagje:</w:t>
      </w:r>
      <w:r>
        <w:t xml:space="preserve"> waarom moet je bij anamnese ook naar een keelontsteking vragen?  </w:t>
        <w:br/>
      </w:r>
      <w:r>
        <w:rPr>
          <w:b/>
        </w:rPr>
        <w:t>Mini-antwoord:</w:t>
      </w:r>
      <w:r>
        <w:t xml:space="preserve"> omdat een streptokokkeninfectie psoriasis guttata kan uitlokken.</w:t>
      </w:r>
    </w:p>
    <w:p>
      <w:pPr>
        <w:pStyle w:val="Heading4"/>
      </w:pPr>
      <w:r>
        <w:t>Pathofysiologie van psoriasis</w:t>
      </w:r>
    </w:p>
    <w:p>
      <w:r>
        <w:t>Psoriasis ontstaat bij iemand met een genetische aanleg, maar er is meestal een trigger nodig om de ziekte echt “aan te zetten”. De kern van het proces speelt zich af in de huid, met een belangrijke rol voor keratinocyten, dendritische cellen en T-cellen.</w:t>
      </w:r>
    </w:p>
    <w:p>
      <w:pPr>
        <w:pStyle w:val="Heading5"/>
      </w:pPr>
      <w:r>
        <w:t>Stap voor stap</w:t>
      </w:r>
    </w:p>
    <w:p>
      <w:pPr>
        <w:pStyle w:val="ListNumber"/>
      </w:pPr>
      <w:r>
        <w:rPr>
          <w:b/>
        </w:rPr>
        <w:t>Triggers beschadigen genetisch gepredisponeerde keratinocyten</w:t>
      </w:r>
    </w:p>
    <w:p>
      <w:r>
        <w:t>Door bijvoorbeeld trauma of infectie raken keratinocyten geactiveerd en beschadigd.</w:t>
      </w:r>
    </w:p>
    <w:p>
      <w:pPr>
        <w:pStyle w:val="ListNumber"/>
      </w:pPr>
      <w:r>
        <w:rPr>
          <w:b/>
        </w:rPr>
        <w:t>Vrijgekomen RNA/DNA vormt complexen met LL-37</w:t>
      </w:r>
    </w:p>
    <w:p>
      <w:r>
        <w:t>Beschadigde keratinocyten produceren onder andere cytokinen en chemokinen. RNA en DNA van deze cellen kunnen complexen vormen met LL-37. LL-37 is een lichaamseigen antimicrobieel peptide.</w:t>
      </w:r>
    </w:p>
    <w:p>
      <w:pPr>
        <w:pStyle w:val="ListNumber"/>
      </w:pPr>
      <w:r>
        <w:rPr>
          <w:b/>
        </w:rPr>
        <w:t>Plasmacytoïde dendritische cellen worden geactiveerd</w:t>
      </w:r>
    </w:p>
    <w:p>
      <w:r>
        <w:t>Deze cellen herkennen de RNA/DNA-LL-37-complexen als iets “vreemds”. Ze produceren vervolgens interferon-alfa.</w:t>
      </w:r>
    </w:p>
    <w:p>
      <w:pPr>
        <w:pStyle w:val="ListNumber"/>
      </w:pPr>
      <w:r>
        <w:rPr>
          <w:b/>
        </w:rPr>
        <w:t>Dermale dendritische cellen worden geactiveerd en migreren naar een lymfeklier</w:t>
      </w:r>
    </w:p>
    <w:p>
      <w:r>
        <w:t>Daar zorgen ze via interleukine-12 en interleukine-23 voor differentiatie van naïeve T-cellen naar Th1- en Th17-cellen.</w:t>
      </w:r>
    </w:p>
    <w:p>
      <w:pPr>
        <w:pStyle w:val="ListNumber"/>
      </w:pPr>
      <w:r>
        <w:rPr>
          <w:b/>
        </w:rPr>
        <w:t>Th1- en Th17-cellen versterken de ontsteking</w:t>
      </w:r>
    </w:p>
    <w:p>
      <w:r>
        <w:t>Ze produceren onder meer TNF-alpha, interleukine-17 en interleukine-22. Daardoor komen afweercellen, zoals neutrofiele granulocyten, naar de huid.</w:t>
      </w:r>
    </w:p>
    <w:p>
      <w:pPr>
        <w:pStyle w:val="ListNumber"/>
      </w:pPr>
      <w:r>
        <w:rPr>
          <w:b/>
        </w:rPr>
        <w:t>Versnelde celdeling en verdikking van de epidermis</w:t>
      </w:r>
    </w:p>
    <w:p>
      <w:r>
        <w:t>De interleukinen zorgen ook voor versnelde deling van de epidermis en voor meer productie van antimicrobiële eiwitten zoals LL-37. Daardoor ontstaat een dikke, schilferende plaque.</w:t>
      </w:r>
    </w:p>
    <w:p>
      <w:pPr>
        <w:pStyle w:val="ListNumber"/>
      </w:pPr>
      <w:r>
        <w:rPr>
          <w:b/>
        </w:rPr>
        <w:t>Vicieuze cirkel</w:t>
      </w:r>
    </w:p>
    <w:p>
      <w:r>
        <w:t>De schade aan keratinocyten leidt opnieuw tot RNA/DNA-LL-37-complexen, waardoor de ontstekingsreactie zichzelf in stand houdt en psoriasis kan blijven bestaan of verergeren.</w:t>
      </w:r>
    </w:p>
    <w:p>
      <w:pPr>
        <w:pStyle w:val="Heading5"/>
      </w:pPr>
      <w:r>
        <w:t>Tabel 2. Belangrijke spelers in de pathofysiologie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Rol</w:t>
            </w:r>
          </w:p>
        </w:tc>
      </w:tr>
      <w:tr>
        <w:tc>
          <w:tcPr>
            <w:tcW w:type="dxa" w:w="4320"/>
          </w:tcPr>
          <w:p>
            <w:r>
              <w:t>Keratinocyt</w:t>
            </w:r>
          </w:p>
        </w:tc>
        <w:tc>
          <w:tcPr>
            <w:tcW w:type="dxa" w:w="4320"/>
          </w:tcPr>
          <w:p>
            <w:r>
              <w:t>Raakt beschadigd en produceert ontstekingssignalen</w:t>
            </w:r>
          </w:p>
        </w:tc>
      </w:tr>
      <w:tr>
        <w:tc>
          <w:tcPr>
            <w:tcW w:type="dxa" w:w="4320"/>
          </w:tcPr>
          <w:p>
            <w:r>
              <w:t>LL-37</w:t>
            </w:r>
          </w:p>
        </w:tc>
        <w:tc>
          <w:tcPr>
            <w:tcW w:type="dxa" w:w="4320"/>
          </w:tcPr>
          <w:p>
            <w:r>
              <w:t>Vormt complexen met RNA/DNA</w:t>
            </w:r>
          </w:p>
        </w:tc>
      </w:tr>
      <w:tr>
        <w:tc>
          <w:tcPr>
            <w:tcW w:type="dxa" w:w="4320"/>
          </w:tcPr>
          <w:p>
            <w:r>
              <w:t>Plasmacytoïde dendritische cel</w:t>
            </w:r>
          </w:p>
        </w:tc>
        <w:tc>
          <w:tcPr>
            <w:tcW w:type="dxa" w:w="4320"/>
          </w:tcPr>
          <w:p>
            <w:r>
              <w:t>Produceert interferon-alfa</w:t>
            </w:r>
          </w:p>
        </w:tc>
      </w:tr>
      <w:tr>
        <w:tc>
          <w:tcPr>
            <w:tcW w:type="dxa" w:w="4320"/>
          </w:tcPr>
          <w:p>
            <w:r>
              <w:t>Dermale dendritische cel</w:t>
            </w:r>
          </w:p>
        </w:tc>
        <w:tc>
          <w:tcPr>
            <w:tcW w:type="dxa" w:w="4320"/>
          </w:tcPr>
          <w:p>
            <w:r>
              <w:t>Produceert IL-12 en IL-23</w:t>
            </w:r>
          </w:p>
        </w:tc>
      </w:tr>
      <w:tr>
        <w:tc>
          <w:tcPr>
            <w:tcW w:type="dxa" w:w="4320"/>
          </w:tcPr>
          <w:p>
            <w:r>
              <w:t>Th1/Th17-cellen</w:t>
            </w:r>
          </w:p>
        </w:tc>
        <w:tc>
          <w:tcPr>
            <w:tcW w:type="dxa" w:w="4320"/>
          </w:tcPr>
          <w:p>
            <w:r>
              <w:t>Maken o.a. TNF-alpha, IL-17 en IL-22</w:t>
            </w:r>
          </w:p>
        </w:tc>
      </w:tr>
      <w:tr>
        <w:tc>
          <w:tcPr>
            <w:tcW w:type="dxa" w:w="4320"/>
          </w:tcPr>
          <w:p>
            <w:r>
              <w:t>Neutrofielen</w:t>
            </w:r>
          </w:p>
        </w:tc>
        <w:tc>
          <w:tcPr>
            <w:tcW w:type="dxa" w:w="4320"/>
          </w:tcPr>
          <w:p>
            <w:r>
              <w:t>Worden naar de huid gelokt</w:t>
            </w:r>
          </w:p>
        </w:tc>
      </w:tr>
      <w:tr>
        <w:tc>
          <w:tcPr>
            <w:tcW w:type="dxa" w:w="4320"/>
          </w:tcPr>
          <w:p>
            <w:r>
              <w:t>Gevolg in de huid</w:t>
            </w:r>
          </w:p>
        </w:tc>
        <w:tc>
          <w:tcPr>
            <w:tcW w:type="dxa" w:w="4320"/>
          </w:tcPr>
          <w:p>
            <w:r>
              <w:t>Acanthose, versnelde epidermale groei en plaquevorming</w:t>
            </w:r>
          </w:p>
        </w:tc>
      </w:tr>
    </w:tbl>
    <w:p>
      <w:r>
        <w:rPr>
          <w:b/>
        </w:rPr>
        <w:t>Aandachtsvraagje:</w:t>
      </w:r>
      <w:r>
        <w:t xml:space="preserve"> welke cytokine staat hier het meest centraal?  </w:t>
        <w:br/>
      </w:r>
      <w:r>
        <w:rPr>
          <w:b/>
        </w:rPr>
        <w:t>Mini-antwoord:</w:t>
      </w:r>
      <w:r>
        <w:t xml:space="preserve"> TNF-alpha, met daarnaast een belangrijke rol voor Th1/Th17 en IL-17/IL-22.</w:t>
      </w:r>
    </w:p>
    <w:p>
      <w:pPr>
        <w:pStyle w:val="Heading4"/>
      </w:pPr>
      <w:r>
        <w:t>Klinische kenmerken van psoriasis vulgaris</w:t>
      </w:r>
    </w:p>
    <w:p>
      <w:r>
        <w:t xml:space="preserve">De klassieke vorm heet </w:t>
      </w:r>
      <w:r>
        <w:rPr>
          <w:b/>
        </w:rPr>
        <w:t>psoriasis vulgaris</w:t>
      </w:r>
      <w:r>
        <w:t>. Hierbij zie je scherp begrensde, verheven, erythemateuze plaques met zilverachtige schilfers. Soms jeuken ze, maar dat hoeft niet altijd.</w:t>
      </w:r>
    </w:p>
    <w:p>
      <w:r>
        <w:t xml:space="preserve">Wanneer je over een plaque krabt, kan het </w:t>
      </w:r>
      <w:r>
        <w:rPr>
          <w:b/>
        </w:rPr>
        <w:t>kaarsvetfenomeen</w:t>
      </w:r>
      <w:r>
        <w:t xml:space="preserve"> optreden: de parakeratotische hoornlaag schilfert dan af in witte schilfers, alsof het kaarsvet is. Als je daarna nog verder schraapt, kunnen kleine puntbloedinkjes zichtbaar worden. Dat heet het </w:t>
      </w:r>
      <w:r>
        <w:rPr>
          <w:b/>
        </w:rPr>
        <w:t>teken van Auspitz</w:t>
      </w:r>
      <w:r>
        <w:t>. Dit komt door gedilateerde, hoog oplopende vaatjes in de dermale papillen.</w:t>
      </w:r>
    </w:p>
    <w:p>
      <w:pPr>
        <w:pStyle w:val="Heading5"/>
      </w:pPr>
      <w:r>
        <w:t>Voorkeurslocaties</w:t>
      </w:r>
    </w:p>
    <w:p>
      <w:r>
        <w:t>Psoriasis heeft typische voorkeursplekken. De verdeling over het lichaam is belangrijk voor de diagnose en voor de differentiaaldiagnose. Gebruik daarbij het PROVOKE-systeem.</w:t>
      </w:r>
    </w:p>
    <w:p>
      <w:pPr>
        <w:pStyle w:val="Heading5"/>
      </w:pPr>
      <w:r>
        <w:t>Tabel 3. PROVOKE bij psoriasis vulgaris</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Betekenis</w:t>
            </w:r>
          </w:p>
        </w:tc>
      </w:tr>
      <w:tr>
        <w:tc>
          <w:tcPr>
            <w:tcW w:type="dxa" w:w="4320"/>
          </w:tcPr>
          <w:p>
            <w:r>
              <w:t>P</w:t>
            </w:r>
          </w:p>
        </w:tc>
        <w:tc>
          <w:tcPr>
            <w:tcW w:type="dxa" w:w="4320"/>
          </w:tcPr>
          <w:p>
            <w:r>
              <w:t>op de onderrug en billen</w:t>
            </w:r>
          </w:p>
        </w:tc>
      </w:tr>
      <w:tr>
        <w:tc>
          <w:tcPr>
            <w:tcW w:type="dxa" w:w="4320"/>
          </w:tcPr>
          <w:p>
            <w:r>
              <w:t>R</w:t>
            </w:r>
          </w:p>
        </w:tc>
        <w:tc>
          <w:tcPr>
            <w:tcW w:type="dxa" w:w="4320"/>
          </w:tcPr>
          <w:p>
            <w:r>
              <w:t>gedissemineerd</w:t>
            </w:r>
          </w:p>
        </w:tc>
      </w:tr>
      <w:tr>
        <w:tc>
          <w:tcPr>
            <w:tcW w:type="dxa" w:w="4320"/>
          </w:tcPr>
          <w:p>
            <w:r>
              <w:t>O</w:t>
            </w:r>
          </w:p>
        </w:tc>
        <w:tc>
          <w:tcPr>
            <w:tcW w:type="dxa" w:w="4320"/>
          </w:tcPr>
          <w:p>
            <w:r>
              <w:t>lenticulair tot handpalmgroot</w:t>
            </w:r>
          </w:p>
        </w:tc>
      </w:tr>
      <w:tr>
        <w:tc>
          <w:tcPr>
            <w:tcW w:type="dxa" w:w="4320"/>
          </w:tcPr>
          <w:p>
            <w:r>
              <w:t>V</w:t>
            </w:r>
          </w:p>
        </w:tc>
        <w:tc>
          <w:tcPr>
            <w:tcW w:type="dxa" w:w="4320"/>
          </w:tcPr>
          <w:p>
            <w:r>
              <w:t>rond/ovaal</w:t>
            </w:r>
          </w:p>
        </w:tc>
      </w:tr>
      <w:tr>
        <w:tc>
          <w:tcPr>
            <w:tcW w:type="dxa" w:w="4320"/>
          </w:tcPr>
          <w:p>
            <w:r>
              <w:t>O</w:t>
            </w:r>
          </w:p>
        </w:tc>
        <w:tc>
          <w:tcPr>
            <w:tcW w:type="dxa" w:w="4320"/>
          </w:tcPr>
          <w:p>
            <w:r>
              <w:t>scherp begrensd</w:t>
            </w:r>
          </w:p>
        </w:tc>
      </w:tr>
      <w:tr>
        <w:tc>
          <w:tcPr>
            <w:tcW w:type="dxa" w:w="4320"/>
          </w:tcPr>
          <w:p>
            <w:r>
              <w:t>K</w:t>
            </w:r>
          </w:p>
        </w:tc>
        <w:tc>
          <w:tcPr>
            <w:tcW w:type="dxa" w:w="4320"/>
          </w:tcPr>
          <w:p>
            <w:r>
              <w:t>erythemateus</w:t>
            </w:r>
          </w:p>
        </w:tc>
      </w:tr>
      <w:tr>
        <w:tc>
          <w:tcPr>
            <w:tcW w:type="dxa" w:w="4320"/>
          </w:tcPr>
          <w:p>
            <w:r>
              <w:t>E</w:t>
            </w:r>
          </w:p>
        </w:tc>
        <w:tc>
          <w:tcPr>
            <w:tcW w:type="dxa" w:w="4320"/>
          </w:tcPr>
          <w:p>
            <w:r>
              <w:t>plaques</w:t>
            </w:r>
          </w:p>
        </w:tc>
      </w:tr>
    </w:tbl>
    <w:p>
      <w:r>
        <w:t>Typische locaties zijn:</w:t>
      </w:r>
    </w:p>
    <w:p>
      <w:pPr>
        <w:pStyle w:val="ListBullet"/>
      </w:pPr>
      <w:r>
        <w:t>hoofdhuid</w:t>
      </w:r>
    </w:p>
    <w:p>
      <w:pPr>
        <w:pStyle w:val="ListBullet"/>
      </w:pPr>
      <w:r>
        <w:t>strekzijde van ellebogen</w:t>
      </w:r>
    </w:p>
    <w:p>
      <w:pPr>
        <w:pStyle w:val="ListBullet"/>
      </w:pPr>
      <w:r>
        <w:t>knieën</w:t>
      </w:r>
    </w:p>
    <w:p>
      <w:pPr>
        <w:pStyle w:val="ListBullet"/>
      </w:pPr>
      <w:r>
        <w:t>lumbosacraal gebied</w:t>
      </w:r>
    </w:p>
    <w:p>
      <w:pPr>
        <w:pStyle w:val="ListBullet"/>
      </w:pPr>
      <w:r>
        <w:t>intergluteaal gebied</w:t>
      </w:r>
    </w:p>
    <w:p>
      <w:pPr>
        <w:pStyle w:val="ListBullet"/>
      </w:pPr>
      <w:r>
        <w:t>nagels</w:t>
      </w:r>
    </w:p>
    <w:p>
      <w:pPr>
        <w:pStyle w:val="ListBullet"/>
      </w:pPr>
      <w:r>
        <w:t>genitaliën</w:t>
      </w:r>
    </w:p>
    <w:p>
      <w:r>
        <w:t>Deze typische verdeling helpt je om psoriasis te herkennen. Het laat tegelijk zien waarom een volledige lichaamsinspectie bij het eerste consult belangrijk is.</w:t>
      </w:r>
    </w:p>
    <w:p>
      <w:pPr>
        <w:pStyle w:val="Heading4"/>
      </w:pPr>
      <w:r>
        <w:t>Verschillende vormen van psoriasis</w:t>
      </w:r>
    </w:p>
    <w:p>
      <w:r>
        <w:t>Psoriasis kent meerdere klinische vormen. De belangrijkste zijn:</w:t>
      </w:r>
    </w:p>
    <w:p>
      <w:pPr>
        <w:pStyle w:val="Heading5"/>
      </w:pPr>
      <w:r>
        <w:t>Plaque psoriasis</w:t>
      </w:r>
    </w:p>
    <w:p>
      <w:r>
        <w:t>Dit is de meest voorkomende vorm. Hierbij zie je scherp begrensde, erythemateuze plaques met zilverachtige schilfers. De klachten kunnen beperkt blijven tot enkele plekken, maar ook uitgebreid zijn, zelfs met meer dan 50% van het lichaamsoppervlak aangedaan.</w:t>
      </w:r>
    </w:p>
    <w:p>
      <w:pPr>
        <w:pStyle w:val="Heading5"/>
      </w:pPr>
      <w:r>
        <w:t>Psoriasis guttata</w:t>
      </w:r>
    </w:p>
    <w:p>
      <w:r>
        <w:t>Bij deze druppelvormige psoriasis zie je veel kleine laesies verspreid over het lichaam. Dit komt vaker voor bij kinderen en adolescenten. Vaak gaat hier een bovenste luchtweginfectie met streptokokken aan vooraf.</w:t>
      </w:r>
    </w:p>
    <w:p>
      <w:pPr>
        <w:pStyle w:val="Heading5"/>
      </w:pPr>
      <w:r>
        <w:t>Psoriasis inversa</w:t>
      </w:r>
    </w:p>
    <w:p>
      <w:r>
        <w:t>Deze vorm komt voor in huidplooien, zoals de oksels, liezen en onder de borsten. De plaques zijn glad, erythemateus en vaak minder schilferend dan bij andere vormen van psoriasis. Er kunnen kleine scheurtjes of fissuren ontstaan.</w:t>
      </w:r>
    </w:p>
    <w:p>
      <w:pPr>
        <w:pStyle w:val="Heading5"/>
      </w:pPr>
      <w:r>
        <w:t>Pustulaire psoriasis</w:t>
      </w:r>
    </w:p>
    <w:p>
      <w:r>
        <w:t>Hierbij is er pustelvorming. Er is vaak veel neutrofielenactiviteit in de ontstekingsreactie, waardoor steriele pustels ontstaan.</w:t>
      </w:r>
    </w:p>
    <w:p>
      <w:pPr>
        <w:pStyle w:val="ListBullet"/>
      </w:pPr>
      <w:r>
        <w:t xml:space="preserve">De meest uitgebreide vorm is </w:t>
      </w:r>
      <w:r>
        <w:rPr>
          <w:b/>
        </w:rPr>
        <w:t>gegeneraliseerde pustulaire psoriasis</w:t>
      </w:r>
      <w:r>
        <w:t>. Daarbij is er vaak een abrupte eruptie, soms met koorts en algehele malaise.</w:t>
      </w:r>
    </w:p>
    <w:p>
      <w:pPr>
        <w:pStyle w:val="ListBullet"/>
      </w:pPr>
      <w:r>
        <w:t>De huidafwijkingen kunnen pijnlijk zijn en/of jeuken.</w:t>
      </w:r>
    </w:p>
    <w:p>
      <w:pPr>
        <w:pStyle w:val="ListBullet"/>
      </w:pPr>
      <w:r>
        <w:t xml:space="preserve">Een andere variant is </w:t>
      </w:r>
      <w:r>
        <w:rPr>
          <w:b/>
        </w:rPr>
        <w:t>pustulosis palmoplantaris</w:t>
      </w:r>
      <w:r>
        <w:t>, met pustels aan handpalmen en voetzolen. Vaak zijn er ook geel-bruine maculae zichtbaar. Stress en roken worden gezien als belangrijke risicofactoren.</w:t>
      </w:r>
    </w:p>
    <w:p>
      <w:pPr>
        <w:pStyle w:val="Heading5"/>
      </w:pPr>
      <w:r>
        <w:t>Psoriasis capitis</w:t>
      </w:r>
    </w:p>
    <w:p>
      <w:r>
        <w:t>Dit is psoriasis van de hoofdhuid. Omdat de huidafwijkingen daar duidelijk zichtbaar zijn, kan dit schaamtegevoelens geven. Een variant met weinig schilfering en vurig erytheem kan helpen bij de differentiaaldiagnose met bijvoorbeeld seborrhoïsch eczeem. De scherpe begrenzing is daarbij belangrijk.</w:t>
      </w:r>
    </w:p>
    <w:p>
      <w:pPr>
        <w:pStyle w:val="Heading5"/>
      </w:pPr>
      <w:r>
        <w:t>Psoriasis unguium</w:t>
      </w:r>
    </w:p>
    <w:p>
      <w:r>
        <w:t>Bij nagelpsoriasis zie je onder andere:</w:t>
      </w:r>
    </w:p>
    <w:p>
      <w:pPr>
        <w:pStyle w:val="ListBullet"/>
      </w:pPr>
      <w:r>
        <w:t>uitgebreide subunguale hyperkeratose</w:t>
      </w:r>
    </w:p>
    <w:p>
      <w:pPr>
        <w:pStyle w:val="ListBullet"/>
      </w:pPr>
      <w:r>
        <w:t>distale onycholyse</w:t>
      </w:r>
    </w:p>
    <w:p>
      <w:pPr>
        <w:pStyle w:val="ListBullet"/>
      </w:pPr>
      <w:r>
        <w:t>bruine verkleuring van de nagelplaat, het zogeheten olieplekfenomeen</w:t>
      </w:r>
    </w:p>
    <w:p>
      <w:pPr>
        <w:pStyle w:val="ListBullet"/>
      </w:pPr>
      <w:r>
        <w:t>putjes in de nagelplaat</w:t>
      </w:r>
    </w:p>
    <w:p>
      <w:r>
        <w:t>Nagelafwijkingen zijn klinisch belangrijk, omdat patiënten met nagelpsoriasis een grotere kans hebben om artritis psoriatica te ontwikkelen.</w:t>
      </w:r>
    </w:p>
    <w:p>
      <w:pPr>
        <w:pStyle w:val="Heading5"/>
      </w:pPr>
      <w:r>
        <w:t>Erytrodermie bij psoriasis</w:t>
      </w:r>
    </w:p>
    <w:p>
      <w:r>
        <w:t>Bij erythrodermie is de hele huid rood. Dit kan passen bij verschillende dermatosen, maar ook bij een ernstige vorm van psoriasis. Er is vaak grove schilfering aanwezig. Dit is een indicatie voor behandeling tijdens klinische opname. Vaak wordt lokale therapie, zoals teer, gecombineerd met een systemische behandeling zoals ciclosporine of een biologic.</w:t>
      </w:r>
    </w:p>
    <w:p>
      <w:pPr>
        <w:pStyle w:val="Heading4"/>
      </w:pPr>
      <w:r>
        <w:t>Comorbiditeit: meer dan alleen de huid</w:t>
      </w:r>
    </w:p>
    <w:p>
      <w:r>
        <w:t>Psoriasis is niet alleen een huidaandoening. Er zijn duidelijke associaties met andere problemen, waarschijnlijk gerelateerd aan een pro-inflammatoir cytokineprofiel.</w:t>
      </w:r>
    </w:p>
    <w:p>
      <w:r>
        <w:t xml:space="preserve">Belangrijke comorbiditeit is </w:t>
      </w:r>
      <w:r>
        <w:rPr>
          <w:b/>
        </w:rPr>
        <w:t>artritis psoriatica</w:t>
      </w:r>
      <w:r>
        <w:t>. Daarnaast zijn er aanwijzingen voor associaties met:</w:t>
      </w:r>
    </w:p>
    <w:p>
      <w:pPr>
        <w:pStyle w:val="ListBullet"/>
      </w:pPr>
      <w:r>
        <w:t>hart- en vaatziekten</w:t>
      </w:r>
    </w:p>
    <w:p>
      <w:pPr>
        <w:pStyle w:val="ListBullet"/>
      </w:pPr>
      <w:r>
        <w:t>obesitas</w:t>
      </w:r>
    </w:p>
    <w:p>
      <w:pPr>
        <w:pStyle w:val="ListBullet"/>
      </w:pPr>
      <w:r>
        <w:t>gestoorde glucosetolerantie</w:t>
      </w:r>
    </w:p>
    <w:p>
      <w:pPr>
        <w:pStyle w:val="ListBullet"/>
      </w:pPr>
      <w:r>
        <w:t>diabetes mellitus type 2, passend bij het metabool syndroom</w:t>
      </w:r>
    </w:p>
    <w:p>
      <w:r>
        <w:t>Het is niet geheel duidelijk of psoriasis zelf een directe of indirecte risicofactor voor hart- en vaatziekten is, maar het is wel verstandig om cardiovasculaire risicofactoren, zoals bloeddruk en cholesterol, goed in kaart te brengen en te vervolgen.</w:t>
      </w:r>
    </w:p>
    <w:p>
      <w:pPr>
        <w:pStyle w:val="Heading4"/>
      </w:pPr>
      <w:r>
        <w:t>Artritis psoriatica</w:t>
      </w:r>
    </w:p>
    <w:p>
      <w:r>
        <w:t>Ongeveer 30% van de patiënten met psoriasis ontwikkelt artritis psoriatica. Dat is een belangrijke comorbiditeit, zeker bij patiënten met chronische plaque psoriasis. Vooral patiënten met nagelpsoriasis en psoriasis capitis hebben een grotere kans om artritis te ontwikkelen.</w:t>
      </w:r>
    </w:p>
    <w:p>
      <w:r>
        <w:t>Artritis psoriatica is heterogeen en kan zich op verschillende manieren presenteren:</w:t>
      </w:r>
    </w:p>
    <w:p>
      <w:pPr>
        <w:pStyle w:val="ListBullet"/>
      </w:pPr>
      <w:r>
        <w:t>asymmetrische oligoartritis</w:t>
      </w:r>
    </w:p>
    <w:p>
      <w:pPr>
        <w:pStyle w:val="ListBullet"/>
      </w:pPr>
      <w:r>
        <w:t>polyartritis</w:t>
      </w:r>
    </w:p>
    <w:p>
      <w:pPr>
        <w:pStyle w:val="ListBullet"/>
      </w:pPr>
      <w:r>
        <w:t>DIP-artritis</w:t>
      </w:r>
    </w:p>
    <w:p>
      <w:pPr>
        <w:pStyle w:val="ListBullet"/>
      </w:pPr>
      <w:r>
        <w:t>artritis mutilans</w:t>
      </w:r>
    </w:p>
    <w:p>
      <w:r>
        <w:t xml:space="preserve">Daarnaast kan er </w:t>
      </w:r>
      <w:r>
        <w:rPr>
          <w:b/>
        </w:rPr>
        <w:t>axiale artritis</w:t>
      </w:r>
      <w:r>
        <w:t xml:space="preserve"> zijn, met inflammatoire rugpijn. Daarbij zijn er klachten van nachtelijke pijn en ochtendstijfheid die verbeteren bij bewegen, maar niet in rust. Ook komen </w:t>
      </w:r>
      <w:r>
        <w:rPr>
          <w:b/>
        </w:rPr>
        <w:t>dactylitis</w:t>
      </w:r>
      <w:r>
        <w:t xml:space="preserve">, </w:t>
      </w:r>
      <w:r>
        <w:rPr>
          <w:b/>
        </w:rPr>
        <w:t>enthesitis</w:t>
      </w:r>
      <w:r>
        <w:t xml:space="preserve"> en </w:t>
      </w:r>
      <w:r>
        <w:rPr>
          <w:b/>
        </w:rPr>
        <w:t>uveitis anterior</w:t>
      </w:r>
      <w:r>
        <w:t xml:space="preserve"> voor.</w:t>
      </w:r>
    </w:p>
    <w:p>
      <w:pPr>
        <w:pStyle w:val="Heading5"/>
      </w:pPr>
      <w:r>
        <w:t>Praktisch klinisch belang</w:t>
      </w:r>
    </w:p>
    <w:p>
      <w:r>
        <w:t>Bij iedere patiënt met psoriasis en gewrichtsklachten moet je artritis psoriatica overwegen. Vroege behandeling geeft betere uitkomsten op de lange termijn. Ook bij alleen enthesitis of dactylitis kan deze diagnose spelen. De behandeling hangt af van het fenotype en varieert van NSAID’s tot methotrexaat en biologics.</w:t>
      </w:r>
    </w:p>
    <w:p>
      <w:pPr>
        <w:pStyle w:val="Heading4"/>
      </w:pPr>
      <w:r>
        <w:t>Diagnostiek</w:t>
      </w:r>
    </w:p>
    <w:p>
      <w:r>
        <w:t>Meestal kan psoriasis goed op klinische gronden worden vastgesteld. De combinatie van typische huidafwijkingen, voorkeurslocaties, schilfering en de verdeling over het lichaam is vaak voldoende.</w:t>
      </w:r>
    </w:p>
    <w:p>
      <w:r>
        <w:t xml:space="preserve">Soms is het moeilijk om psoriasis met zekerheid te onderscheiden van andere aandoeningen. In die gevallen kan histopathologisch onderzoek aanvullende waarde hebben. Het combineren van klinische en histopathologische bevindingen heet </w:t>
      </w:r>
      <w:r>
        <w:rPr>
          <w:b/>
        </w:rPr>
        <w:t>clinicopathologische correlatie</w:t>
      </w:r>
      <w:r>
        <w:t>. Dat wordt bij twijfel over de diagnose veel gebruikt in de dermatologie.</w:t>
      </w:r>
    </w:p>
    <w:p>
      <w:pPr>
        <w:pStyle w:val="Heading4"/>
      </w:pPr>
      <w:r>
        <w:t>Behandeling</w:t>
      </w:r>
    </w:p>
    <w:p>
      <w:r>
        <w:t>De behandeling van psoriasis is stapsgewijs opgebouwd. Er is een breed arsenaal aan mogelijkheden, van lokaal tot systemisch.</w:t>
      </w:r>
    </w:p>
    <w:p>
      <w:pPr>
        <w:pStyle w:val="Heading5"/>
      </w:pPr>
      <w:r>
        <w:t>Basisbehandeling</w:t>
      </w:r>
    </w:p>
    <w:p>
      <w:r>
        <w:t>Een goede basis is het continu gebruiken van een indifferent middel. Daarbij moet je rekening houden met de voorkeur van de patiënt.</w:t>
      </w:r>
    </w:p>
    <w:p>
      <w:r>
        <w:t>Belangrijk zijn ook deze punten:</w:t>
      </w:r>
    </w:p>
    <w:p>
      <w:pPr>
        <w:pStyle w:val="ListBullet"/>
      </w:pPr>
      <w:r>
        <w:t>Breng een indifferent middel niet tegelijk aan met een lokaal corticosteroïd of vitamine-D-analoog, maar bijvoorbeeld 1 uur later of langer.</w:t>
      </w:r>
    </w:p>
    <w:p>
      <w:pPr>
        <w:pStyle w:val="ListBullet"/>
      </w:pPr>
      <w:r>
        <w:t>Verwijder de dikke schilferlaag als dat nodig is.</w:t>
      </w:r>
    </w:p>
    <w:p>
      <w:pPr>
        <w:pStyle w:val="ListBullet"/>
      </w:pPr>
      <w:r>
        <w:t>Week de schilfers met een vette zalf en verwijder ze voorzichtig door te kammen, omdat beschadiging van de huid de psoriasis kan verergeren.</w:t>
      </w:r>
    </w:p>
    <w:p>
      <w:pPr>
        <w:pStyle w:val="ListBullet"/>
      </w:pPr>
      <w:r>
        <w:t>Vaak verdwijnt de schilferlaag binnen 2 tot 3 dagen.</w:t>
      </w:r>
    </w:p>
    <w:p>
      <w:r>
        <w:rPr>
          <w:b/>
        </w:rPr>
        <w:t>Aandachtsvraagje:</w:t>
      </w:r>
      <w:r>
        <w:t xml:space="preserve"> waarom moet je schilfers voorzichtig verwijderen?  </w:t>
        <w:br/>
      </w:r>
      <w:r>
        <w:rPr>
          <w:b/>
        </w:rPr>
        <w:t>Mini-antwoord:</w:t>
      </w:r>
      <w:r>
        <w:t xml:space="preserve"> omdat beschadiging van de huid psoriasis juist kan verergeren.</w:t>
      </w:r>
    </w:p>
    <w:p>
      <w:pPr>
        <w:pStyle w:val="Heading5"/>
      </w:pPr>
      <w:r>
        <w:t>Lokale medicamenteuze behandeling</w:t>
      </w:r>
    </w:p>
    <w:p>
      <w:r>
        <w:t>Voor de eerste lijn worden vooral lokale corticosteroïden en vitamine-D-analogen gebruikt. In Nederland zijn daarnaast ook ditranol, koolteer en andere lokale middelen geregistreerd, maar ditranol wordt door de bijwerkingen en de praktische bezwaren niet meer als eerste keus gezien. Koolteershampoo kan nog wel nuttig zijn bij psoriasis van de behaarde hoofdhuid.</w:t>
      </w:r>
    </w:p>
    <w:p>
      <w:pPr>
        <w:pStyle w:val="Heading5"/>
      </w:pPr>
      <w:r>
        <w:t>Tabel 4. Behandelingsladder bij psoriasis</w:t>
      </w:r>
    </w:p>
    <w:tbl>
      <w:tblPr>
        <w:tblStyle w:val="TableGrid"/>
        <w:tblW w:type="auto" w:w="0"/>
        <w:tblLook w:firstColumn="1" w:firstRow="1" w:lastColumn="0" w:lastRow="0" w:noHBand="0" w:noVBand="1" w:val="04A0"/>
      </w:tblPr>
      <w:tblGrid>
        <w:gridCol w:w="4320"/>
        <w:gridCol w:w="4320"/>
      </w:tblGrid>
      <w:tr>
        <w:tc>
          <w:tcPr>
            <w:tcW w:type="dxa" w:w="4320"/>
          </w:tcPr>
          <w:p>
            <w:r>
              <w:t>Niveau</w:t>
            </w:r>
          </w:p>
        </w:tc>
        <w:tc>
          <w:tcPr>
            <w:tcW w:type="dxa" w:w="4320"/>
          </w:tcPr>
          <w:p>
            <w:r>
              <w:t>Voorbeelden</w:t>
            </w:r>
          </w:p>
        </w:tc>
      </w:tr>
      <w:tr>
        <w:tc>
          <w:tcPr>
            <w:tcW w:type="dxa" w:w="4320"/>
          </w:tcPr>
          <w:p>
            <w:r>
              <w:t>Topicaal</w:t>
            </w:r>
          </w:p>
        </w:tc>
        <w:tc>
          <w:tcPr>
            <w:tcW w:type="dxa" w:w="4320"/>
          </w:tcPr>
          <w:p>
            <w:r>
              <w:t>corticosteroïden, calcipotriol/calcitriol, ditranol, teer</w:t>
            </w:r>
          </w:p>
        </w:tc>
      </w:tr>
      <w:tr>
        <w:tc>
          <w:tcPr>
            <w:tcW w:type="dxa" w:w="4320"/>
          </w:tcPr>
          <w:p>
            <w:r>
              <w:t>Lichttherapie</w:t>
            </w:r>
          </w:p>
        </w:tc>
        <w:tc>
          <w:tcPr>
            <w:tcW w:type="dxa" w:w="4320"/>
          </w:tcPr>
          <w:p>
            <w:r>
              <w:t>PUVA, UVB</w:t>
            </w:r>
          </w:p>
        </w:tc>
      </w:tr>
      <w:tr>
        <w:tc>
          <w:tcPr>
            <w:tcW w:type="dxa" w:w="4320"/>
          </w:tcPr>
          <w:p>
            <w:r>
              <w:t>Systemisch</w:t>
            </w:r>
          </w:p>
        </w:tc>
        <w:tc>
          <w:tcPr>
            <w:tcW w:type="dxa" w:w="4320"/>
          </w:tcPr>
          <w:p>
            <w:r>
              <w:t>biologics, ciclosporine, apremilast, methotrexaat, fumaraten, retinoïden</w:t>
            </w:r>
          </w:p>
        </w:tc>
      </w:tr>
    </w:tbl>
    <w:p>
      <w:pPr>
        <w:pStyle w:val="Heading5"/>
      </w:pPr>
      <w:r>
        <w:t>Lokale stapsgewijze behandeling</w:t>
      </w:r>
    </w:p>
    <w:p>
      <w:r>
        <w:t>De keuze hangt af van de locatie van de laesies.</w:t>
      </w:r>
    </w:p>
    <w:p>
      <w:r>
        <w:rPr>
          <w:b/>
        </w:rPr>
        <w:t>Bij volwassenen met erupties op het behaarde hoofd of op andere plekken dan het gelaat en/of lichaamsplooien:</w:t>
      </w:r>
    </w:p>
    <w:p>
      <w:pPr>
        <w:pStyle w:val="ListBullet"/>
      </w:pPr>
      <w:r>
        <w:t>stap 1: klasse-3 corticosteroïd, eenmaal daags gedurende 4 weken</w:t>
      </w:r>
    </w:p>
    <w:p>
      <w:pPr>
        <w:pStyle w:val="ListBullet"/>
      </w:pPr>
      <w:r>
        <w:t>stap 2: bij onvoldoende effect combinatie van vitamine-D-analoog in de ochtend en klasse-3 corticosteroïd in de avond gedurende 4 weken; eventueel een duurder maar handiger combinatiepreparaat</w:t>
      </w:r>
    </w:p>
    <w:p>
      <w:pPr>
        <w:pStyle w:val="ListBullet"/>
      </w:pPr>
      <w:r>
        <w:t>stap 3: bij onvoldoende effect klasse-4 corticosteroïd, eenmaal daags gedurende 4 weken; bij hardnekkige schilfering kan een klasse-3 corticosteroïd onder occlusie worden overwogen</w:t>
      </w:r>
    </w:p>
    <w:p>
      <w:r>
        <w:rPr>
          <w:b/>
        </w:rPr>
        <w:t>Bij volwassenen met erupties in het gelaat en/of in lichaamsplooien, en bij kinderen:</w:t>
      </w:r>
    </w:p>
    <w:p>
      <w:pPr>
        <w:pStyle w:val="ListBullet"/>
      </w:pPr>
      <w:r>
        <w:t>stap 1: klasse-2 corticosteroïd, eenmaal daags gedurende 4 weken</w:t>
      </w:r>
    </w:p>
    <w:p>
      <w:pPr>
        <w:pStyle w:val="ListBullet"/>
      </w:pPr>
      <w:r>
        <w:t>stap 2: bij onvoldoende effect combinatie van vitamine-D-analoog in de ochtend en klasse-2 corticosteroïd in de avond gedurende 4 weken</w:t>
      </w:r>
    </w:p>
    <w:p>
      <w:pPr>
        <w:pStyle w:val="Heading4"/>
      </w:pPr>
      <w:r>
        <w:t>Samenvatting</w:t>
      </w:r>
    </w:p>
    <w:p>
      <w:r>
        <w:t>Psoriasis is een chronische auto-immuunhuidaandoening met een sterke genetische component, maar vaak is er een trigger nodig zoals een infectie, trauma, medicatie of stress. De ziekte ontstaat door een ontstekingsreactie in de huid waarbij dendritische cellen, Th1- en Th17-cellen en cytokinen zoals TNF-alpha, IL-17 en IL-22 een centrale rol spelen. Klinisch zie je vooral scherp begrensde erythemateuze plaques met schilfering op typische voorkeurslocaties, maar er zijn ook varianten zoals guttata, inversa, pustulair, capitis, unguium en erythrodermie. Nagelafwijkingen en gewrichtsklachten zijn belangrijk, omdat zij kunnen wijzen op artritis psoriatica. De behandeling verloopt stapsgewijs: eerst goede basiszorg en lokale therapie, daarna lichttherapie en indien nodig systemische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