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12 – Hemostase basis</w:t>
      </w:r>
    </w:p>
    <w:p>
      <w:pPr>
        <w:pStyle w:val="Heading4"/>
      </w:pPr>
      <w:r>
        <w:t>Leerdoelen</w:t>
      </w:r>
    </w:p>
    <w:p>
      <w:r>
        <w:t>Na het bestuderen van deze stof moet je:</w:t>
      </w:r>
    </w:p>
    <w:p>
      <w:pPr>
        <w:pStyle w:val="ListBullet"/>
      </w:pPr>
      <w:r>
        <w:t>hemostase als basisproces goed kunnen begrijpen en kunnen uitleggen wat de gevolgen zijn van specifieke pathologie;</w:t>
      </w:r>
    </w:p>
    <w:p>
      <w:pPr>
        <w:pStyle w:val="ListBullet"/>
      </w:pPr>
      <w:r>
        <w:t>kunnen aangeven welke laboratoriumtesten worden gebruikt om stoornissen in de hemostase op te sporen.</w:t>
      </w:r>
    </w:p>
    <w:p>
      <w:pPr>
        <w:pStyle w:val="Heading4"/>
      </w:pPr>
      <w:r>
        <w:t>Hemostase: de basis van bloedstolling</w:t>
      </w:r>
    </w:p>
    <w:p>
      <w:r>
        <w:t xml:space="preserve">Hemostase betekent bloedstolling: het is het proces waarmee het lichaam een bloeding stopt zodra er schade aan een bloedvat ontstaat. Het woord is goed te onthouden als </w:t>
      </w:r>
      <w:r>
        <w:rPr>
          <w:b/>
        </w:rPr>
        <w:t>hemo = bloed</w:t>
      </w:r>
      <w:r>
        <w:t xml:space="preserve"> en </w:t>
      </w:r>
      <w:r>
        <w:rPr>
          <w:b/>
        </w:rPr>
        <w:t>stase = stilstand</w:t>
      </w:r>
      <w:r>
        <w:t>. De functie van hemostase is dus heel eenvoudig: zorgen dat bloedverlies beperkt blijft en dat een wond niet blijft bloeden.</w:t>
      </w:r>
    </w:p>
    <w:p>
      <w:r>
        <w:t xml:space="preserve">Hemostase is geen losstaand moment, maar een zorgvuldig evenwicht tussen verschillende processen. Er moet snel genoeg worden gestold om bloeding te stoppen, maar ook weer niet zó veel dat er onbedoeld een bloedvat dichtgaat. Dat evenwicht is de </w:t>
      </w:r>
      <w:r>
        <w:rPr>
          <w:b/>
        </w:rPr>
        <w:t>hemostatische balans</w:t>
      </w:r>
      <w:r>
        <w:t>.</w:t>
      </w:r>
    </w:p>
    <w:p>
      <w:r>
        <w:rPr>
          <w:b/>
        </w:rPr>
        <w:t>Aandacht-vraag:</w:t>
      </w:r>
      <w:r>
        <w:t xml:space="preserve"> Waarom is hemostase zo belangrijk?  </w:t>
        <w:br/>
      </w:r>
      <w:r>
        <w:rPr>
          <w:b/>
        </w:rPr>
        <w:t>Mini-antwoord:</w:t>
      </w:r>
      <w:r>
        <w:t xml:space="preserve"> Omdat het lichaam zo een bloeding snel kan stoppen zonder dat er direct een gevaarlijk stolsel ontstaat.</w:t>
      </w:r>
    </w:p>
    <w:p>
      <w:pPr>
        <w:pStyle w:val="Heading4"/>
      </w:pPr>
      <w:r>
        <w:t>Welke onderdelen zijn belangrijk?</w:t>
      </w:r>
    </w:p>
    <w:p>
      <w:r>
        <w:t>Bij hemostase zijn meerdere factoren betrokken:</w:t>
      </w:r>
    </w:p>
    <w:p>
      <w:pPr>
        <w:pStyle w:val="ListBullet"/>
      </w:pPr>
      <w:r>
        <w:t xml:space="preserve">de </w:t>
      </w:r>
      <w:r>
        <w:rPr>
          <w:b/>
        </w:rPr>
        <w:t>vaatwand</w:t>
      </w:r>
      <w:r>
        <w:t>;</w:t>
      </w:r>
    </w:p>
    <w:p>
      <w:pPr>
        <w:pStyle w:val="ListBullet"/>
      </w:pPr>
      <w:r>
        <w:t xml:space="preserve">het </w:t>
      </w:r>
      <w:r>
        <w:rPr>
          <w:b/>
        </w:rPr>
        <w:t>endotheel</w:t>
      </w:r>
      <w:r>
        <w:t>;</w:t>
      </w:r>
    </w:p>
    <w:p>
      <w:pPr>
        <w:pStyle w:val="ListBullet"/>
      </w:pPr>
      <w:r>
        <w:rPr>
          <w:b/>
        </w:rPr>
        <w:t>bloedplaatjes (trombocyten)</w:t>
      </w:r>
      <w:r>
        <w:t>;</w:t>
      </w:r>
    </w:p>
    <w:p>
      <w:pPr>
        <w:pStyle w:val="ListBullet"/>
      </w:pPr>
      <w:r>
        <w:rPr>
          <w:b/>
        </w:rPr>
        <w:t>stollingsfactoren</w:t>
      </w:r>
      <w:r>
        <w:t>;</w:t>
      </w:r>
    </w:p>
    <w:p>
      <w:pPr>
        <w:pStyle w:val="ListBullet"/>
      </w:pPr>
      <w:r>
        <w:t xml:space="preserve">de </w:t>
      </w:r>
      <w:r>
        <w:rPr>
          <w:b/>
        </w:rPr>
        <w:t>lever</w:t>
      </w:r>
      <w:r>
        <w:t>;</w:t>
      </w:r>
    </w:p>
    <w:p>
      <w:pPr>
        <w:pStyle w:val="ListBullet"/>
      </w:pPr>
      <w:r>
        <w:rPr>
          <w:b/>
        </w:rPr>
        <w:t>vitamine K</w:t>
      </w:r>
      <w:r>
        <w:t>;</w:t>
      </w:r>
    </w:p>
    <w:p>
      <w:pPr>
        <w:pStyle w:val="ListBullet"/>
      </w:pPr>
      <w:r>
        <w:rPr>
          <w:b/>
        </w:rPr>
        <w:t>Von Willebrand factor</w:t>
      </w:r>
      <w:r>
        <w:t>;</w:t>
      </w:r>
    </w:p>
    <w:p>
      <w:pPr>
        <w:pStyle w:val="ListBullet"/>
      </w:pPr>
      <w:r>
        <w:rPr>
          <w:b/>
        </w:rPr>
        <w:t>fibrinogeen</w:t>
      </w:r>
      <w:r>
        <w:t>.</w:t>
      </w:r>
    </w:p>
    <w:p>
      <w:r>
        <w:t>Deze onderdelen werken samen. Dat betekent ook dat een probleem in één van deze onderdelen al invloed kan hebben op de bloedstolling.</w:t>
      </w:r>
    </w:p>
    <w:p>
      <w:pPr>
        <w:pStyle w:val="Heading5"/>
      </w:pPr>
      <w:r>
        <w:t>Tabel 1. Belangrijke onderdelen van hemostase</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Rol in de hemostase</w:t>
            </w:r>
          </w:p>
        </w:tc>
      </w:tr>
      <w:tr>
        <w:tc>
          <w:tcPr>
            <w:tcW w:type="dxa" w:w="4320"/>
          </w:tcPr>
          <w:p>
            <w:r>
              <w:t>Vaatwand</w:t>
            </w:r>
          </w:p>
        </w:tc>
        <w:tc>
          <w:tcPr>
            <w:tcW w:type="dxa" w:w="4320"/>
          </w:tcPr>
          <w:p>
            <w:r>
              <w:t>Reageert op beschadiging met vasoconstrictie</w:t>
            </w:r>
          </w:p>
        </w:tc>
      </w:tr>
      <w:tr>
        <w:tc>
          <w:tcPr>
            <w:tcW w:type="dxa" w:w="4320"/>
          </w:tcPr>
          <w:p>
            <w:r>
              <w:t>Endotheel</w:t>
            </w:r>
          </w:p>
        </w:tc>
        <w:tc>
          <w:tcPr>
            <w:tcW w:type="dxa" w:w="4320"/>
          </w:tcPr>
          <w:p>
            <w:r>
              <w:t>Heeft een andere functie in rust dan bij beschadiging</w:t>
            </w:r>
          </w:p>
        </w:tc>
      </w:tr>
      <w:tr>
        <w:tc>
          <w:tcPr>
            <w:tcW w:type="dxa" w:w="4320"/>
          </w:tcPr>
          <w:p>
            <w:r>
              <w:t>Trombocyten</w:t>
            </w:r>
          </w:p>
        </w:tc>
        <w:tc>
          <w:tcPr>
            <w:tcW w:type="dxa" w:w="4320"/>
          </w:tcPr>
          <w:p>
            <w:r>
              <w:t>Vormen samen een bloedplaatjesplug</w:t>
            </w:r>
          </w:p>
        </w:tc>
      </w:tr>
      <w:tr>
        <w:tc>
          <w:tcPr>
            <w:tcW w:type="dxa" w:w="4320"/>
          </w:tcPr>
          <w:p>
            <w:r>
              <w:t>Von Willebrand factor</w:t>
            </w:r>
          </w:p>
        </w:tc>
        <w:tc>
          <w:tcPr>
            <w:tcW w:type="dxa" w:w="4320"/>
          </w:tcPr>
          <w:p>
            <w:r>
              <w:t>Helpt bloedplaatjes hechten en samenklonteren</w:t>
            </w:r>
          </w:p>
        </w:tc>
      </w:tr>
      <w:tr>
        <w:tc>
          <w:tcPr>
            <w:tcW w:type="dxa" w:w="4320"/>
          </w:tcPr>
          <w:p>
            <w:r>
              <w:t>Stollingsfactoren</w:t>
            </w:r>
          </w:p>
        </w:tc>
        <w:tc>
          <w:tcPr>
            <w:tcW w:type="dxa" w:w="4320"/>
          </w:tcPr>
          <w:p>
            <w:r>
              <w:t>Zorgen voor vorming van fibrine</w:t>
            </w:r>
          </w:p>
        </w:tc>
      </w:tr>
      <w:tr>
        <w:tc>
          <w:tcPr>
            <w:tcW w:type="dxa" w:w="4320"/>
          </w:tcPr>
          <w:p>
            <w:r>
              <w:t>Lever</w:t>
            </w:r>
          </w:p>
        </w:tc>
        <w:tc>
          <w:tcPr>
            <w:tcW w:type="dxa" w:w="4320"/>
          </w:tcPr>
          <w:p>
            <w:r>
              <w:t>Plaats waar stollingsfactoren worden gemaakt</w:t>
            </w:r>
          </w:p>
        </w:tc>
      </w:tr>
      <w:tr>
        <w:tc>
          <w:tcPr>
            <w:tcW w:type="dxa" w:w="4320"/>
          </w:tcPr>
          <w:p>
            <w:r>
              <w:t>Vitamine K</w:t>
            </w:r>
          </w:p>
        </w:tc>
        <w:tc>
          <w:tcPr>
            <w:tcW w:type="dxa" w:w="4320"/>
          </w:tcPr>
          <w:p>
            <w:r>
              <w:t>Nodig voor aanmaak van een deel van de stollingsfactoren</w:t>
            </w:r>
          </w:p>
        </w:tc>
      </w:tr>
      <w:tr>
        <w:tc>
          <w:tcPr>
            <w:tcW w:type="dxa" w:w="4320"/>
          </w:tcPr>
          <w:p>
            <w:r>
              <w:t>Fibrinogeen</w:t>
            </w:r>
          </w:p>
        </w:tc>
        <w:tc>
          <w:tcPr>
            <w:tcW w:type="dxa" w:w="4320"/>
          </w:tcPr>
          <w:p>
            <w:r>
              <w:t>Wordt omgezet in fibrine</w:t>
            </w:r>
          </w:p>
        </w:tc>
      </w:tr>
    </w:tbl>
    <w:p>
      <w:pPr>
        <w:pStyle w:val="Heading4"/>
      </w:pPr>
      <w:r>
        <w:t>De vaatwand en het endotheel</w:t>
      </w:r>
    </w:p>
    <w:p>
      <w:r>
        <w:t xml:space="preserve">Na beschadiging van de vaatwand trekt het bloedvat samen. Dit heet </w:t>
      </w:r>
      <w:r>
        <w:rPr>
          <w:b/>
        </w:rPr>
        <w:t>vasoconstrictie</w:t>
      </w:r>
      <w:r>
        <w:t>. Hierdoor wordt de hoeveelheid bloedverlies direct kleiner.</w:t>
      </w:r>
    </w:p>
    <w:p>
      <w:r>
        <w:t>Dit proces treedt op doordat:</w:t>
      </w:r>
    </w:p>
    <w:p>
      <w:pPr>
        <w:pStyle w:val="ListBullet"/>
      </w:pPr>
      <w:r>
        <w:rPr>
          <w:b/>
        </w:rPr>
        <w:t>endotheline</w:t>
      </w:r>
      <w:r>
        <w:t xml:space="preserve"> vrijkomt;</w:t>
      </w:r>
    </w:p>
    <w:p>
      <w:pPr>
        <w:pStyle w:val="ListBullet"/>
      </w:pPr>
      <w:r>
        <w:t xml:space="preserve">daardoor de </w:t>
      </w:r>
      <w:r>
        <w:rPr>
          <w:b/>
        </w:rPr>
        <w:t>gladde spiercellen</w:t>
      </w:r>
      <w:r>
        <w:t xml:space="preserve"> in de vaatwand samentrekken.</w:t>
      </w:r>
    </w:p>
    <w:p>
      <w:r>
        <w:t xml:space="preserve">Het </w:t>
      </w:r>
      <w:r>
        <w:rPr>
          <w:b/>
        </w:rPr>
        <w:t>endotheel</w:t>
      </w:r>
      <w:r>
        <w:t xml:space="preserve"> is de laag cellen die samen de vaatwand vormt. Het speelt een belangrijke rol bij de hemostase. Het is belangrijk om te onthouden dat endotheel in rust een andere functie heeft dan endotheel dat beschadigd is.</w:t>
      </w:r>
    </w:p>
    <w:p>
      <w:pPr>
        <w:pStyle w:val="Heading5"/>
      </w:pPr>
      <w:r>
        <w:t>Endotheel in rust en na beschadiging</w:t>
      </w:r>
    </w:p>
    <w:tbl>
      <w:tblPr>
        <w:tblStyle w:val="TableGrid"/>
        <w:tblW w:type="auto" w:w="0"/>
        <w:tblLook w:firstColumn="1" w:firstRow="1" w:lastColumn="0" w:lastRow="0" w:noHBand="0" w:noVBand="1" w:val="04A0"/>
      </w:tblPr>
      <w:tblGrid>
        <w:gridCol w:w="4320"/>
        <w:gridCol w:w="4320"/>
      </w:tblGrid>
      <w:tr>
        <w:tc>
          <w:tcPr>
            <w:tcW w:type="dxa" w:w="4320"/>
          </w:tcPr>
          <w:p>
            <w:r>
              <w:t>Endotheel in rust</w:t>
            </w:r>
          </w:p>
        </w:tc>
        <w:tc>
          <w:tcPr>
            <w:tcW w:type="dxa" w:w="4320"/>
          </w:tcPr>
          <w:p>
            <w:r>
              <w:t>Endotheel na beschadiging</w:t>
            </w:r>
          </w:p>
        </w:tc>
      </w:tr>
      <w:tr>
        <w:tc>
          <w:tcPr>
            <w:tcW w:type="dxa" w:w="4320"/>
          </w:tcPr>
          <w:p>
            <w:r>
              <w:t>Barrière tussen bloedbaan en subendotheel</w:t>
            </w:r>
          </w:p>
        </w:tc>
        <w:tc>
          <w:tcPr>
            <w:tcW w:type="dxa" w:w="4320"/>
          </w:tcPr>
          <w:p>
            <w:r>
              <w:t>Werkt stollingsbevorderend</w:t>
            </w:r>
          </w:p>
        </w:tc>
      </w:tr>
      <w:tr>
        <w:tc>
          <w:tcPr>
            <w:tcW w:type="dxa" w:w="4320"/>
          </w:tcPr>
          <w:p>
            <w:r>
              <w:t>Geeft t-PA vrij (tissue-plasminogeen activator)</w:t>
            </w:r>
          </w:p>
        </w:tc>
        <w:tc>
          <w:tcPr>
            <w:tcW w:type="dxa" w:w="4320"/>
          </w:tcPr>
          <w:p>
            <w:r>
              <w:t>Geeft Von Willebrand factor vrij</w:t>
            </w:r>
          </w:p>
        </w:tc>
      </w:tr>
      <w:tr>
        <w:tc>
          <w:tcPr>
            <w:tcW w:type="dxa" w:w="4320"/>
          </w:tcPr>
          <w:p>
            <w:r>
              <w:t>Werkt antistollend</w:t>
            </w:r>
          </w:p>
        </w:tc>
        <w:tc>
          <w:tcPr>
            <w:tcW w:type="dxa" w:w="4320"/>
          </w:tcPr>
          <w:p>
            <w:r>
              <w:t>Geeft factor VIII vrij</w:t>
            </w:r>
          </w:p>
        </w:tc>
      </w:tr>
    </w:tbl>
    <w:p>
      <w:r>
        <w:t>Factor VIII en Von Willebrand factor zijn beide essentieel in het hemostaseproces.</w:t>
      </w:r>
    </w:p>
    <w:p>
      <w:r>
        <w:rPr>
          <w:b/>
        </w:rPr>
        <w:t>Aandacht-vraag:</w:t>
      </w:r>
      <w:r>
        <w:t xml:space="preserve"> Wat verandert er aan het endotheel als het beschadigd raakt?  </w:t>
        <w:br/>
      </w:r>
      <w:r>
        <w:rPr>
          <w:b/>
        </w:rPr>
        <w:t>Mini-antwoord:</w:t>
      </w:r>
      <w:r>
        <w:t xml:space="preserve"> Het gaat minder antistollend werken en juist stoffen afgeven die stolling bevorderen.</w:t>
      </w:r>
    </w:p>
    <w:p>
      <w:pPr>
        <w:pStyle w:val="Heading4"/>
      </w:pPr>
      <w:r>
        <w:t>Primaire hemostase: de bloedplaatjesplug</w:t>
      </w:r>
    </w:p>
    <w:p>
      <w:r>
        <w:t xml:space="preserve">De </w:t>
      </w:r>
      <w:r>
        <w:rPr>
          <w:b/>
        </w:rPr>
        <w:t>primaire hemostase</w:t>
      </w:r>
      <w:r>
        <w:t xml:space="preserve"> is het proces waarbij een </w:t>
      </w:r>
      <w:r>
        <w:rPr>
          <w:b/>
        </w:rPr>
        <w:t>trombocytenplug</w:t>
      </w:r>
      <w:r>
        <w:t xml:space="preserve"> of bloedplaatjesplug wordt gevormd. Dit gebeurt snel, meestal binnen enkele seconden in een normale situatie.</w:t>
      </w:r>
    </w:p>
    <w:p>
      <w:r>
        <w:t>De twee belangrijkste factoren voor het functioneren van de primaire hemostase zijn:</w:t>
      </w:r>
    </w:p>
    <w:p>
      <w:pPr>
        <w:pStyle w:val="ListBullet"/>
      </w:pPr>
      <w:r>
        <w:rPr>
          <w:b/>
        </w:rPr>
        <w:t>trombocyten</w:t>
      </w:r>
      <w:r>
        <w:t>;</w:t>
      </w:r>
    </w:p>
    <w:p>
      <w:pPr>
        <w:pStyle w:val="ListBullet"/>
      </w:pPr>
      <w:r>
        <w:rPr>
          <w:b/>
        </w:rPr>
        <w:t>Von Willebrand factor (vWF)</w:t>
      </w:r>
      <w:r>
        <w:t>.</w:t>
      </w:r>
    </w:p>
    <w:p>
      <w:pPr>
        <w:pStyle w:val="Heading5"/>
      </w:pPr>
      <w:r>
        <w:t>Hoe werkt primaire hemostase?</w:t>
      </w:r>
    </w:p>
    <w:p>
      <w:r>
        <w:t xml:space="preserve">Bij beschadiging van het endotheel komt </w:t>
      </w:r>
      <w:r>
        <w:rPr>
          <w:b/>
        </w:rPr>
        <w:t>Von Willebrand factor</w:t>
      </w:r>
      <w:r>
        <w:t xml:space="preserve"> vrij. Deze factor bindt zich aan bloedplaatjes en zorgt ervoor dat bloedplaatjes aan elkaar en rondom de beschadiging blijven plakken. Zo ontstaat de trombocytenplug.</w:t>
      </w:r>
    </w:p>
    <w:p>
      <w:r>
        <w:t xml:space="preserve">De bloedplaatjes gaan daarbij niet alleen vastzitten, maar ook </w:t>
      </w:r>
      <w:r>
        <w:rPr>
          <w:b/>
        </w:rPr>
        <w:t>activeren</w:t>
      </w:r>
      <w:r>
        <w:t xml:space="preserve">. Geactiveerde bloedplaatjes veranderen van vorm en klonteren samen. Daarbij spelen </w:t>
      </w:r>
      <w:r>
        <w:rPr>
          <w:b/>
        </w:rPr>
        <w:t>vWF</w:t>
      </w:r>
      <w:r>
        <w:t xml:space="preserve"> en </w:t>
      </w:r>
      <w:r>
        <w:rPr>
          <w:b/>
        </w:rPr>
        <w:t>fibrinogeen</w:t>
      </w:r>
      <w:r>
        <w:t xml:space="preserve"> een belangrijke rol, omdat die helpen bij het vasthechten en samenklonteren van de bloedplaatjes.</w:t>
      </w:r>
    </w:p>
    <w:p>
      <w:r>
        <w:t>Je kunt primaire hemostase dus zien als de snelle eerste afdichting van de wond.</w:t>
      </w:r>
    </w:p>
    <w:p>
      <w:pPr>
        <w:pStyle w:val="Heading5"/>
      </w:pPr>
      <w:r>
        <w:t>Von Willebrand factor in het kort</w:t>
      </w:r>
    </w:p>
    <w:p>
      <w:r>
        <w:t>Von Willebrand factor is een stof in het bloed die normaal in een ronde, inactieve vorm rondzweeft en geen contact heeft met bloedplaatjes. Als er schade ontstaat en het onderliggende collageen bloot komt te liggen, dan:</w:t>
      </w:r>
    </w:p>
    <w:p>
      <w:pPr>
        <w:pStyle w:val="ListBullet"/>
      </w:pPr>
      <w:r>
        <w:t>hecht vWF zich aan het collageen;</w:t>
      </w:r>
    </w:p>
    <w:p>
      <w:pPr>
        <w:pStyle w:val="ListBullet"/>
      </w:pPr>
      <w:r>
        <w:t>strekt vWF zich uit tot een kleverige draad;</w:t>
      </w:r>
    </w:p>
    <w:p>
      <w:pPr>
        <w:pStyle w:val="ListBullet"/>
      </w:pPr>
      <w:r>
        <w:t>kunnen bloedplaatjes eraan blijven hangen.</w:t>
      </w:r>
    </w:p>
    <w:p>
      <w:r>
        <w:t>Daardoor blijven bloedplaatjes niet alleen op de plek van schade, maar ook aan elkaar plakken. De bloedplaatjes rollen nog mee met de bloedstroom, maar worden steeds sterker vastgezet. Samen met de interactie tussen vWF en bloedplaatjes worden ze actief en veranderen ze van vorm.</w:t>
      </w:r>
    </w:p>
    <w:p>
      <w:pPr>
        <w:pStyle w:val="Heading5"/>
      </w:pPr>
      <w:r>
        <w:t>Tabel 2. Functies van Von Willebrand factor</w:t>
      </w:r>
    </w:p>
    <w:tbl>
      <w:tblPr>
        <w:tblStyle w:val="TableGrid"/>
        <w:tblW w:type="auto" w:w="0"/>
        <w:tblLook w:firstColumn="1" w:firstRow="1" w:lastColumn="0" w:lastRow="0" w:noHBand="0" w:noVBand="1" w:val="04A0"/>
      </w:tblPr>
      <w:tblGrid>
        <w:gridCol w:w="4320"/>
        <w:gridCol w:w="4320"/>
      </w:tblGrid>
      <w:tr>
        <w:tc>
          <w:tcPr>
            <w:tcW w:type="dxa" w:w="4320"/>
          </w:tcPr>
          <w:p>
            <w:r>
              <w:t>Functie van vWF</w:t>
            </w:r>
          </w:p>
        </w:tc>
        <w:tc>
          <w:tcPr>
            <w:tcW w:type="dxa" w:w="4320"/>
          </w:tcPr>
          <w:p>
            <w:r>
              <w:t>Wat betekent dit?</w:t>
            </w:r>
          </w:p>
        </w:tc>
      </w:tr>
      <w:tr>
        <w:tc>
          <w:tcPr>
            <w:tcW w:type="dxa" w:w="4320"/>
          </w:tcPr>
          <w:p>
            <w:r>
              <w:t>Opslag in endotheel en vrijkomen bij beschadiging</w:t>
            </w:r>
          </w:p>
        </w:tc>
        <w:tc>
          <w:tcPr>
            <w:tcW w:type="dxa" w:w="4320"/>
          </w:tcPr>
          <w:p>
            <w:r>
              <w:t>vWF komt beschikbaar op de plek van letsel</w:t>
            </w:r>
          </w:p>
        </w:tc>
      </w:tr>
      <w:tr>
        <w:tc>
          <w:tcPr>
            <w:tcW w:type="dxa" w:w="4320"/>
          </w:tcPr>
          <w:p>
            <w:r>
              <w:t>Lijmstof voor bloedplaatjes</w:t>
            </w:r>
          </w:p>
        </w:tc>
        <w:tc>
          <w:tcPr>
            <w:tcW w:type="dxa" w:w="4320"/>
          </w:tcPr>
          <w:p>
            <w:r>
              <w:t>Helpt bloedplaatjes aan subendotheel en aan elkaar hechten</w:t>
            </w:r>
          </w:p>
        </w:tc>
      </w:tr>
      <w:tr>
        <w:tc>
          <w:tcPr>
            <w:tcW w:type="dxa" w:w="4320"/>
          </w:tcPr>
          <w:p>
            <w:r>
              <w:t>Draagt factor VIII</w:t>
            </w:r>
          </w:p>
        </w:tc>
        <w:tc>
          <w:tcPr>
            <w:tcW w:type="dxa" w:w="4320"/>
          </w:tcPr>
          <w:p>
            <w:r>
              <w:t>Verlengt de halfwaardetijd van factor VIII</w:t>
            </w:r>
          </w:p>
        </w:tc>
      </w:tr>
      <w:tr>
        <w:tc>
          <w:tcPr>
            <w:tcW w:type="dxa" w:w="4320"/>
          </w:tcPr>
          <w:p>
            <w:r>
              <w:t>Klinische betekenis</w:t>
            </w:r>
          </w:p>
        </w:tc>
        <w:tc>
          <w:tcPr>
            <w:tcW w:type="dxa" w:w="4320"/>
          </w:tcPr>
          <w:p>
            <w:r>
              <w:t>Tekort leidt tot bloedingsneiging, zoals bij ziekte van Von Willebrand</w:t>
            </w:r>
          </w:p>
        </w:tc>
      </w:tr>
    </w:tbl>
    <w:p>
      <w:r>
        <w:t xml:space="preserve">Een tekort aan Von Willebrand factor leidt tot </w:t>
      </w:r>
      <w:r>
        <w:rPr>
          <w:b/>
        </w:rPr>
        <w:t>bloedingsneiging</w:t>
      </w:r>
      <w:r>
        <w:t>. Dat is de ziekte van Von Willebrand.</w:t>
      </w:r>
    </w:p>
    <w:p>
      <w:pPr>
        <w:pStyle w:val="Heading4"/>
      </w:pPr>
      <w:r>
        <w:t>Secundaire hemostase: vorming van fibrine</w:t>
      </w:r>
    </w:p>
    <w:p>
      <w:r>
        <w:t xml:space="preserve">Nadat de bloedplaatjesplug is gevormd, treedt de </w:t>
      </w:r>
      <w:r>
        <w:rPr>
          <w:b/>
        </w:rPr>
        <w:t>secundaire hemostase</w:t>
      </w:r>
      <w:r>
        <w:t xml:space="preserve"> op. Deze zorgt voor versteviging van de plug door de vorming van </w:t>
      </w:r>
      <w:r>
        <w:rPr>
          <w:b/>
        </w:rPr>
        <w:t>fibrinedraden</w:t>
      </w:r>
      <w:r>
        <w:t>.</w:t>
      </w:r>
    </w:p>
    <w:p>
      <w:r>
        <w:t>De belangrijkste stappen zijn:</w:t>
      </w:r>
    </w:p>
    <w:p>
      <w:pPr>
        <w:pStyle w:val="ListBullet"/>
      </w:pPr>
      <w:r>
        <w:rPr>
          <w:b/>
        </w:rPr>
        <w:t>tissue factor (TF, weefselfactor)</w:t>
      </w:r>
      <w:r>
        <w:t xml:space="preserve"> is de belangrijkste initiator;</w:t>
      </w:r>
    </w:p>
    <w:p>
      <w:pPr>
        <w:pStyle w:val="ListBullet"/>
      </w:pPr>
      <w:r>
        <w:t>TF komt eveneens vrij uit het endotheel;</w:t>
      </w:r>
    </w:p>
    <w:p>
      <w:pPr>
        <w:pStyle w:val="ListBullet"/>
      </w:pPr>
      <w:r>
        <w:t xml:space="preserve">vervolgens ontstaat een </w:t>
      </w:r>
      <w:r>
        <w:rPr>
          <w:b/>
        </w:rPr>
        <w:t>cascade van enzymactivatie</w:t>
      </w:r>
      <w:r>
        <w:t xml:space="preserve"> van stollingsfactoren;</w:t>
      </w:r>
    </w:p>
    <w:p>
      <w:pPr>
        <w:pStyle w:val="ListBullet"/>
      </w:pPr>
      <w:r>
        <w:t xml:space="preserve">deze activatie gebeurt in aanwezigheid van </w:t>
      </w:r>
      <w:r>
        <w:rPr>
          <w:b/>
        </w:rPr>
        <w:t>calcium</w:t>
      </w:r>
      <w:r>
        <w:t xml:space="preserve"> en </w:t>
      </w:r>
      <w:r>
        <w:rPr>
          <w:b/>
        </w:rPr>
        <w:t>fosfolipiden</w:t>
      </w:r>
      <w:r>
        <w:t>;</w:t>
      </w:r>
    </w:p>
    <w:p>
      <w:pPr>
        <w:pStyle w:val="ListBullet"/>
      </w:pPr>
      <w:r>
        <w:t xml:space="preserve">de laatste stap is de omzetting van </w:t>
      </w:r>
      <w:r>
        <w:rPr>
          <w:b/>
        </w:rPr>
        <w:t>fibrinogeen</w:t>
      </w:r>
      <w:r>
        <w:t xml:space="preserve"> in </w:t>
      </w:r>
      <w:r>
        <w:rPr>
          <w:b/>
        </w:rPr>
        <w:t>fibrine</w:t>
      </w:r>
      <w:r>
        <w:t>.</w:t>
      </w:r>
    </w:p>
    <w:p>
      <w:r>
        <w:t xml:space="preserve">Stollingsfactoren worden gemaakt in de </w:t>
      </w:r>
      <w:r>
        <w:rPr>
          <w:b/>
        </w:rPr>
        <w:t>lever</w:t>
      </w:r>
      <w:r>
        <w:t xml:space="preserve">. De aanmaak van factor </w:t>
      </w:r>
      <w:r>
        <w:rPr>
          <w:b/>
        </w:rPr>
        <w:t>II, VII, IX en X</w:t>
      </w:r>
      <w:r>
        <w:t xml:space="preserve"> is afhankelijk van </w:t>
      </w:r>
      <w:r>
        <w:rPr>
          <w:b/>
        </w:rPr>
        <w:t>vitamine K</w:t>
      </w:r>
      <w:r>
        <w:t>.</w:t>
      </w:r>
    </w:p>
    <w:p>
      <w:r>
        <w:t>In de secundaire hemostase ontstaat dus het netwerk dat de bloedplaatjesplug stevig maakt.</w:t>
      </w:r>
    </w:p>
    <w:p>
      <w:pPr>
        <w:pStyle w:val="Heading4"/>
      </w:pPr>
      <w:r>
        <w:t>Remming van de secundaire hemostase</w:t>
      </w:r>
    </w:p>
    <w:p>
      <w:r>
        <w:t xml:space="preserve">Als de secundaire hemostase niet geremd wordt, zou de vorming en versteviging van de trombocytenplug blijven doorgaan. Daarom zijn er ook </w:t>
      </w:r>
      <w:r>
        <w:rPr>
          <w:b/>
        </w:rPr>
        <w:t>remmende factoren</w:t>
      </w:r>
      <w:r>
        <w:t>.</w:t>
      </w:r>
    </w:p>
    <w:p>
      <w:r>
        <w:t>De belangrijkste remmende factoren zijn:</w:t>
      </w:r>
    </w:p>
    <w:p>
      <w:pPr>
        <w:pStyle w:val="ListBullet"/>
      </w:pPr>
      <w:r>
        <w:rPr>
          <w:b/>
        </w:rPr>
        <w:t>TFPI</w:t>
      </w:r>
      <w:r>
        <w:t xml:space="preserve"> (tissue factor pathway inhibitor);</w:t>
      </w:r>
    </w:p>
    <w:p>
      <w:pPr>
        <w:pStyle w:val="ListBullet"/>
      </w:pPr>
      <w:r>
        <w:rPr>
          <w:b/>
        </w:rPr>
        <w:t>antitrombine</w:t>
      </w:r>
      <w:r>
        <w:t>;</w:t>
      </w:r>
    </w:p>
    <w:p>
      <w:pPr>
        <w:pStyle w:val="ListBullet"/>
      </w:pPr>
      <w:r>
        <w:rPr>
          <w:b/>
        </w:rPr>
        <w:t>APC-systeem</w:t>
      </w:r>
      <w:r>
        <w:t xml:space="preserve"> en </w:t>
      </w:r>
      <w:r>
        <w:rPr>
          <w:b/>
        </w:rPr>
        <w:t>proteïne S</w:t>
      </w:r>
      <w:r>
        <w:t>.</w:t>
      </w:r>
    </w:p>
    <w:p>
      <w:r>
        <w:t>Deze factoren zorgen ervoor dat de stolling onder controle blijft.</w:t>
      </w:r>
    </w:p>
    <w:p>
      <w:pPr>
        <w:pStyle w:val="Heading4"/>
      </w:pPr>
      <w:r>
        <w:t>Fibrinolyse: het stolsel weer opruimen</w:t>
      </w:r>
    </w:p>
    <w:p>
      <w:r>
        <w:t xml:space="preserve">Na voldoende stolling moet het stolsel ook weer afgebroken worden. Dat gebeurt via </w:t>
      </w:r>
      <w:r>
        <w:rPr>
          <w:b/>
        </w:rPr>
        <w:t>fibrinolyse</w:t>
      </w:r>
      <w:r>
        <w:t xml:space="preserve">, soms ook </w:t>
      </w:r>
      <w:r>
        <w:rPr>
          <w:b/>
        </w:rPr>
        <w:t>tertiaire hemostase</w:t>
      </w:r>
      <w:r>
        <w:t xml:space="preserve"> genoemd.</w:t>
      </w:r>
    </w:p>
    <w:p>
      <w:r>
        <w:t>Bij fibrinolyse:</w:t>
      </w:r>
    </w:p>
    <w:p>
      <w:pPr>
        <w:pStyle w:val="ListBullet"/>
      </w:pPr>
      <w:r>
        <w:t>worden de fibrinedraden afgebroken;</w:t>
      </w:r>
    </w:p>
    <w:p>
      <w:pPr>
        <w:pStyle w:val="ListBullet"/>
      </w:pPr>
      <w:r>
        <w:t>daardoor wordt het bloedstolsel kleiner;</w:t>
      </w:r>
    </w:p>
    <w:p>
      <w:pPr>
        <w:pStyle w:val="ListBullet"/>
      </w:pPr>
      <w:r>
        <w:t>het stolsel blijft beperkt.</w:t>
      </w:r>
    </w:p>
    <w:p>
      <w:r>
        <w:t>Fibrinolyse zorgt dus voor balans: eerst stollen, daarna weer opruimen.</w:t>
      </w:r>
    </w:p>
    <w:p>
      <w:pPr>
        <w:pStyle w:val="Heading5"/>
      </w:pPr>
      <w:r>
        <w:t>Wat gebeurt er bij afbraak van fibrine?</w:t>
      </w:r>
    </w:p>
    <w:p>
      <w:r>
        <w:t xml:space="preserve">Wanneer fibrine wordt afgebroken, ontstaan </w:t>
      </w:r>
      <w:r>
        <w:rPr>
          <w:b/>
        </w:rPr>
        <w:t>fibrine-degradatieproducten</w:t>
      </w:r>
      <w:r>
        <w:t xml:space="preserve">. Een belangrijk meetbaar product hiervan zijn de </w:t>
      </w:r>
      <w:r>
        <w:rPr>
          <w:b/>
        </w:rPr>
        <w:t>D-dimeren</w:t>
      </w:r>
      <w:r>
        <w:t>. Hoe meer D-dimeren aanwezig zijn, hoe meer fibrinolyse er is geweest.</w:t>
      </w:r>
    </w:p>
    <w:p>
      <w:r>
        <w:rPr>
          <w:b/>
        </w:rPr>
        <w:t>Aandacht-vraag:</w:t>
      </w:r>
      <w:r>
        <w:t xml:space="preserve"> Wat meet je als je fibrinolyse wilt aantonen?  </w:t>
        <w:br/>
      </w:r>
      <w:r>
        <w:rPr>
          <w:b/>
        </w:rPr>
        <w:t>Mini-antwoord:</w:t>
      </w:r>
      <w:r>
        <w:t xml:space="preserve"> D-dimeren; die ontstaan bij afbraak van fibrine.</w:t>
      </w:r>
    </w:p>
    <w:p>
      <w:pPr>
        <w:pStyle w:val="Heading4"/>
      </w:pPr>
      <w:r>
        <w:t>De hemostatische balans</w:t>
      </w:r>
    </w:p>
    <w:p>
      <w:r>
        <w:t>De hemostatische balans wordt bepaald door:</w:t>
      </w:r>
    </w:p>
    <w:p>
      <w:pPr>
        <w:pStyle w:val="ListBullet"/>
      </w:pPr>
      <w:r>
        <w:rPr>
          <w:b/>
        </w:rPr>
        <w:t>plaatjes</w:t>
      </w:r>
      <w:r>
        <w:t>;</w:t>
      </w:r>
    </w:p>
    <w:p>
      <w:pPr>
        <w:pStyle w:val="ListBullet"/>
      </w:pPr>
      <w:r>
        <w:rPr>
          <w:b/>
        </w:rPr>
        <w:t>stollingsfactoren</w:t>
      </w:r>
      <w:r>
        <w:t>;</w:t>
      </w:r>
    </w:p>
    <w:p>
      <w:pPr>
        <w:pStyle w:val="ListBullet"/>
      </w:pPr>
      <w:r>
        <w:rPr>
          <w:b/>
        </w:rPr>
        <w:t>antistolling</w:t>
      </w:r>
      <w:r>
        <w:t>;</w:t>
      </w:r>
    </w:p>
    <w:p>
      <w:pPr>
        <w:pStyle w:val="ListBullet"/>
      </w:pPr>
      <w:r>
        <w:rPr>
          <w:b/>
        </w:rPr>
        <w:t>fibrinolyse</w:t>
      </w:r>
      <w:r>
        <w:t>;</w:t>
      </w:r>
    </w:p>
    <w:p>
      <w:pPr>
        <w:pStyle w:val="ListBullet"/>
      </w:pPr>
      <w:r>
        <w:rPr>
          <w:b/>
        </w:rPr>
        <w:t>flow</w:t>
      </w:r>
      <w:r>
        <w:t>;</w:t>
      </w:r>
    </w:p>
    <w:p>
      <w:pPr>
        <w:pStyle w:val="ListBullet"/>
      </w:pPr>
      <w:r>
        <w:t xml:space="preserve">de toestand van de </w:t>
      </w:r>
      <w:r>
        <w:rPr>
          <w:b/>
        </w:rPr>
        <w:t>vaatwand</w:t>
      </w:r>
      <w:r>
        <w:t>;</w:t>
      </w:r>
    </w:p>
    <w:p>
      <w:pPr>
        <w:pStyle w:val="ListBullet"/>
      </w:pPr>
      <w:r>
        <w:rPr>
          <w:b/>
        </w:rPr>
        <w:t>plasma-eiwitten</w:t>
      </w:r>
      <w:r>
        <w:t>.</w:t>
      </w:r>
    </w:p>
    <w:p>
      <w:r>
        <w:t>Als deze balans verstoord raakt, kunnen twee dingen gebeuren:</w:t>
      </w:r>
    </w:p>
    <w:p>
      <w:pPr>
        <w:pStyle w:val="ListBullet"/>
      </w:pPr>
      <w:r>
        <w:rPr>
          <w:b/>
        </w:rPr>
        <w:t>te weinig stolling</w:t>
      </w:r>
      <w:r>
        <w:t xml:space="preserve"> → bloedingen;</w:t>
      </w:r>
    </w:p>
    <w:p>
      <w:pPr>
        <w:pStyle w:val="ListBullet"/>
      </w:pPr>
      <w:r>
        <w:rPr>
          <w:b/>
        </w:rPr>
        <w:t>te veel stolling</w:t>
      </w:r>
      <w:r>
        <w:t xml:space="preserve"> → trombose, dus een stolsel dat onbedoeld een bloedvat afsluit.</w:t>
      </w:r>
    </w:p>
    <w:p>
      <w:r>
        <w:t>Afwijkingen kunnen dus leiden tot zowel bloedingsproblemen als trombose. In deze module krijgt dat later verdere aandacht.</w:t>
      </w:r>
    </w:p>
    <w:p>
      <w:pPr>
        <w:pStyle w:val="Heading4"/>
      </w:pPr>
      <w:r>
        <w:t>Laboratoriumdiagnostiek: hoe spoor je afwijkingen op?</w:t>
      </w:r>
    </w:p>
    <w:p>
      <w:r>
        <w:t>Laboratoriumdiagnostiek wordt gebruikt om afwijkingen in de stolling te bepalen. Je kijkt daarbij naar verschillende onderdelen van de hemostase.</w:t>
      </w:r>
    </w:p>
    <w:p>
      <w:pPr>
        <w:pStyle w:val="Heading5"/>
      </w:pPr>
      <w:r>
        <w:t>Primaire hemostase meten</w:t>
      </w:r>
    </w:p>
    <w:p>
      <w:r>
        <w:t>Voor de primaire hemostase kun je kijken naar:</w:t>
      </w:r>
    </w:p>
    <w:p>
      <w:pPr>
        <w:pStyle w:val="ListBullet"/>
      </w:pPr>
      <w:r>
        <w:rPr>
          <w:b/>
        </w:rPr>
        <w:t>trombocyten</w:t>
      </w:r>
      <w:r>
        <w:t>;</w:t>
      </w:r>
    </w:p>
    <w:p>
      <w:pPr>
        <w:pStyle w:val="ListBullet"/>
      </w:pPr>
      <w:r>
        <w:rPr>
          <w:b/>
        </w:rPr>
        <w:t>Von Willebrand factor</w:t>
      </w:r>
      <w:r>
        <w:t>;</w:t>
      </w:r>
    </w:p>
    <w:p>
      <w:pPr>
        <w:pStyle w:val="ListBullet"/>
      </w:pPr>
      <w:r>
        <w:rPr>
          <w:b/>
        </w:rPr>
        <w:t>PFA</w:t>
      </w:r>
      <w:r>
        <w:t xml:space="preserve"> (Platelet Function Analyzer).</w:t>
      </w:r>
    </w:p>
    <w:p>
      <w:r>
        <w:t>Dit zijn de relevante testen als je wilt weten of de bloedplaatjesfunctie en de samenwerking met vWF goed verloopt.</w:t>
      </w:r>
    </w:p>
    <w:p>
      <w:pPr>
        <w:pStyle w:val="Heading5"/>
      </w:pPr>
      <w:r>
        <w:t>Tabel 3. Testen bij primaire en secundaire hemostase</w:t>
      </w:r>
    </w:p>
    <w:tbl>
      <w:tblPr>
        <w:tblStyle w:val="TableGrid"/>
        <w:tblW w:type="auto" w:w="0"/>
        <w:tblLook w:firstColumn="1" w:firstRow="1" w:lastColumn="0" w:lastRow="0" w:noHBand="0" w:noVBand="1" w:val="04A0"/>
      </w:tblPr>
      <w:tblGrid>
        <w:gridCol w:w="2880"/>
        <w:gridCol w:w="2880"/>
        <w:gridCol w:w="2880"/>
      </w:tblGrid>
      <w:tr>
        <w:tc>
          <w:tcPr>
            <w:tcW w:type="dxa" w:w="2880"/>
          </w:tcPr>
          <w:p>
            <w:r>
              <w:t>Hemostase</w:t>
            </w:r>
          </w:p>
        </w:tc>
        <w:tc>
          <w:tcPr>
            <w:tcW w:type="dxa" w:w="2880"/>
          </w:tcPr>
          <w:p>
            <w:r>
              <w:t>Belangrijke testen</w:t>
            </w:r>
          </w:p>
        </w:tc>
        <w:tc>
          <w:tcPr>
            <w:tcW w:type="dxa" w:w="2880"/>
          </w:tcPr>
          <w:p>
            <w:r>
              <w:t>Waarvoor gebruik je ze?</w:t>
            </w:r>
          </w:p>
        </w:tc>
      </w:tr>
      <w:tr>
        <w:tc>
          <w:tcPr>
            <w:tcW w:type="dxa" w:w="2880"/>
          </w:tcPr>
          <w:p>
            <w:r>
              <w:t>Primaire hemostase</w:t>
            </w:r>
          </w:p>
        </w:tc>
        <w:tc>
          <w:tcPr>
            <w:tcW w:type="dxa" w:w="2880"/>
          </w:tcPr>
          <w:p>
            <w:r>
              <w:t>Trombocyten, Von Willebrand factor, PFA</w:t>
            </w:r>
          </w:p>
        </w:tc>
        <w:tc>
          <w:tcPr>
            <w:tcW w:type="dxa" w:w="2880"/>
          </w:tcPr>
          <w:p>
            <w:r>
              <w:t>Beoordeling van bloedplaatjes en vWF</w:t>
            </w:r>
          </w:p>
        </w:tc>
      </w:tr>
      <w:tr>
        <w:tc>
          <w:tcPr>
            <w:tcW w:type="dxa" w:w="2880"/>
          </w:tcPr>
          <w:p>
            <w:r>
              <w:t>Secundaire hemostase</w:t>
            </w:r>
          </w:p>
        </w:tc>
        <w:tc>
          <w:tcPr>
            <w:tcW w:type="dxa" w:w="2880"/>
          </w:tcPr>
          <w:p>
            <w:r>
              <w:t>PT, APTT</w:t>
            </w:r>
          </w:p>
        </w:tc>
        <w:tc>
          <w:tcPr>
            <w:tcW w:type="dxa" w:w="2880"/>
          </w:tcPr>
          <w:p>
            <w:r>
              <w:t>Beoordeling van de stollingscascade</w:t>
            </w:r>
          </w:p>
        </w:tc>
      </w:tr>
      <w:tr>
        <w:tc>
          <w:tcPr>
            <w:tcW w:type="dxa" w:w="2880"/>
          </w:tcPr>
          <w:p>
            <w:r>
              <w:t>Fibrinolyse</w:t>
            </w:r>
          </w:p>
        </w:tc>
        <w:tc>
          <w:tcPr>
            <w:tcW w:type="dxa" w:w="2880"/>
          </w:tcPr>
          <w:p>
            <w:r>
              <w:t>D-dimeren</w:t>
            </w:r>
          </w:p>
        </w:tc>
        <w:tc>
          <w:tcPr>
            <w:tcW w:type="dxa" w:w="2880"/>
          </w:tcPr>
          <w:p>
            <w:r>
              <w:t>Beoordeling van afbraak van fibrine</w:t>
            </w:r>
          </w:p>
        </w:tc>
      </w:tr>
    </w:tbl>
    <w:p>
      <w:pPr>
        <w:pStyle w:val="Heading5"/>
      </w:pPr>
      <w:r>
        <w:t>Secundaire hemostase meten: PT en APTT</w:t>
      </w:r>
    </w:p>
    <w:p>
      <w:r>
        <w:t>De secundaire hemostase meet je vooral met:</w:t>
      </w:r>
    </w:p>
    <w:p>
      <w:pPr>
        <w:pStyle w:val="ListBullet"/>
      </w:pPr>
      <w:r>
        <w:rPr>
          <w:b/>
        </w:rPr>
        <w:t>PT</w:t>
      </w:r>
      <w:r>
        <w:t xml:space="preserve"> (protrombinetijd);</w:t>
      </w:r>
    </w:p>
    <w:p>
      <w:pPr>
        <w:pStyle w:val="ListBullet"/>
      </w:pPr>
      <w:r>
        <w:rPr>
          <w:b/>
        </w:rPr>
        <w:t>APTT</w:t>
      </w:r>
      <w:r>
        <w:t xml:space="preserve"> (geactiveerde partiële tromboplastinetijd).</w:t>
      </w:r>
    </w:p>
    <w:p>
      <w:r>
        <w:t xml:space="preserve">De </w:t>
      </w:r>
      <w:r>
        <w:rPr>
          <w:b/>
        </w:rPr>
        <w:t>PT</w:t>
      </w:r>
      <w:r>
        <w:t xml:space="preserve"> is de tijd die nodig is om plasma te laten stollen na toevoeging van </w:t>
      </w:r>
      <w:r>
        <w:rPr>
          <w:b/>
        </w:rPr>
        <w:t>thromboplastine</w:t>
      </w:r>
      <w:r>
        <w:t xml:space="preserve"> en </w:t>
      </w:r>
      <w:r>
        <w:rPr>
          <w:b/>
        </w:rPr>
        <w:t>calcium</w:t>
      </w:r>
      <w:r>
        <w:t>. PT kun je gebruiken:</w:t>
      </w:r>
    </w:p>
    <w:p>
      <w:pPr>
        <w:pStyle w:val="ListBullet"/>
      </w:pPr>
      <w:r>
        <w:t xml:space="preserve">voor screening op </w:t>
      </w:r>
      <w:r>
        <w:rPr>
          <w:b/>
        </w:rPr>
        <w:t>stollingsfactordeficiënties</w:t>
      </w:r>
      <w:r>
        <w:t>;</w:t>
      </w:r>
    </w:p>
    <w:p>
      <w:pPr>
        <w:pStyle w:val="ListBullet"/>
      </w:pPr>
      <w:r>
        <w:t xml:space="preserve">voor monitoring van </w:t>
      </w:r>
      <w:r>
        <w:rPr>
          <w:b/>
        </w:rPr>
        <w:t>antistollingsmedicatie</w:t>
      </w:r>
      <w:r>
        <w:t xml:space="preserve"> via de </w:t>
      </w:r>
      <w:r>
        <w:rPr>
          <w:b/>
        </w:rPr>
        <w:t>INR</w:t>
      </w:r>
      <w:r>
        <w:t>.</w:t>
      </w:r>
    </w:p>
    <w:p>
      <w:r>
        <w:t xml:space="preserve">De </w:t>
      </w:r>
      <w:r>
        <w:rPr>
          <w:b/>
        </w:rPr>
        <w:t>APTT</w:t>
      </w:r>
      <w:r>
        <w:t xml:space="preserve"> is de tijd die nodig is om plasma te laten stollen na toevoeging van </w:t>
      </w:r>
      <w:r>
        <w:rPr>
          <w:b/>
        </w:rPr>
        <w:t>fosfolipiden</w:t>
      </w:r>
      <w:r>
        <w:t xml:space="preserve"> en </w:t>
      </w:r>
      <w:r>
        <w:rPr>
          <w:b/>
        </w:rPr>
        <w:t>calcium</w:t>
      </w:r>
      <w:r>
        <w:t xml:space="preserve">. Het APTT-reagens bevat </w:t>
      </w:r>
      <w:r>
        <w:rPr>
          <w:b/>
        </w:rPr>
        <w:t>geen tissue factor</w:t>
      </w:r>
      <w:r>
        <w:t>. APTT kun je gebruiken voor:</w:t>
      </w:r>
    </w:p>
    <w:p>
      <w:pPr>
        <w:pStyle w:val="ListBullet"/>
      </w:pPr>
      <w:r>
        <w:t xml:space="preserve">screening op </w:t>
      </w:r>
      <w:r>
        <w:rPr>
          <w:b/>
        </w:rPr>
        <w:t>stollingsfactordeficiënties</w:t>
      </w:r>
      <w:r>
        <w:t>;</w:t>
      </w:r>
    </w:p>
    <w:p>
      <w:pPr>
        <w:pStyle w:val="ListBullet"/>
      </w:pPr>
      <w:r>
        <w:t xml:space="preserve">opsporen van </w:t>
      </w:r>
      <w:r>
        <w:rPr>
          <w:b/>
        </w:rPr>
        <w:t>autoantistoffen tegen stollingsfactoren</w:t>
      </w:r>
      <w:r>
        <w:t>;</w:t>
      </w:r>
    </w:p>
    <w:p>
      <w:pPr>
        <w:pStyle w:val="ListBullet"/>
      </w:pPr>
      <w:r>
        <w:t xml:space="preserve">monitoring van </w:t>
      </w:r>
      <w:r>
        <w:rPr>
          <w:b/>
        </w:rPr>
        <w:t>heparinetherapie</w:t>
      </w:r>
      <w:r>
        <w:t>;</w:t>
      </w:r>
    </w:p>
    <w:p>
      <w:pPr>
        <w:pStyle w:val="ListBullet"/>
      </w:pPr>
      <w:r>
        <w:t xml:space="preserve">opsporen van </w:t>
      </w:r>
      <w:r>
        <w:rPr>
          <w:b/>
        </w:rPr>
        <w:t>lupus anticoagulans</w:t>
      </w:r>
      <w:r>
        <w:t>.</w:t>
      </w:r>
    </w:p>
    <w:p>
      <w:pPr>
        <w:pStyle w:val="Heading5"/>
      </w:pPr>
      <w:r>
        <w:t>Tabel 4. Wat betekenen verlengde PT en APTT?</w:t>
      </w:r>
    </w:p>
    <w:tbl>
      <w:tblPr>
        <w:tblStyle w:val="TableGrid"/>
        <w:tblW w:type="auto" w:w="0"/>
        <w:tblLook w:firstColumn="1" w:firstRow="1" w:lastColumn="0" w:lastRow="0" w:noHBand="0" w:noVBand="1" w:val="04A0"/>
      </w:tblPr>
      <w:tblGrid>
        <w:gridCol w:w="4320"/>
        <w:gridCol w:w="4320"/>
      </w:tblGrid>
      <w:tr>
        <w:tc>
          <w:tcPr>
            <w:tcW w:type="dxa" w:w="4320"/>
          </w:tcPr>
          <w:p>
            <w:r>
              <w:t>Uitslag</w:t>
            </w:r>
          </w:p>
        </w:tc>
        <w:tc>
          <w:tcPr>
            <w:tcW w:type="dxa" w:w="4320"/>
          </w:tcPr>
          <w:p>
            <w:r>
              <w:t>Mogelijke oorzaken</w:t>
            </w:r>
          </w:p>
        </w:tc>
      </w:tr>
      <w:tr>
        <w:tc>
          <w:tcPr>
            <w:tcW w:type="dxa" w:w="4320"/>
          </w:tcPr>
          <w:p>
            <w:r>
              <w:t>PT normaal, APTT normaal</w:t>
            </w:r>
          </w:p>
        </w:tc>
        <w:tc>
          <w:tcPr>
            <w:tcW w:type="dxa" w:w="4320"/>
          </w:tcPr>
          <w:p>
            <w:r>
              <w:t>Geen afwijkingen</w:t>
            </w:r>
          </w:p>
        </w:tc>
      </w:tr>
      <w:tr>
        <w:tc>
          <w:tcPr>
            <w:tcW w:type="dxa" w:w="4320"/>
          </w:tcPr>
          <w:p>
            <w:r>
              <w:t>PT verlengd, APTT normaal</w:t>
            </w:r>
          </w:p>
        </w:tc>
        <w:tc>
          <w:tcPr>
            <w:tcW w:type="dxa" w:w="4320"/>
          </w:tcPr>
          <w:p>
            <w:r>
              <w:t>Vitamine K tekort, factor VII deficiëntie, medicatie (coumarines)</w:t>
            </w:r>
          </w:p>
        </w:tc>
      </w:tr>
      <w:tr>
        <w:tc>
          <w:tcPr>
            <w:tcW w:type="dxa" w:w="4320"/>
          </w:tcPr>
          <w:p>
            <w:r>
              <w:t>PT normaal, APTT verlengd</w:t>
            </w:r>
          </w:p>
        </w:tc>
        <w:tc>
          <w:tcPr>
            <w:tcW w:type="dxa" w:w="4320"/>
          </w:tcPr>
          <w:p>
            <w:r>
              <w:t>Heparine, factordeficiëntie VIII/IX/XI/XII, PK of HK, antistoffen tegen stollingsfactoren, lupus anticoagulans</w:t>
            </w:r>
          </w:p>
        </w:tc>
      </w:tr>
      <w:tr>
        <w:tc>
          <w:tcPr>
            <w:tcW w:type="dxa" w:w="4320"/>
          </w:tcPr>
          <w:p>
            <w:r>
              <w:t>PT verlengd, APTT verlengd</w:t>
            </w:r>
          </w:p>
        </w:tc>
        <w:tc>
          <w:tcPr>
            <w:tcW w:type="dxa" w:w="4320"/>
          </w:tcPr>
          <w:p>
            <w:r>
              <w:t>Factordeficiëntie II/V/X of fibrinogeen, leverfalen, vitamine K tekort, medicatie (coumarines), verbruik</w:t>
            </w:r>
          </w:p>
        </w:tc>
      </w:tr>
    </w:tbl>
    <w:p>
      <w:r>
        <w:t>Belangrijk is dat je bij een afwijkende uitslag niet alleen aan “stollingsstoornis” denkt, maar ook kijkt welk deel van de hemostase waarschijnlijk betrokken is.</w:t>
      </w:r>
    </w:p>
    <w:p>
      <w:pPr>
        <w:pStyle w:val="Heading4"/>
      </w:pPr>
      <w:r>
        <w:t>Koppeling met klinische relevantie</w:t>
      </w:r>
    </w:p>
    <w:p>
      <w:r>
        <w:t xml:space="preserve">Als er te veel fibrinolyse is, leidt dat tot </w:t>
      </w:r>
      <w:r>
        <w:rPr>
          <w:b/>
        </w:rPr>
        <w:t>bloedingen</w:t>
      </w:r>
      <w:r>
        <w:t xml:space="preserve">.  </w:t>
        <w:br/>
        <w:t xml:space="preserve">Als de flow afwijkend is of te langzaam, kan dat </w:t>
      </w:r>
      <w:r>
        <w:rPr>
          <w:b/>
        </w:rPr>
        <w:t>trombose</w:t>
      </w:r>
      <w:r>
        <w:t xml:space="preserve"> geven.  </w:t>
        <w:br/>
        <w:t xml:space="preserve">Als er te veel trombocyten zijn, kan dat ook </w:t>
      </w:r>
      <w:r>
        <w:rPr>
          <w:b/>
        </w:rPr>
        <w:t>trombose</w:t>
      </w:r>
      <w:r>
        <w:t xml:space="preserve"> veroorzaken.  </w:t>
        <w:br/>
        <w:t xml:space="preserve">Als er te veel antistollingsmedicatie wordt gegeven, kan dat juist </w:t>
      </w:r>
      <w:r>
        <w:rPr>
          <w:b/>
        </w:rPr>
        <w:t>bloedingen</w:t>
      </w:r>
      <w:r>
        <w:t xml:space="preserve"> geven.</w:t>
      </w:r>
    </w:p>
    <w:p>
      <w:r>
        <w:t>Zo zie je dat hemostase steeds draait om de balans tussen stollen en afbreken.</w:t>
      </w:r>
    </w:p>
    <w:p>
      <w:pPr>
        <w:pStyle w:val="Heading4"/>
      </w:pPr>
      <w:r>
        <w:t>Samenvatting van de hoofdpunten</w:t>
      </w:r>
    </w:p>
    <w:p>
      <w:r>
        <w:t>Hemostase is het proces waarmee een bloeding wordt gestopt. Eerst treedt vasoconstrictie op, daarna volgt de primaire hemostase met vorming van een trombocytenplug. Daarbij zijn vooral trombocyten en Von Willebrand factor belangrijk. Vervolgens zorgt de secundaire hemostase voor stabilisatie van de plug met fibrinevorming. Daarna ruimt fibrinolyse het stolsel weer op.</w:t>
      </w:r>
    </w:p>
    <w:p>
      <w:r>
        <w:t>Het endotheel heeft een dubbele rol: in rust werkt het antistollend, na beschadiging juist stollingsbevorderend. De hemostatische balans wordt bepaald door plaatjes, stollingsfactoren, antistolling, fibrinolyse en bloedflow. Verstoring kan leiden tot bloedingen of trombose.</w:t>
      </w:r>
    </w:p>
    <w:p>
      <w:r>
        <w:t>Laboratoriumdiagnostiek helpt om afwijkingen op te sporen. Voor de primaire hemostase kijk je naar trombocyten, Von Willebrand factor en PFA. Voor de secundaire hemostase gebruik je PT en APTT. Fibrinolyse kun je meten met D-dimeren.</w:t>
      </w:r>
    </w:p>
    <w:p>
      <w:pPr>
        <w:pStyle w:val="Heading4"/>
      </w:pPr>
      <w:r>
        <w:t>Samenvatting</w:t>
      </w:r>
    </w:p>
    <w:p>
      <w:r>
        <w:t xml:space="preserve">Hemostase bestaat uit drie hoofdonderdelen: </w:t>
      </w:r>
      <w:r>
        <w:rPr>
          <w:b/>
        </w:rPr>
        <w:t>primaire hemostase</w:t>
      </w:r>
      <w:r>
        <w:t xml:space="preserve">, </w:t>
      </w:r>
      <w:r>
        <w:rPr>
          <w:b/>
        </w:rPr>
        <w:t>secundaire hemostase</w:t>
      </w:r>
      <w:r>
        <w:t xml:space="preserve"> en </w:t>
      </w:r>
      <w:r>
        <w:rPr>
          <w:b/>
        </w:rPr>
        <w:t>fibrinolyse</w:t>
      </w:r>
      <w:r>
        <w:t xml:space="preserve">. De primaire hemostase vormt snel een trombocytenplug, waarbij </w:t>
      </w:r>
      <w:r>
        <w:rPr>
          <w:b/>
        </w:rPr>
        <w:t>trombocyten</w:t>
      </w:r>
      <w:r>
        <w:t xml:space="preserve"> en </w:t>
      </w:r>
      <w:r>
        <w:rPr>
          <w:b/>
        </w:rPr>
        <w:t>Von Willebrand factor</w:t>
      </w:r>
      <w:r>
        <w:t xml:space="preserve"> centraal staan. De secundaire hemostase maakt </w:t>
      </w:r>
      <w:r>
        <w:rPr>
          <w:b/>
        </w:rPr>
        <w:t>fibrine</w:t>
      </w:r>
      <w:r>
        <w:t xml:space="preserve">, waardoor de plug steviger wordt. Daarna zorgt fibrinolyse voor afbraak van het stolsel. Als de balans verstoord raakt, ontstaat </w:t>
      </w:r>
      <w:r>
        <w:rPr>
          <w:b/>
        </w:rPr>
        <w:t>bloeding</w:t>
      </w:r>
      <w:r>
        <w:t xml:space="preserve"> of </w:t>
      </w:r>
      <w:r>
        <w:rPr>
          <w:b/>
        </w:rPr>
        <w:t>trombose</w:t>
      </w:r>
      <w:r>
        <w:t xml:space="preserve">. Voor diagnostiek gebruik je bij de primaire hemostase vooral </w:t>
      </w:r>
      <w:r>
        <w:rPr>
          <w:b/>
        </w:rPr>
        <w:t>trombocyten, vWF en PFA</w:t>
      </w:r>
      <w:r>
        <w:t xml:space="preserve">, bij de secundaire hemostase </w:t>
      </w:r>
      <w:r>
        <w:rPr>
          <w:b/>
        </w:rPr>
        <w:t>PT en APTT</w:t>
      </w:r>
      <w:r>
        <w:t xml:space="preserve">, en bij fibrinolyse </w:t>
      </w:r>
      <w:r>
        <w:rPr>
          <w:b/>
        </w:rPr>
        <w:t>D-dimeren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