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17 – Melanoom gelokaliseerd</w:t>
      </w:r>
    </w:p>
    <w:p>
      <w:pPr>
        <w:pStyle w:val="Heading4"/>
      </w:pPr>
      <w:r>
        <w:t>Leerdoelen</w:t>
      </w:r>
    </w:p>
    <w:p>
      <w:r>
        <w:t>Na het bestuderen van deze stof moet je in staat zijn om:</w:t>
      </w:r>
    </w:p>
    <w:p>
      <w:pPr>
        <w:pStyle w:val="ListBullet"/>
      </w:pPr>
      <w:r>
        <w:t>uitleg te geven over de epidemiologie van melanoom;</w:t>
      </w:r>
    </w:p>
    <w:p>
      <w:pPr>
        <w:pStyle w:val="ListBullet"/>
      </w:pPr>
      <w:r>
        <w:t>een patiëntencasus over melanoom met klinisch redeneren op te lossen;</w:t>
      </w:r>
    </w:p>
    <w:p>
      <w:pPr>
        <w:pStyle w:val="ListBullet"/>
      </w:pPr>
      <w:r>
        <w:t>de verschillende subtypen melanoom te herkennen, zowel klinisch als pathologisch;</w:t>
      </w:r>
    </w:p>
    <w:p>
      <w:pPr>
        <w:pStyle w:val="ListBullet"/>
      </w:pPr>
      <w:r>
        <w:t>uit te leggen wanneer een sentinel node-procedure nuttig is bij melanoom;</w:t>
      </w:r>
    </w:p>
    <w:p>
      <w:pPr>
        <w:pStyle w:val="ListBullet"/>
      </w:pPr>
      <w:r>
        <w:t>een melanoom te classificeren volgens de TNM- en AJCC-classificatie.</w:t>
      </w:r>
    </w:p>
    <w:p>
      <w:pPr>
        <w:pStyle w:val="Heading4"/>
      </w:pPr>
      <w:r>
        <w:t>Epidemiologie en risicofactoren</w:t>
      </w:r>
    </w:p>
    <w:p>
      <w:r>
        <w:t>De incidentie van huidkanker en melanoom is de afgelopen 40 jaar voortdurend gestegen. Dat betekent dat deze aandoeningen steeds vaker worden gezien. De incidentie verschilt ook sterk per land: wereldwijd lopen de cijfers uiteen, met bijvoorbeeld Australië hoog en Saudi-Arabië laag.</w:t>
      </w:r>
    </w:p>
    <w:p>
      <w:r>
        <w:t>Een belangrijke vraag is waardoor die toename komt. De belangrijkste factoren die hierbij een rol spelen zijn:</w:t>
      </w:r>
    </w:p>
    <w:p>
      <w:pPr>
        <w:pStyle w:val="ListBullet"/>
      </w:pPr>
      <w:r>
        <w:t>overmatige zonlicht- of UV-blootstelling;</w:t>
      </w:r>
    </w:p>
    <w:p>
      <w:pPr>
        <w:pStyle w:val="ListBullet"/>
      </w:pPr>
      <w:r>
        <w:t>zonvakanties;</w:t>
      </w:r>
    </w:p>
    <w:p>
      <w:pPr>
        <w:pStyle w:val="ListBullet"/>
      </w:pPr>
      <w:r>
        <w:t>toegenomen bewustzijn en aandacht voor huidkanker;</w:t>
      </w:r>
    </w:p>
    <w:p>
      <w:pPr>
        <w:pStyle w:val="ListBullet"/>
      </w:pPr>
      <w:r>
        <w:t>intermitterende zonblootstelling, wat veel schade kan geven.</w:t>
      </w:r>
    </w:p>
    <w:p>
      <w:r>
        <w:t>Zelfbruiners hebben geen relatie met melanoom.</w:t>
      </w:r>
    </w:p>
    <w:p>
      <w:r>
        <w:rPr>
          <w:b/>
        </w:rPr>
        <w:t>Aandachtsvraag:</w:t>
      </w:r>
      <w:r>
        <w:t xml:space="preserve"> Wat is de belangrijkste vermijdbare risicofactor?  </w:t>
        <w:br/>
      </w:r>
      <w:r>
        <w:rPr>
          <w:b/>
        </w:rPr>
        <w:t>Kort antwoord:</w:t>
      </w:r>
      <w:r>
        <w:t xml:space="preserve"> UV-blootstelling.</w:t>
      </w:r>
    </w:p>
    <w:p>
      <w:r>
        <w:t>Het is dus belangrijk om te onthouden dat melanoom sterk samenhangt met zonblootstelling, vooral bij mensen die snel verbranden of veel UV-schade hebben gehad.</w:t>
      </w:r>
    </w:p>
    <w:p>
      <w:pPr>
        <w:pStyle w:val="Heading4"/>
      </w:pPr>
      <w:r>
        <w:t>Klinische verdenking en diagnostiek</w:t>
      </w:r>
    </w:p>
    <w:p>
      <w:r>
        <w:t>Melanoom kan beginnen als een verdacht moedervlekje of als een afwijkende huidlaesie die verandert. In de casus van mevrouw Jansen gaat het om een langzaam groter wordend moedervlekje op de rug. Belangrijke verdachte kenmerken waren:</w:t>
      </w:r>
    </w:p>
    <w:p>
      <w:pPr>
        <w:pStyle w:val="ListBullet"/>
      </w:pPr>
      <w:r>
        <w:t>asymmetrie;</w:t>
      </w:r>
    </w:p>
    <w:p>
      <w:pPr>
        <w:pStyle w:val="ListBullet"/>
      </w:pPr>
      <w:r>
        <w:t>grillige begrenzing;</w:t>
      </w:r>
    </w:p>
    <w:p>
      <w:pPr>
        <w:pStyle w:val="ListBullet"/>
      </w:pPr>
      <w:r>
        <w:t>meerdere kleuren;</w:t>
      </w:r>
    </w:p>
    <w:p>
      <w:pPr>
        <w:pStyle w:val="ListBullet"/>
      </w:pPr>
      <w:r>
        <w:t>grotere grootte dan 5 mm;</w:t>
      </w:r>
    </w:p>
    <w:p>
      <w:pPr>
        <w:pStyle w:val="ListBullet"/>
      </w:pPr>
      <w:r>
        <w:t>verhevenheid.</w:t>
      </w:r>
    </w:p>
    <w:p>
      <w:r>
        <w:t>Erytheem hoort hier niet bij als typisch kenmerk.</w:t>
      </w:r>
    </w:p>
    <w:p>
      <w:r>
        <w:t xml:space="preserve">Bij een verdachte laesie met hoge verdenking op melanoom is de juiste volgende stap een </w:t>
      </w:r>
      <w:r>
        <w:rPr>
          <w:b/>
        </w:rPr>
        <w:t>diagnostische excisie met 2 mm marge</w:t>
      </w:r>
      <w:r>
        <w:t xml:space="preserve">. Daarbij wordt de hele afwijking verwijderd zodat de patholoog het volledige letsel kan beoordelen. Dat is belangrijk, omdat onder andere de </w:t>
      </w:r>
      <w:r>
        <w:rPr>
          <w:b/>
        </w:rPr>
        <w:t>Breslowdikte</w:t>
      </w:r>
      <w:r>
        <w:t xml:space="preserve"> dan goed vastgesteld kan worden.</w:t>
      </w:r>
    </w:p>
    <w:p>
      <w:r>
        <w:t>Waarom geen biopt? Omdat een biopt het volledige letsel niet goed laat beoordelen, waardoor belangrijke prognostische informatie minder betrouwbaar wordt. Waarom niet meteen een ruime excisie met 2 cm marge? Omdat nog niet zeker is of het echt om melanoom gaat, en omdat de definitieve behandelingsmarge afhangt van onder andere de Breslowdikte.</w:t>
      </w:r>
    </w:p>
    <w:p>
      <w:r>
        <w:rPr>
          <w:b/>
        </w:rPr>
        <w:t>Aandachtsvraag:</w:t>
      </w:r>
      <w:r>
        <w:t xml:space="preserve"> Waarom is een diagnostische excisie zo belangrijk?  </w:t>
        <w:br/>
      </w:r>
      <w:r>
        <w:rPr>
          <w:b/>
        </w:rPr>
        <w:t>Kort antwoord:</w:t>
      </w:r>
      <w:r>
        <w:t xml:space="preserve"> Dan kan de patholoog de hele afwijking beoordelen en krijg je een betrouwbare diagnose en Breslowdikte.</w:t>
      </w:r>
    </w:p>
    <w:p>
      <w:r>
        <w:t xml:space="preserve">Bij mevrouw Jansen werd na diagnostische excisie inderdaad een </w:t>
      </w:r>
      <w:r>
        <w:rPr>
          <w:b/>
        </w:rPr>
        <w:t>maligne melanoom</w:t>
      </w:r>
      <w:r>
        <w:t xml:space="preserve"> vastgesteld.</w:t>
      </w:r>
    </w:p>
    <w:p>
      <w:pPr>
        <w:pStyle w:val="Heading4"/>
      </w:pPr>
      <w:r>
        <w:t>Risicofactoren en verhoogd risico</w:t>
      </w:r>
    </w:p>
    <w:p>
      <w:r>
        <w:t>Mensen met een verhoogd risico op melanoom hebben vaak kenmerken die passen bij een lichte huid en/of eerdere zonneschade. Belangrijke risicofactoren zijn:</w:t>
      </w:r>
    </w:p>
    <w:p>
      <w:pPr>
        <w:pStyle w:val="ListBullet"/>
      </w:pPr>
      <w:r>
        <w:t>sproeten;</w:t>
      </w:r>
    </w:p>
    <w:p>
      <w:pPr>
        <w:pStyle w:val="ListBullet"/>
      </w:pPr>
      <w:r>
        <w:t>een voorgeschiedenis van basaalcelcarcinoom;</w:t>
      </w:r>
    </w:p>
    <w:p>
      <w:pPr>
        <w:pStyle w:val="ListBullet"/>
      </w:pPr>
      <w:r>
        <w:t>meer dan 5 atypische naevi;</w:t>
      </w:r>
    </w:p>
    <w:p>
      <w:pPr>
        <w:pStyle w:val="ListBullet"/>
      </w:pPr>
      <w:r>
        <w:t>blauwe ogen;</w:t>
      </w:r>
    </w:p>
    <w:p>
      <w:pPr>
        <w:pStyle w:val="ListBullet"/>
      </w:pPr>
      <w:r>
        <w:t>zonverbranding op kinderleeftijd.</w:t>
      </w:r>
    </w:p>
    <w:p>
      <w:r>
        <w:t>Niet passend als risicofactor in deze context zijn onder andere bruin haar, meer dan 50 naevi als los criterium in deze opsomming, en zonverbranding op volwassen leeftijd.</w:t>
      </w:r>
    </w:p>
    <w:p>
      <w:r>
        <w:t>In de uitleg wordt benadrukt dat het dus vooral gaat om kenmerken van mensen met een licht huidtype, die sneller verbranden of al tekenen hebben van overmatige zonblootstelling.</w:t>
      </w:r>
    </w:p>
    <w:p>
      <w:pPr>
        <w:pStyle w:val="Heading4"/>
      </w:pPr>
      <w:r>
        <w:t>Familiair melanoom en FAMMM-syndroom</w:t>
      </w:r>
    </w:p>
    <w:p>
      <w:r>
        <w:t xml:space="preserve">Een verhoogd genetisch risico op melanoom wordt vaak gezien bij het </w:t>
      </w:r>
      <w:r>
        <w:rPr>
          <w:b/>
        </w:rPr>
        <w:t>FAMMM-syndroom</w:t>
      </w:r>
      <w:r>
        <w:t>: *Familial Atypical Multiple Mole Melanoma syndrome*. Dit is het meest voorkomende syndroom met een verhoogd genetisch risico op melanoom.</w:t>
      </w:r>
    </w:p>
    <w:p>
      <w:r>
        <w:t>Daarnaast zijn er families die op klinische gronden passen bij familiair melanoom, ook als er nog geen melanoom-geassocieerde mutatie is aangetoond of er nog geen DNA-onderzoek heeft plaatsgevonden. Daarom is het belangrijk om bij een passende familieanamnese aan familiair melanoom te denken en zo nodig te verwijzen naar klinische genetica.</w:t>
      </w:r>
    </w:p>
    <w:p>
      <w:pPr>
        <w:pStyle w:val="Heading4"/>
      </w:pPr>
      <w:r>
        <w:t>Klinische criteria om aan familiair melanoom of FAMMM te denken</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Betekenis</w:t>
            </w:r>
          </w:p>
        </w:tc>
      </w:tr>
      <w:tr>
        <w:tc>
          <w:tcPr>
            <w:tcW w:type="dxa" w:w="4320"/>
          </w:tcPr>
          <w:p>
            <w:r>
              <w:t>Drie of meer personen in de familie aan dezelfde familiezijde met invasief melanoom, waarvan twee eerstegraadsverwanten</w:t>
            </w:r>
          </w:p>
        </w:tc>
        <w:tc>
          <w:tcPr>
            <w:tcW w:type="dxa" w:w="4320"/>
          </w:tcPr>
          <w:p>
            <w:r>
              <w:t>Denk aan familiair melanoom/FAMMM</w:t>
            </w:r>
          </w:p>
        </w:tc>
      </w:tr>
      <w:tr>
        <w:tc>
          <w:tcPr>
            <w:tcW w:type="dxa" w:w="4320"/>
          </w:tcPr>
          <w:p>
            <w:r>
              <w:t>Twee eerstegraadsverwanten met invasief melanoom, van wie er één meerdere melanomen heeft</w:t>
            </w:r>
          </w:p>
        </w:tc>
        <w:tc>
          <w:tcPr>
            <w:tcW w:type="dxa" w:w="4320"/>
          </w:tcPr>
          <w:p>
            <w:r>
              <w:t>Denk aan familiair melanoom/FAMMM</w:t>
            </w:r>
          </w:p>
        </w:tc>
      </w:tr>
      <w:tr>
        <w:tc>
          <w:tcPr>
            <w:tcW w:type="dxa" w:w="4320"/>
          </w:tcPr>
          <w:p>
            <w:r>
              <w:t>Twee eerstegraadsverwanten met invasief melanoom, van wie er één jonger dan 40 jaar is bij diagnose</w:t>
            </w:r>
          </w:p>
        </w:tc>
        <w:tc>
          <w:tcPr>
            <w:tcW w:type="dxa" w:w="4320"/>
          </w:tcPr>
          <w:p>
            <w:r>
              <w:t>Denk aan familiair melanoom/FAMMM</w:t>
            </w:r>
          </w:p>
        </w:tc>
      </w:tr>
      <w:tr>
        <w:tc>
          <w:tcPr>
            <w:tcW w:type="dxa" w:w="4320"/>
          </w:tcPr>
          <w:p>
            <w:r>
              <w:t>Drie of meer invasieve maligne melanomen bij één persoon</w:t>
            </w:r>
          </w:p>
        </w:tc>
        <w:tc>
          <w:tcPr>
            <w:tcW w:type="dxa" w:w="4320"/>
          </w:tcPr>
          <w:p>
            <w:r>
              <w:t>Denk aan familiair melanoom/FAMMM</w:t>
            </w:r>
          </w:p>
        </w:tc>
      </w:tr>
      <w:tr>
        <w:tc>
          <w:tcPr>
            <w:tcW w:type="dxa" w:w="4320"/>
          </w:tcPr>
          <w:p>
            <w:r>
              <w:t>Twee eerstegraadsverwanten met invasief melanoom en één bloedverwant met pancreascarcinoom aan dezelfde familiezijde</w:t>
            </w:r>
          </w:p>
        </w:tc>
        <w:tc>
          <w:tcPr>
            <w:tcW w:type="dxa" w:w="4320"/>
          </w:tcPr>
          <w:p>
            <w:r>
              <w:t>Denk aan familiair melanoom/FAMMM</w:t>
            </w:r>
          </w:p>
        </w:tc>
      </w:tr>
    </w:tbl>
    <w:p>
      <w:pPr>
        <w:pStyle w:val="Heading4"/>
      </w:pPr>
      <w:r>
        <w:t>Subtypen van melanoom</w:t>
      </w:r>
    </w:p>
    <w:p>
      <w:r>
        <w:t>Er zijn verschillende clinicopathologische subtypen van maligne melanoom. Die moet je kunnen herkennen, omdat ze verschillen in voorkeurslocatie, groeipatroon, frequentie en prognose.</w:t>
      </w:r>
    </w:p>
    <w:p>
      <w:pPr>
        <w:pStyle w:val="Heading4"/>
      </w:pPr>
      <w:r>
        <w:t>Tabel 1. Belangrijke subtypen van melanoom</w:t>
      </w:r>
    </w:p>
    <w:tbl>
      <w:tblPr>
        <w:tblStyle w:val="TableGrid"/>
        <w:tblW w:type="auto" w:w="0"/>
        <w:tblLook w:firstColumn="1" w:firstRow="1" w:lastColumn="0" w:lastRow="0" w:noHBand="0" w:noVBand="1" w:val="04A0"/>
      </w:tblPr>
      <w:tblGrid>
        <w:gridCol w:w="2880"/>
        <w:gridCol w:w="2880"/>
        <w:gridCol w:w="2880"/>
      </w:tblGrid>
      <w:tr>
        <w:tc>
          <w:tcPr>
            <w:tcW w:type="dxa" w:w="2880"/>
          </w:tcPr>
          <w:p>
            <w:r>
              <w:t>Subtype</w:t>
            </w:r>
          </w:p>
        </w:tc>
        <w:tc>
          <w:tcPr>
            <w:tcW w:type="dxa" w:w="2880"/>
          </w:tcPr>
          <w:p>
            <w:r>
              <w:t>Kenmerken</w:t>
            </w:r>
          </w:p>
        </w:tc>
        <w:tc>
          <w:tcPr>
            <w:tcW w:type="dxa" w:w="2880"/>
          </w:tcPr>
          <w:p>
            <w:r>
              <w:t>Frequentie / klinische betekenis</w:t>
            </w:r>
          </w:p>
        </w:tc>
      </w:tr>
      <w:tr>
        <w:tc>
          <w:tcPr>
            <w:tcW w:type="dxa" w:w="2880"/>
          </w:tcPr>
          <w:p>
            <w:r>
              <w:t>Lentigo maligna melanoom</w:t>
            </w:r>
          </w:p>
        </w:tc>
        <w:tc>
          <w:tcPr>
            <w:tcW w:type="dxa" w:w="2880"/>
          </w:tcPr>
          <w:p>
            <w:r>
              <w:t>Ontstaat uit lentigo maligna, een in situ vorm. Grillig gevormde gepigmenteerde maculae, vooral in het gelaat bij oudere patiënten. Sterk gerelateerd aan langdurige zonblootstelling.</w:t>
            </w:r>
          </w:p>
        </w:tc>
        <w:tc>
          <w:tcPr>
            <w:tcW w:type="dxa" w:w="2880"/>
          </w:tcPr>
          <w:p>
            <w:r>
              <w:t>Ongeveer 5% van alle melanomen</w:t>
            </w:r>
          </w:p>
        </w:tc>
      </w:tr>
      <w:tr>
        <w:tc>
          <w:tcPr>
            <w:tcW w:type="dxa" w:w="2880"/>
          </w:tcPr>
          <w:p>
            <w:r>
              <w:t>Superficieel spreidend melanoom</w:t>
            </w:r>
          </w:p>
        </w:tc>
        <w:tc>
          <w:tcPr>
            <w:tcW w:type="dxa" w:w="2880"/>
          </w:tcPr>
          <w:p>
            <w:r>
              <w:t>Meest voorkomende vorm. Groeit eerst horizontaal in de huid en pas later dieper.</w:t>
            </w:r>
          </w:p>
        </w:tc>
        <w:tc>
          <w:tcPr>
            <w:tcW w:type="dxa" w:w="2880"/>
          </w:tcPr>
          <w:p>
            <w:r>
              <w:t>Ongeveer 70% van alle melanomen</w:t>
            </w:r>
          </w:p>
        </w:tc>
      </w:tr>
      <w:tr>
        <w:tc>
          <w:tcPr>
            <w:tcW w:type="dxa" w:w="2880"/>
          </w:tcPr>
          <w:p>
            <w:r>
              <w:t>Nodulair melanoom</w:t>
            </w:r>
          </w:p>
        </w:tc>
        <w:tc>
          <w:tcPr>
            <w:tcW w:type="dxa" w:w="2880"/>
          </w:tcPr>
          <w:p>
            <w:r>
              <w:t>Groeit sneller in de diepte en heeft daarom vaak een slechtere prognose dan superficiëel spreidend melanoom.</w:t>
            </w:r>
          </w:p>
        </w:tc>
        <w:tc>
          <w:tcPr>
            <w:tcW w:type="dxa" w:w="2880"/>
          </w:tcPr>
          <w:p>
            <w:r>
              <w:t>Ongeveer 20% van alle melanomen</w:t>
            </w:r>
          </w:p>
        </w:tc>
      </w:tr>
      <w:tr>
        <w:tc>
          <w:tcPr>
            <w:tcW w:type="dxa" w:w="2880"/>
          </w:tcPr>
          <w:p>
            <w:r>
              <w:t>Acrolentigineus melanoom</w:t>
            </w:r>
          </w:p>
        </w:tc>
        <w:tc>
          <w:tcPr>
            <w:tcW w:type="dxa" w:w="2880"/>
          </w:tcPr>
          <w:p>
            <w:r>
              <w:t>Subunguaal melanoom en melanoom van handpalmen en voetzolen. Zeldzaam, treedt onafhankelijk van huidtype op en heeft een relatief slechte prognose.</w:t>
            </w:r>
          </w:p>
        </w:tc>
        <w:tc>
          <w:tcPr>
            <w:tcW w:type="dxa" w:w="2880"/>
          </w:tcPr>
          <w:p>
            <w:r>
              <w:t>Ongeveer 5% van alle melanomen</w:t>
            </w:r>
          </w:p>
        </w:tc>
      </w:tr>
      <w:tr>
        <w:tc>
          <w:tcPr>
            <w:tcW w:type="dxa" w:w="2880"/>
          </w:tcPr>
          <w:p>
            <w:r>
              <w:t>Amelanotisch melanoom</w:t>
            </w:r>
          </w:p>
        </w:tc>
        <w:tc>
          <w:tcPr>
            <w:tcW w:type="dxa" w:w="2880"/>
          </w:tcPr>
          <w:p>
            <w:r>
              <w:t>Niet echt een apart subtype, maar een van de bovengenoemde subtypen waarbij het pigment grotendeels verdwenen is.</w:t>
            </w:r>
          </w:p>
        </w:tc>
        <w:tc>
          <w:tcPr>
            <w:tcW w:type="dxa" w:w="2880"/>
          </w:tcPr>
          <w:p>
            <w:r>
              <w:t>Belangrijk om te herkennen omdat pigment kan ontbreken</w:t>
            </w:r>
          </w:p>
        </w:tc>
      </w:tr>
    </w:tbl>
    <w:p>
      <w:pPr>
        <w:pStyle w:val="Heading5"/>
      </w:pPr>
      <w:r>
        <w:t>Lentigo maligna melanoom</w:t>
      </w:r>
    </w:p>
    <w:p>
      <w:r>
        <w:t>Dit subtype ontstaat uit lentigo maligna, een in situ vorm van melanoom. Het komt vooral voor bij oudere patiënten, vaak in het gelaat, en hangt duidelijk samen met langdurige zonblootstelling.</w:t>
      </w:r>
    </w:p>
    <w:p>
      <w:pPr>
        <w:pStyle w:val="Heading5"/>
      </w:pPr>
      <w:r>
        <w:t>Superficieel spreidend melanoom</w:t>
      </w:r>
    </w:p>
    <w:p>
      <w:r>
        <w:t>Dit is de meest voorkomende vorm van melanoom. Het groeit eerst oppervlakkig, in horizontale richting, en pas later dieper in de huid.</w:t>
      </w:r>
    </w:p>
    <w:p>
      <w:pPr>
        <w:pStyle w:val="Heading5"/>
      </w:pPr>
      <w:r>
        <w:t>Nodulair melanoom</w:t>
      </w:r>
    </w:p>
    <w:p>
      <w:r>
        <w:t>Dit subtype groeit sneller de diepte in. Daardoor is de prognose vaak slechter dan bij het superficieel spreidend melanoom.</w:t>
      </w:r>
    </w:p>
    <w:p>
      <w:pPr>
        <w:pStyle w:val="Heading5"/>
      </w:pPr>
      <w:r>
        <w:t>Acrolentigineus melanoom</w:t>
      </w:r>
    </w:p>
    <w:p>
      <w:r>
        <w:t>Dit is een zeldzaam subtype. Het gaat om melanomen van de handpalmen, voetzolen en onder de nagels. Het kan bij elk huidtype voorkomen en heeft een relatief slechte prognose.</w:t>
      </w:r>
    </w:p>
    <w:p>
      <w:pPr>
        <w:pStyle w:val="Heading5"/>
      </w:pPr>
      <w:r>
        <w:t>Amelanotisch melanoom</w:t>
      </w:r>
    </w:p>
    <w:p>
      <w:r>
        <w:t>Hier is het pigment grotendeels verdwenen. Het is dus niet echt een apart subtype, maar een melanoom dat minder of geen bruine pigmentatie laat zien. Daardoor kan het klinisch lastiger te herkennen zijn.</w:t>
      </w:r>
    </w:p>
    <w:p>
      <w:pPr>
        <w:pStyle w:val="Heading4"/>
      </w:pPr>
      <w:r>
        <w:t>Breslowdikte en sentinel node-procedure</w:t>
      </w:r>
    </w:p>
    <w:p>
      <w:r>
        <w:t xml:space="preserve">De </w:t>
      </w:r>
      <w:r>
        <w:rPr>
          <w:b/>
        </w:rPr>
        <w:t>Breslowdikte</w:t>
      </w:r>
      <w:r>
        <w:t xml:space="preserve"> is een belangrijke maat bij melanoom. In de casussen zie je dat deze dikte direct meespeelt bij de pathologische beoordeling en de verdere behandeling.</w:t>
      </w:r>
    </w:p>
    <w:p>
      <w:r>
        <w:t>Na een diagnostische excisie wordt gekeken naar kenmerken zoals:</w:t>
      </w:r>
    </w:p>
    <w:p>
      <w:pPr>
        <w:pStyle w:val="ListBullet"/>
      </w:pPr>
      <w:r>
        <w:t>Breslowdikte;</w:t>
      </w:r>
    </w:p>
    <w:p>
      <w:pPr>
        <w:pStyle w:val="ListBullet"/>
      </w:pPr>
      <w:r>
        <w:t>ulceratie;</w:t>
      </w:r>
    </w:p>
    <w:p>
      <w:pPr>
        <w:pStyle w:val="ListBullet"/>
      </w:pPr>
      <w:r>
        <w:t>mitosen.</w:t>
      </w:r>
    </w:p>
    <w:p>
      <w:r>
        <w:t>Die gegevens zijn belangrijk voor de prognose en voor de verdere stadiëring.</w:t>
      </w:r>
    </w:p>
    <w:p>
      <w:r>
        <w:t xml:space="preserve">De </w:t>
      </w:r>
      <w:r>
        <w:rPr>
          <w:b/>
        </w:rPr>
        <w:t>sentinel node-procedure</w:t>
      </w:r>
      <w:r>
        <w:t xml:space="preserve"> is bedoeld om te kijken of er uitzaaiing is naar de eerste lymfeklier die afvoer ontvangt van het gebied rond de tumor. In de stof wordt duidelijk gemaakt dat deze procedure in bepaalde situaties nuttig is bij melanoom.</w:t>
      </w:r>
    </w:p>
    <w:p>
      <w:r>
        <w:t xml:space="preserve">Een voorbeeld is een superficiëel spreidend melanoom met een Breslowdikte van 1,3 mm zonder ulceratie, dus </w:t>
      </w:r>
      <w:r>
        <w:rPr>
          <w:b/>
        </w:rPr>
        <w:t>pT2a</w:t>
      </w:r>
      <w:r>
        <w:t>. Daar is een sentinel node-procedure aangewezen.</w:t>
      </w:r>
    </w:p>
    <w:p>
      <w:r>
        <w:t xml:space="preserve">Bij een 80-jarige vrouw met een melanoom van 0,8 mm met ulceratie werd de classificatie </w:t>
      </w:r>
      <w:r>
        <w:rPr>
          <w:b/>
        </w:rPr>
        <w:t>T1b N0 M0, AJCC IB</w:t>
      </w:r>
      <w:r>
        <w:t xml:space="preserve"> gegeven en werd afzien van een sentinel node-procedure passend gevonden.</w:t>
      </w:r>
    </w:p>
    <w:p>
      <w:r>
        <w:rPr>
          <w:b/>
        </w:rPr>
        <w:t>Aandachtsvraag:</w:t>
      </w:r>
      <w:r>
        <w:t xml:space="preserve"> Wat betekent pT2a hier?  </w:t>
        <w:br/>
      </w:r>
      <w:r>
        <w:rPr>
          <w:b/>
        </w:rPr>
        <w:t>Kort antwoord:</w:t>
      </w:r>
      <w:r>
        <w:t xml:space="preserve"> Het is de pathologische T-stadiëring; in deze casus hoort daar een melanoom van 1,3 mm zonder ulceratie bij.</w:t>
      </w:r>
    </w:p>
    <w:p>
      <w:pPr>
        <w:pStyle w:val="Heading4"/>
      </w:pPr>
      <w:r>
        <w:t>Satelliet- en in-transitmetastasen</w:t>
      </w:r>
    </w:p>
    <w:p>
      <w:r>
        <w:t xml:space="preserve">Bij melanoom kunnen er naast lymfekliermetastasen ook lokale metastasen ontstaan. Twee belangrijke vormen zijn </w:t>
      </w:r>
      <w:r>
        <w:rPr>
          <w:b/>
        </w:rPr>
        <w:t>satellietmetastasen</w:t>
      </w:r>
      <w:r>
        <w:t xml:space="preserve"> en </w:t>
      </w:r>
      <w:r>
        <w:rPr>
          <w:b/>
        </w:rPr>
        <w:t>in-transitmetastasen</w:t>
      </w:r>
      <w:r>
        <w:t>.</w:t>
      </w:r>
    </w:p>
    <w:p>
      <w:pPr>
        <w:pStyle w:val="Heading4"/>
      </w:pPr>
      <w:r>
        <w:t>Satellietmetastasen</w:t>
      </w:r>
    </w:p>
    <w:p>
      <w:r>
        <w:t>Satellietmetastasen zijn lokale metastasen die dicht bij de primaire tumor liggen, in principe binnen een gebied van 2 cm. Ze liggen vaak in de huid of subcutis. Ze wijzen op lokale verspreiding en kunnen soms operatief worden verwijderd. Ze zijn geassocieerd met een slechtere prognose, omdat ze wijzen op een verhoogd risico op verdere verspreiding.</w:t>
      </w:r>
    </w:p>
    <w:p>
      <w:pPr>
        <w:pStyle w:val="Heading4"/>
      </w:pPr>
      <w:r>
        <w:t>In-transitmetastasen</w:t>
      </w:r>
    </w:p>
    <w:p>
      <w:r>
        <w:t>In-transitmetastasen liggen in de lymfevaten tussen de primaire tumor en de regionale lymfeklieren. Ze komen vaak voor op de ledematen en kunnen meerdere plekken in het lymfestelsel betreffen. Ze zijn een teken van verder gevorderde verspreiding.</w:t>
      </w:r>
    </w:p>
    <w:p>
      <w:pPr>
        <w:pStyle w:val="Heading4"/>
      </w:pPr>
      <w:r>
        <w:t>Verschil tussen beide</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Satellietmetastasen</w:t>
            </w:r>
          </w:p>
        </w:tc>
        <w:tc>
          <w:tcPr>
            <w:tcW w:type="dxa" w:w="2880"/>
          </w:tcPr>
          <w:p>
            <w:r>
              <w:t>In-transitmetastasen</w:t>
            </w:r>
          </w:p>
        </w:tc>
      </w:tr>
      <w:tr>
        <w:tc>
          <w:tcPr>
            <w:tcW w:type="dxa" w:w="2880"/>
          </w:tcPr>
          <w:p>
            <w:r>
              <w:t>Ligging</w:t>
            </w:r>
          </w:p>
        </w:tc>
        <w:tc>
          <w:tcPr>
            <w:tcW w:type="dxa" w:w="2880"/>
          </w:tcPr>
          <w:p>
            <w:r>
              <w:t>Dicht bij de primaire tumor</w:t>
            </w:r>
          </w:p>
        </w:tc>
        <w:tc>
          <w:tcPr>
            <w:tcW w:type="dxa" w:w="2880"/>
          </w:tcPr>
          <w:p>
            <w:r>
              <w:t>Langs de lymfevaten tussen primaire tumor en regionale klieren</w:t>
            </w:r>
          </w:p>
        </w:tc>
      </w:tr>
      <w:tr>
        <w:tc>
          <w:tcPr>
            <w:tcW w:type="dxa" w:w="2880"/>
          </w:tcPr>
          <w:p>
            <w:r>
              <w:t>Betekenis</w:t>
            </w:r>
          </w:p>
        </w:tc>
        <w:tc>
          <w:tcPr>
            <w:tcW w:type="dxa" w:w="2880"/>
          </w:tcPr>
          <w:p>
            <w:r>
              <w:t>Lokale verspreiding</w:t>
            </w:r>
          </w:p>
        </w:tc>
        <w:tc>
          <w:tcPr>
            <w:tcW w:type="dxa" w:w="2880"/>
          </w:tcPr>
          <w:p>
            <w:r>
              <w:t>Verspreiding via het lymfestelsel</w:t>
            </w:r>
          </w:p>
        </w:tc>
      </w:tr>
      <w:tr>
        <w:tc>
          <w:tcPr>
            <w:tcW w:type="dxa" w:w="2880"/>
          </w:tcPr>
          <w:p>
            <w:r>
              <w:t>Stadium</w:t>
            </w:r>
          </w:p>
        </w:tc>
        <w:tc>
          <w:tcPr>
            <w:tcW w:type="dxa" w:w="2880"/>
          </w:tcPr>
          <w:p>
            <w:r>
              <w:t>Beide passen bij AJCC stadium III</w:t>
            </w:r>
          </w:p>
        </w:tc>
        <w:tc>
          <w:tcPr>
            <w:tcW w:type="dxa" w:w="2880"/>
          </w:tcPr>
          <w:p>
            <w:r>
              <w:t>Beide passen bij AJCC stadium III</w:t>
            </w:r>
          </w:p>
        </w:tc>
      </w:tr>
    </w:tbl>
    <w:p>
      <w:r>
        <w:t xml:space="preserve">Belangrijk is dat beide vormen horen bij </w:t>
      </w:r>
      <w:r>
        <w:rPr>
          <w:b/>
        </w:rPr>
        <w:t>AJCC stadium III melanoom</w:t>
      </w:r>
      <w:r>
        <w:t>.</w:t>
      </w:r>
    </w:p>
    <w:p>
      <w:pPr>
        <w:pStyle w:val="Heading4"/>
      </w:pPr>
      <w:r>
        <w:t>TNM- en AJCC-classificatie</w:t>
      </w:r>
    </w:p>
    <w:p>
      <w:r>
        <w:t xml:space="preserve">Voor een goede prognose-inschatting is stadiëring van melanoom belangrijk. Daarbij wordt de </w:t>
      </w:r>
      <w:r>
        <w:rPr>
          <w:b/>
        </w:rPr>
        <w:t>TNM-classificatie</w:t>
      </w:r>
      <w:r>
        <w:t xml:space="preserve"> gebruikt, waarna ook het </w:t>
      </w:r>
      <w:r>
        <w:rPr>
          <w:b/>
        </w:rPr>
        <w:t>AJCC-stadium</w:t>
      </w:r>
      <w:r>
        <w:t xml:space="preserve"> wordt bepaald. De pathologische stadiëring wordt aangeduid met een </w:t>
      </w:r>
      <w:r>
        <w:rPr>
          <w:b/>
        </w:rPr>
        <w:t>p</w:t>
      </w:r>
      <w:r>
        <w:t>.</w:t>
      </w:r>
    </w:p>
    <w:p>
      <w:pPr>
        <w:pStyle w:val="ListBullet"/>
      </w:pPr>
      <w:r>
        <w:rPr>
          <w:b/>
        </w:rPr>
        <w:t>T</w:t>
      </w:r>
      <w:r>
        <w:t xml:space="preserve"> gaat over de primaire tumor.</w:t>
      </w:r>
    </w:p>
    <w:p>
      <w:pPr>
        <w:pStyle w:val="ListBullet"/>
      </w:pPr>
      <w:r>
        <w:rPr>
          <w:b/>
        </w:rPr>
        <w:t>N</w:t>
      </w:r>
      <w:r>
        <w:t xml:space="preserve"> gaat over lymfeklierbetrokkenheid.</w:t>
      </w:r>
    </w:p>
    <w:p>
      <w:pPr>
        <w:pStyle w:val="ListBullet"/>
      </w:pPr>
      <w:r>
        <w:rPr>
          <w:b/>
        </w:rPr>
        <w:t>M</w:t>
      </w:r>
      <w:r>
        <w:t xml:space="preserve"> gaat over metastasen op afstand.</w:t>
      </w:r>
    </w:p>
    <w:p>
      <w:pPr>
        <w:pStyle w:val="ListBullet"/>
      </w:pPr>
      <w:r>
        <w:rPr>
          <w:b/>
        </w:rPr>
        <w:t>AJCC</w:t>
      </w:r>
      <w:r>
        <w:t xml:space="preserve"> combineert deze informatie in een stadiumindeling.</w:t>
      </w:r>
    </w:p>
    <w:p>
      <w:r>
        <w:t>De stof laat zien hoe deze indeling in de praktijk wordt gebruikt met verschillende casussen.</w:t>
      </w:r>
    </w:p>
    <w:p>
      <w:pPr>
        <w:pStyle w:val="Heading4"/>
      </w:pPr>
      <w:r>
        <w:t>Tabel 2. Voorbeelden van TNM- en AJCC-classificatie</w:t>
      </w:r>
    </w:p>
    <w:tbl>
      <w:tblPr>
        <w:tblStyle w:val="TableGrid"/>
        <w:tblW w:type="auto" w:w="0"/>
        <w:tblLook w:firstColumn="1" w:firstRow="1" w:lastColumn="0" w:lastRow="0" w:noHBand="0" w:noVBand="1" w:val="04A0"/>
      </w:tblPr>
      <w:tblGrid>
        <w:gridCol w:w="2880"/>
        <w:gridCol w:w="2880"/>
        <w:gridCol w:w="2880"/>
      </w:tblGrid>
      <w:tr>
        <w:tc>
          <w:tcPr>
            <w:tcW w:type="dxa" w:w="2880"/>
          </w:tcPr>
          <w:p>
            <w:r>
              <w:t>Casus</w:t>
            </w:r>
          </w:p>
        </w:tc>
        <w:tc>
          <w:tcPr>
            <w:tcW w:type="dxa" w:w="2880"/>
          </w:tcPr>
          <w:p>
            <w:r>
              <w:t>Beschrijving</w:t>
            </w:r>
          </w:p>
        </w:tc>
        <w:tc>
          <w:tcPr>
            <w:tcW w:type="dxa" w:w="2880"/>
          </w:tcPr>
          <w:p>
            <w:r>
              <w:t>TNM / AJCC</w:t>
            </w:r>
          </w:p>
        </w:tc>
      </w:tr>
      <w:tr>
        <w:tc>
          <w:tcPr>
            <w:tcW w:type="dxa" w:w="2880"/>
          </w:tcPr>
          <w:p>
            <w:r>
              <w:t>Casus 1</w:t>
            </w:r>
          </w:p>
        </w:tc>
        <w:tc>
          <w:tcPr>
            <w:tcW w:type="dxa" w:w="2880"/>
          </w:tcPr>
          <w:p>
            <w:r>
              <w:t>67-jarige man met melanoom op de onderarm, Breslow 3,0 mm, zonder ulceratie, met mitosen. Twee sentinelklieren verwijderd, beide zonder metastasen.</w:t>
            </w:r>
          </w:p>
        </w:tc>
        <w:tc>
          <w:tcPr>
            <w:tcW w:type="dxa" w:w="2880"/>
          </w:tcPr>
          <w:p>
            <w:r>
              <w:t>**T3a N0 M0, AJCC IIA**</w:t>
            </w:r>
          </w:p>
        </w:tc>
      </w:tr>
      <w:tr>
        <w:tc>
          <w:tcPr>
            <w:tcW w:type="dxa" w:w="2880"/>
          </w:tcPr>
          <w:p>
            <w:r>
              <w:t>Casus 1 vervolg</w:t>
            </w:r>
          </w:p>
        </w:tc>
        <w:tc>
          <w:tcPr>
            <w:tcW w:type="dxa" w:w="2880"/>
          </w:tcPr>
          <w:p>
            <w:r>
              <w:t>Na een jaar een nodus naast het litteken; histopathologie toont satellietmetastase; geen palpabele klieren.</w:t>
            </w:r>
          </w:p>
        </w:tc>
        <w:tc>
          <w:tcPr>
            <w:tcW w:type="dxa" w:w="2880"/>
          </w:tcPr>
          <w:p>
            <w:r>
              <w:t>**T3a N1c M0, AJCC IIIB**</w:t>
            </w:r>
          </w:p>
        </w:tc>
      </w:tr>
      <w:tr>
        <w:tc>
          <w:tcPr>
            <w:tcW w:type="dxa" w:w="2880"/>
          </w:tcPr>
          <w:p>
            <w:r>
              <w:t>Casus 2</w:t>
            </w:r>
          </w:p>
        </w:tc>
        <w:tc>
          <w:tcPr>
            <w:tcW w:type="dxa" w:w="2880"/>
          </w:tcPr>
          <w:p>
            <w:r>
              <w:t>80-jarige vrouw met melanoom op het linker onderbeen, Breslow 0,8 mm met ulceratie, geen palpabele klieren.</w:t>
            </w:r>
          </w:p>
        </w:tc>
        <w:tc>
          <w:tcPr>
            <w:tcW w:type="dxa" w:w="2880"/>
          </w:tcPr>
          <w:p>
            <w:r>
              <w:t>**T1b N0 M0, AJCC IB**</w:t>
            </w:r>
          </w:p>
        </w:tc>
      </w:tr>
      <w:tr>
        <w:tc>
          <w:tcPr>
            <w:tcW w:type="dxa" w:w="2880"/>
          </w:tcPr>
          <w:p>
            <w:r>
              <w:t>Casus 2 vervolg</w:t>
            </w:r>
          </w:p>
        </w:tc>
        <w:tc>
          <w:tcPr>
            <w:tcW w:type="dxa" w:w="2880"/>
          </w:tcPr>
          <w:p>
            <w:r>
              <w:t>Na 3 jaar zwelling in de lies; punctie toont metastase van het melanoom; geen andere vergrote klieren.</w:t>
            </w:r>
          </w:p>
        </w:tc>
        <w:tc>
          <w:tcPr>
            <w:tcW w:type="dxa" w:w="2880"/>
          </w:tcPr>
          <w:p>
            <w:r>
              <w:t>**T1b N1b M0, AJCC IIIB**</w:t>
            </w:r>
          </w:p>
        </w:tc>
      </w:tr>
      <w:tr>
        <w:tc>
          <w:tcPr>
            <w:tcW w:type="dxa" w:w="2880"/>
          </w:tcPr>
          <w:p>
            <w:r>
              <w:t>Casus 3</w:t>
            </w:r>
          </w:p>
        </w:tc>
        <w:tc>
          <w:tcPr>
            <w:tcW w:type="dxa" w:w="2880"/>
          </w:tcPr>
          <w:p>
            <w:r>
              <w:t>30-jarige man met melanoma in situ op de bovenrug, geen palpabele klieren.</w:t>
            </w:r>
          </w:p>
        </w:tc>
        <w:tc>
          <w:tcPr>
            <w:tcW w:type="dxa" w:w="2880"/>
          </w:tcPr>
          <w:p>
            <w:r>
              <w:t>**Tis N0 M0, AJCC 0**</w:t>
            </w:r>
          </w:p>
        </w:tc>
      </w:tr>
      <w:tr>
        <w:tc>
          <w:tcPr>
            <w:tcW w:type="dxa" w:w="2880"/>
          </w:tcPr>
          <w:p>
            <w:r>
              <w:t>Casus 4</w:t>
            </w:r>
          </w:p>
        </w:tc>
        <w:tc>
          <w:tcPr>
            <w:tcW w:type="dxa" w:w="2880"/>
          </w:tcPr>
          <w:p>
            <w:r>
              <w:t>43-jarige vrouw met melanoom op het rechter bovenbeen, Breslow 1,6 mm met ulceratie, geen palpabele klieren; bij sentinelprocedure twee positieve klieren.</w:t>
            </w:r>
          </w:p>
        </w:tc>
        <w:tc>
          <w:tcPr>
            <w:tcW w:type="dxa" w:w="2880"/>
          </w:tcPr>
          <w:p>
            <w:r>
              <w:t>**T2b N2a M0, AJCC IIIB**</w:t>
            </w:r>
          </w:p>
        </w:tc>
      </w:tr>
      <w:tr>
        <w:tc>
          <w:tcPr>
            <w:tcW w:type="dxa" w:w="2880"/>
          </w:tcPr>
          <w:p>
            <w:r>
              <w:t>Casus 4 vervolg</w:t>
            </w:r>
          </w:p>
        </w:tc>
        <w:tc>
          <w:tcPr>
            <w:tcW w:type="dxa" w:w="2880"/>
          </w:tcPr>
          <w:p>
            <w:r>
              <w:t>Na aanvullende klierdissectie nog één extra positieve klier; geen andere verdachte laesies.</w:t>
            </w:r>
          </w:p>
        </w:tc>
        <w:tc>
          <w:tcPr>
            <w:tcW w:type="dxa" w:w="2880"/>
          </w:tcPr>
          <w:p>
            <w:r>
              <w:t>**T2b N2a M0, AJCC IIIB**</w:t>
            </w:r>
          </w:p>
        </w:tc>
      </w:tr>
    </w:tbl>
    <w:p>
      <w:pPr>
        <w:pStyle w:val="Heading4"/>
      </w:pPr>
      <w:r>
        <w:t>Wat moet je uit deze voorbeelden onthouden?</w:t>
      </w:r>
    </w:p>
    <w:p>
      <w:r>
        <w:t>De casussen laten zien dat dezelfde primaire tumor na verloop van tijd in een hoger stadium kan komen als er uitzaaiingen optreden. Ook zie je dat:</w:t>
      </w:r>
    </w:p>
    <w:p>
      <w:pPr>
        <w:pStyle w:val="ListBullet"/>
      </w:pPr>
      <w:r>
        <w:t xml:space="preserve">een </w:t>
      </w:r>
      <w:r>
        <w:rPr>
          <w:b/>
        </w:rPr>
        <w:t>melanoma in situ</w:t>
      </w:r>
      <w:r>
        <w:t xml:space="preserve"> hoort bij </w:t>
      </w:r>
      <w:r>
        <w:rPr>
          <w:b/>
        </w:rPr>
        <w:t>Tis N0 M0, AJCC 0</w:t>
      </w:r>
      <w:r>
        <w:t>;</w:t>
      </w:r>
    </w:p>
    <w:p>
      <w:pPr>
        <w:pStyle w:val="ListBullet"/>
      </w:pPr>
      <w:r>
        <w:t>een dikke tumor zonder uitzaaiingen al een hoger T-stadium krijgt;</w:t>
      </w:r>
    </w:p>
    <w:p>
      <w:pPr>
        <w:pStyle w:val="ListBullet"/>
      </w:pPr>
      <w:r>
        <w:t>kliermetastasen of satellietmetastasen de stadiëring verder verhogen;</w:t>
      </w:r>
    </w:p>
    <w:p>
      <w:pPr>
        <w:pStyle w:val="ListBullet"/>
      </w:pPr>
      <w:r>
        <w:t>de AJCC-indeling sterk samenhangt met de prognose.</w:t>
      </w:r>
    </w:p>
    <w:p>
      <w:pPr>
        <w:pStyle w:val="Heading4"/>
      </w:pPr>
      <w:r>
        <w:t>Praktische kernpunten</w:t>
      </w:r>
    </w:p>
    <w:p>
      <w:r>
        <w:t>Bij verdenking op melanoom is het dus belangrijk om systematisch te denken:</w:t>
      </w:r>
    </w:p>
    <w:p>
      <w:pPr>
        <w:pStyle w:val="ListNumber"/>
      </w:pPr>
      <w:r>
        <w:rPr>
          <w:b/>
        </w:rPr>
        <w:t>Herken verdachte huidkenmerken</w:t>
      </w:r>
      <w:r>
        <w:t xml:space="preserve"> zoals asymmetrie, grillige begrenzing, meerdere kleuren, grotere diameter en verhevenheid.</w:t>
      </w:r>
    </w:p>
    <w:p>
      <w:pPr>
        <w:pStyle w:val="ListNumber"/>
      </w:pPr>
      <w:r>
        <w:rPr>
          <w:b/>
        </w:rPr>
        <w:t>Doe een diagnostische excisie met 2 mm marge</w:t>
      </w:r>
      <w:r>
        <w:t xml:space="preserve"> als de verdenking hoog is.</w:t>
      </w:r>
    </w:p>
    <w:p>
      <w:pPr>
        <w:pStyle w:val="ListNumber"/>
      </w:pPr>
      <w:r>
        <w:rPr>
          <w:b/>
        </w:rPr>
        <w:t>Laat de patholoog de hele laesie beoordelen</w:t>
      </w:r>
      <w:r>
        <w:t>, zodat Breslowdikte en andere prognostische factoren goed bepaald kunnen worden.</w:t>
      </w:r>
    </w:p>
    <w:p>
      <w:pPr>
        <w:pStyle w:val="ListNumber"/>
      </w:pPr>
      <w:r>
        <w:rPr>
          <w:b/>
        </w:rPr>
        <w:t>Bepaal vervolgens de TNM- en AJCC-classificatie</w:t>
      </w:r>
      <w:r>
        <w:t>.</w:t>
      </w:r>
    </w:p>
    <w:p>
      <w:pPr>
        <w:pStyle w:val="ListNumber"/>
      </w:pPr>
      <w:r>
        <w:rPr>
          <w:b/>
        </w:rPr>
        <w:t>Denk aan sentinel node-procedure</w:t>
      </w:r>
      <w:r>
        <w:t xml:space="preserve"> wanneer dat passend is.</w:t>
      </w:r>
    </w:p>
    <w:p>
      <w:pPr>
        <w:pStyle w:val="ListNumber"/>
      </w:pPr>
      <w:r>
        <w:rPr>
          <w:b/>
        </w:rPr>
        <w:t>Herken satelliet- en in-transitmetastasen</w:t>
      </w:r>
      <w:r>
        <w:t>, omdat die passen bij AJCC stadium III.</w:t>
      </w:r>
    </w:p>
    <w:p>
      <w:pPr>
        <w:pStyle w:val="ListNumber"/>
      </w:pPr>
      <w:r>
        <w:rPr>
          <w:b/>
        </w:rPr>
        <w:t>Let op familiaire belasting</w:t>
      </w:r>
      <w:r>
        <w:t xml:space="preserve"> en denk aan FAMMM of familiair melanoom.</w:t>
      </w:r>
    </w:p>
    <w:p>
      <w:pPr>
        <w:pStyle w:val="Heading4"/>
      </w:pPr>
      <w:r>
        <w:t>Samenvatting</w:t>
      </w:r>
    </w:p>
    <w:p>
      <w:r>
        <w:t>Melanoom is een belangrijk en toenemend ziektebeeld, waarbij zon- en UV-blootstelling een centrale rol speelt. Een verdachte huidafwijking herken je aan kenmerken zoals asymmetrie, grillige begrenzing, meerdere kleuren, grootte groter dan 5 mm en verhevenheid. Bij hoge verdenking is een diagnostische excisie met 2 mm marge de juiste stap, zodat de hele laesie pathologisch kan worden beoordeeld. Dan worden onder andere Breslowdikte en ulceratie vastgesteld, en dat is cruciaal voor verdere behandeling en stadiëring.</w:t>
      </w:r>
    </w:p>
    <w:p>
      <w:r>
        <w:t>Je moet de belangrijkste subtypen kunnen onderscheiden: superficieel spreidend, nodulair, lentigo maligna, acrolentigineus en amelanotisch melanoom. Daarnaast is kennis van familiair melanoom en het FAMMM-syndroom belangrijk, zeker bij een sterke familieanamnese. Tot slot moet je TNM en AJCC kunnen toepassen, inclusief de betekenis van satelliet- en in-transitmetastasen en de rol van de sentinel node-procedure.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