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30 – Radiologische diagnostiek mammacarcinoom</w:t>
      </w:r>
    </w:p>
    <w:p>
      <w:pPr>
        <w:pStyle w:val="Heading4"/>
      </w:pPr>
      <w:r>
        <w:t>Leerdoelen</w:t>
      </w:r>
    </w:p>
    <w:p>
      <w:r>
        <w:t>Na het doornemen van deze stof kun je:</w:t>
      </w:r>
    </w:p>
    <w:p>
      <w:pPr>
        <w:pStyle w:val="ListBullet"/>
      </w:pPr>
      <w:r>
        <w:t>de basisprincipes van mammografische beeldvorming uitleggen;</w:t>
      </w:r>
    </w:p>
    <w:p>
      <w:pPr>
        <w:pStyle w:val="ListBullet"/>
      </w:pPr>
      <w:r>
        <w:t>normale anatomische structuren op een mammogram herkennen en benoemen;</w:t>
      </w:r>
    </w:p>
    <w:p>
      <w:pPr>
        <w:pStyle w:val="ListBullet"/>
      </w:pPr>
      <w:r>
        <w:t>de verschillende mammografische projecties onderscheiden en hun doel uitleggen;</w:t>
      </w:r>
    </w:p>
    <w:p>
      <w:pPr>
        <w:pStyle w:val="ListBullet"/>
      </w:pPr>
      <w:r>
        <w:t>de ACR-classificatie voor borstdichtheid begrijpen en het belang ervan voor de betrouwbaarheid van mammografie uitleggen;</w:t>
      </w:r>
    </w:p>
    <w:p>
      <w:pPr>
        <w:pStyle w:val="ListBullet"/>
      </w:pPr>
      <w:r>
        <w:t>benigne en maligne kenmerken op mammografie en echografie herkennen;</w:t>
      </w:r>
    </w:p>
    <w:p>
      <w:pPr>
        <w:pStyle w:val="ListBullet"/>
      </w:pPr>
      <w:r>
        <w:t>het BI-RADS-classificatiesysteem op basisniveau toepassen;</w:t>
      </w:r>
    </w:p>
    <w:p>
      <w:pPr>
        <w:pStyle w:val="ListBullet"/>
      </w:pPr>
      <w:r>
        <w:t>de indicaties voor echografie en MRI van de mamma benoemen;</w:t>
      </w:r>
    </w:p>
    <w:p>
      <w:pPr>
        <w:pStyle w:val="ListBullet"/>
      </w:pPr>
      <w:r>
        <w:t>de indicaties voor FDG PET/CT bij mammacarcinoom noemen;</w:t>
      </w:r>
    </w:p>
    <w:p>
      <w:pPr>
        <w:pStyle w:val="ListBullet"/>
      </w:pPr>
      <w:r>
        <w:t>begrijpen dat verschillende typen mammacarcinoom veel of weinig FDG opnemen en welke rol FES PET/CT kan spelen bij oestrogeenreceptor-positieve ziekte;</w:t>
      </w:r>
    </w:p>
    <w:p>
      <w:pPr>
        <w:pStyle w:val="ListBullet"/>
      </w:pPr>
      <w:r>
        <w:t>onderscheid maken tussen locoregionale metastasen en metastasen op afstand;</w:t>
      </w:r>
    </w:p>
    <w:p>
      <w:pPr>
        <w:pStyle w:val="ListBullet"/>
      </w:pPr>
      <w:r>
        <w:t>het doel van bevolkingsonderzoek naar borstkanker benoemen.</w:t>
      </w:r>
    </w:p>
    <w:p>
      <w:pPr>
        <w:pStyle w:val="Heading4"/>
      </w:pPr>
      <w:r>
        <w:t>Van röntgenstralen naar mammografie</w:t>
      </w:r>
    </w:p>
    <w:p>
      <w:r>
        <w:t>Mammografie is een röntgentechniek, maar de borst vraagt om een andere aanpak dan bijvoorbeeld een thoraxfoto. Op een gewone röntgenfoto zijn de verschillen tussen weefsels soms groot, terwijl de borst juist vooral uit weke delen bestaat. Daardoor zijn de contrastverschillen klein en moet je subtiele verschillen tussen vetweefsel, klierweefsel en kleine calcificaties goed zichtbaar maken.</w:t>
      </w:r>
    </w:p>
    <w:p>
      <w:r>
        <w:t xml:space="preserve">Daarom wordt bij mammografie </w:t>
      </w:r>
      <w:r>
        <w:rPr>
          <w:b/>
        </w:rPr>
        <w:t>zachtere röntgenstraling</w:t>
      </w:r>
      <w:r>
        <w:t xml:space="preserve"> gebruikt, met een </w:t>
      </w:r>
      <w:r>
        <w:rPr>
          <w:b/>
        </w:rPr>
        <w:t>lagere energie</w:t>
      </w:r>
      <w:r>
        <w:t xml:space="preserve">. Dat betekent een lage kV-waarde, ongeveer </w:t>
      </w:r>
      <w:r>
        <w:rPr>
          <w:b/>
        </w:rPr>
        <w:t>25–35 kV</w:t>
      </w:r>
      <w:r>
        <w:t xml:space="preserve">, tegenover </w:t>
      </w:r>
      <w:r>
        <w:rPr>
          <w:b/>
        </w:rPr>
        <w:t>120–140 kV</w:t>
      </w:r>
      <w:r>
        <w:t xml:space="preserve"> bij thoraxfoto’s. Door die lagere energie ontstaat meer contrast tussen de verschillende weke delen. Ook wordt een </w:t>
      </w:r>
      <w:r>
        <w:rPr>
          <w:b/>
        </w:rPr>
        <w:t>speciale filter</w:t>
      </w:r>
      <w:r>
        <w:t xml:space="preserve"> gebruikt in het röntgenapparaat, zodat de straling beter geschikt is voor het afbeelden van kleine weefseldetails.</w:t>
      </w:r>
    </w:p>
    <w:p>
      <w:r>
        <w:t xml:space="preserve">&gt; </w:t>
      </w:r>
      <w:r>
        <w:rPr>
          <w:b/>
        </w:rPr>
        <w:t>Aandachtsvraag:</w:t>
      </w:r>
      <w:r>
        <w:t xml:space="preserve"> Waarom gebruiken we bij mammografie een lagere kV?  </w:t>
        <w:br/>
        <w:t xml:space="preserve">&gt; </w:t>
      </w:r>
      <w:r>
        <w:rPr>
          <w:b/>
        </w:rPr>
        <w:t>Mini-antwoord:</w:t>
      </w:r>
      <w:r>
        <w:t xml:space="preserve"> Omdat dat het contrast tussen de zachte weefsels vergroot, waardoor subtiele afwijkingen beter zichtbaar worden.</w:t>
      </w:r>
    </w:p>
    <w:p>
      <w:r>
        <w:t>Een mammogram moet dus niet “hard” zijn zoals een thoraxfoto, maar juist veel contrast en detail tonen.</w:t>
      </w:r>
    </w:p>
    <w:p>
      <w:pPr>
        <w:pStyle w:val="Heading4"/>
      </w:pPr>
      <w:r>
        <w:t>Techniek en standaardopnames</w:t>
      </w:r>
    </w:p>
    <w:p>
      <w:r>
        <w:t>Een goed mammogram hangt niet alleen af van de straling, maar ook van de techniek. De belangrijkste technische onderdelen zijn de röntgenbuis, de compressieplaat en de digitale detector. De detector geeft hoge resolutie en snelle verwerking van de beelden.</w:t>
      </w:r>
    </w:p>
    <w:p>
      <w:pPr>
        <w:pStyle w:val="Heading5"/>
      </w:pPr>
      <w:r>
        <w:t>Waarom compressie zo belangrijk is</w:t>
      </w:r>
    </w:p>
    <w:p>
      <w:r>
        <w:t>Compressie is soms vervelend voor de patiënt, maar wel essentieel. Door de borst samen te drukken:</w:t>
      </w:r>
    </w:p>
    <w:p>
      <w:pPr>
        <w:pStyle w:val="ListBullet"/>
      </w:pPr>
      <w:r>
        <w:t>beweegt de borst minder tijdens de opname;</w:t>
      </w:r>
    </w:p>
    <w:p>
      <w:pPr>
        <w:pStyle w:val="ListBullet"/>
      </w:pPr>
      <w:r>
        <w:t>wordt het beeld scherper en beter reproduceerbaar;</w:t>
      </w:r>
    </w:p>
    <w:p>
      <w:pPr>
        <w:pStyle w:val="ListBullet"/>
      </w:pPr>
      <w:r>
        <w:t>wordt de borst dunner, waardoor minder straling nodig is;</w:t>
      </w:r>
    </w:p>
    <w:p>
      <w:pPr>
        <w:pStyle w:val="ListBullet"/>
      </w:pPr>
      <w:r>
        <w:t>verspreidt het klierweefsel zich over een groter oppervlak, waardoor overprojectie afneemt.</w:t>
      </w:r>
    </w:p>
    <w:p>
      <w:r>
        <w:t xml:space="preserve">&gt; </w:t>
      </w:r>
      <w:r>
        <w:rPr>
          <w:b/>
        </w:rPr>
        <w:t>Aandachtsvraag:</w:t>
      </w:r>
      <w:r>
        <w:t xml:space="preserve"> Wat is het belangrijkste voordeel van compressie?  </w:t>
        <w:br/>
        <w:t xml:space="preserve">&gt; </w:t>
      </w:r>
      <w:r>
        <w:rPr>
          <w:b/>
        </w:rPr>
        <w:t>Mini-antwoord:</w:t>
      </w:r>
      <w:r>
        <w:t xml:space="preserve"> Minder beweging, minder overprojectie en dus een scherper en betrouwbaarder beeld.</w:t>
      </w:r>
    </w:p>
    <w:p>
      <w:r>
        <w:t xml:space="preserve">Bij standaard mammografie worden altijd </w:t>
      </w:r>
      <w:r>
        <w:rPr>
          <w:b/>
        </w:rPr>
        <w:t>twee opnames van elke borst</w:t>
      </w:r>
      <w:r>
        <w:t xml:space="preserve"> gemaakt:</w:t>
      </w:r>
    </w:p>
    <w:p>
      <w:pPr>
        <w:pStyle w:val="ListNumber"/>
      </w:pPr>
      <w:r>
        <w:rPr>
          <w:b/>
        </w:rPr>
        <w:t>Mediolaterale oblique (MLO)-opname</w:t>
      </w:r>
    </w:p>
    <w:p>
      <w:pPr>
        <w:pStyle w:val="ListBullet"/>
      </w:pPr>
      <w:r>
        <w:t>laat veel borstweefsel zien;</w:t>
      </w:r>
    </w:p>
    <w:p>
      <w:pPr>
        <w:pStyle w:val="ListBullet"/>
      </w:pPr>
      <w:r>
        <w:t>maakt ook de okseluitloper zichtbaar;</w:t>
      </w:r>
    </w:p>
    <w:p>
      <w:pPr>
        <w:pStyle w:val="ListBullet"/>
      </w:pPr>
      <w:r>
        <w:t>de patiënte staat schuin, de arm is omhoog, en de borst wordt schuin gecomprimeerd.</w:t>
      </w:r>
    </w:p>
    <w:p>
      <w:pPr>
        <w:pStyle w:val="ListNumber"/>
      </w:pPr>
      <w:r>
        <w:rPr>
          <w:b/>
        </w:rPr>
        <w:t>Cranio-caudale (CC)-opname</w:t>
      </w:r>
    </w:p>
    <w:p>
      <w:pPr>
        <w:pStyle w:val="ListBullet"/>
      </w:pPr>
      <w:r>
        <w:t>vult de MLO-opname aan;</w:t>
      </w:r>
    </w:p>
    <w:p>
      <w:pPr>
        <w:pStyle w:val="ListBullet"/>
      </w:pPr>
      <w:r>
        <w:t>laat vooral het mediale deel van de borst goed zien;</w:t>
      </w:r>
    </w:p>
    <w:p>
      <w:pPr>
        <w:pStyle w:val="ListBullet"/>
      </w:pPr>
      <w:r>
        <w:t>de patiënte staat recht voor het apparaat en de borst wordt horizontaal gecomprimeerd.</w:t>
      </w:r>
    </w:p>
    <w:p>
      <w:r>
        <w:t>De tepels moeten vrij geprojecteerd zijn en in het midden liggen. De MLO- en CC-opname samen geven dus een completer beeld dan één opname alleen.</w:t>
      </w:r>
    </w:p>
    <w:p>
      <w:pPr>
        <w:pStyle w:val="Heading4"/>
      </w:pPr>
      <w:r>
        <w:t>Anatomie op het mammogram</w:t>
      </w:r>
    </w:p>
    <w:p>
      <w:r>
        <w:t>Op een normaal mammogram herken je verschillende normale structuren. Van oppervlakkig naar dieper kun je onder andere zien:</w:t>
      </w:r>
    </w:p>
    <w:p>
      <w:pPr>
        <w:pStyle w:val="ListBullet"/>
      </w:pPr>
      <w:r>
        <w:rPr>
          <w:b/>
        </w:rPr>
        <w:t>huid</w:t>
      </w:r>
      <w:r>
        <w:t>: een dunne, witte lijn, normaal ongeveer 2–3 mm dik;</w:t>
      </w:r>
    </w:p>
    <w:p>
      <w:pPr>
        <w:pStyle w:val="ListBullet"/>
      </w:pPr>
      <w:r>
        <w:rPr>
          <w:b/>
        </w:rPr>
        <w:t>vetweefsel</w:t>
      </w:r>
      <w:r>
        <w:t>: donkerder van kleur;</w:t>
      </w:r>
    </w:p>
    <w:p>
      <w:pPr>
        <w:pStyle w:val="ListBullet"/>
      </w:pPr>
      <w:r>
        <w:rPr>
          <w:b/>
        </w:rPr>
        <w:t>klierweefsel</w:t>
      </w:r>
      <w:r>
        <w:t>: witter en vlekkerig;</w:t>
      </w:r>
    </w:p>
    <w:p>
      <w:pPr>
        <w:pStyle w:val="ListBullet"/>
      </w:pPr>
      <w:r>
        <w:rPr>
          <w:b/>
        </w:rPr>
        <w:t>tepel</w:t>
      </w:r>
      <w:r>
        <w:t>;</w:t>
      </w:r>
    </w:p>
    <w:p>
      <w:pPr>
        <w:pStyle w:val="ListBullet"/>
      </w:pPr>
      <w:r>
        <w:rPr>
          <w:b/>
        </w:rPr>
        <w:t>ligamenten van Cooper</w:t>
      </w:r>
      <w:r>
        <w:t>;</w:t>
      </w:r>
    </w:p>
    <w:p>
      <w:pPr>
        <w:pStyle w:val="ListBullet"/>
      </w:pPr>
      <w:r>
        <w:rPr>
          <w:b/>
        </w:rPr>
        <w:t>musculus pectoralis</w:t>
      </w:r>
      <w:r>
        <w:t>;</w:t>
      </w:r>
    </w:p>
    <w:p>
      <w:pPr>
        <w:pStyle w:val="ListBullet"/>
      </w:pPr>
      <w:r>
        <w:rPr>
          <w:b/>
        </w:rPr>
        <w:t>lymfeklieren</w:t>
      </w:r>
      <w:r>
        <w:t>;</w:t>
      </w:r>
    </w:p>
    <w:p>
      <w:pPr>
        <w:pStyle w:val="ListBullet"/>
      </w:pPr>
      <w:r>
        <w:rPr>
          <w:b/>
        </w:rPr>
        <w:t>bloedvaten</w:t>
      </w:r>
      <w:r>
        <w:t>, die lijnvormig en vertakkend kunnen zijn en soms verkalkt.</w:t>
      </w:r>
    </w:p>
    <w:p>
      <w:r>
        <w:t>Het normale beeld is dus een menging van donkere vetpartijen en lichtere klierstructuren, met herkenbare lijnen en contouren. Naarmate de leeftijd toeneemt, verandert de verdeling van vet- en klierweefsel.</w:t>
      </w:r>
    </w:p>
    <w:p>
      <w:pPr>
        <w:pStyle w:val="Heading4"/>
      </w:pPr>
      <w:r>
        <w:t>Borstdichtheid en de ACR-classificatie</w:t>
      </w:r>
    </w:p>
    <w:p>
      <w:r>
        <w:t xml:space="preserve">De hoeveelheid klierweefsel in de borst bepaalt hoe goed een mammogram beoordeeld kan worden. Dit wordt ingedeeld volgens de </w:t>
      </w:r>
      <w:r>
        <w:rPr>
          <w:b/>
        </w:rPr>
        <w:t>ACR-classificatie</w:t>
      </w:r>
      <w:r>
        <w:t xml:space="preserve"> van borstweefseldichtheid. Dat is belangrijk, omdat dicht klierweefsel de betrouwbaarheid van mammografie verlaagt.</w:t>
      </w:r>
    </w:p>
    <w:p>
      <w:pPr>
        <w:pStyle w:val="Heading5"/>
      </w:pPr>
      <w:r>
        <w:t>Tabel 1. ACR-classificatie van borstdichtheid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Type</w:t>
            </w:r>
          </w:p>
        </w:tc>
        <w:tc>
          <w:tcPr>
            <w:tcW w:type="dxa" w:w="2160"/>
          </w:tcPr>
          <w:p>
            <w:r>
              <w:t>Beschrijving</w:t>
            </w:r>
          </w:p>
        </w:tc>
        <w:tc>
          <w:tcPr>
            <w:tcW w:type="dxa" w:w="2160"/>
          </w:tcPr>
          <w:p>
            <w:r>
              <w:t>Kenmerken</w:t>
            </w:r>
          </w:p>
        </w:tc>
        <w:tc>
          <w:tcPr>
            <w:tcW w:type="dxa" w:w="2160"/>
          </w:tcPr>
          <w:p>
            <w:r>
              <w:t>Klinische relevantie</w:t>
            </w:r>
          </w:p>
        </w:tc>
      </w:tr>
      <w:tr>
        <w:tc>
          <w:tcPr>
            <w:tcW w:type="dxa" w:w="2160"/>
          </w:tcPr>
          <w:p>
            <w:r>
              <w:t>A</w:t>
            </w:r>
          </w:p>
        </w:tc>
        <w:tc>
          <w:tcPr>
            <w:tcW w:type="dxa" w:w="2160"/>
          </w:tcPr>
          <w:p>
            <w:r>
              <w:t>Vrijwel volledig vet</w:t>
            </w:r>
          </w:p>
        </w:tc>
        <w:tc>
          <w:tcPr>
            <w:tcW w:type="dxa" w:w="2160"/>
          </w:tcPr>
          <w:p>
            <w:r>
              <w:t>Mamma bestaat vrijwel geheel uit vetweefsel</w:t>
            </w:r>
          </w:p>
        </w:tc>
        <w:tc>
          <w:tcPr>
            <w:tcW w:type="dxa" w:w="2160"/>
          </w:tcPr>
          <w:p>
            <w:r>
              <w:t>Zeer goed te beoordelen; zeer betrouwbare mammografie; laagste kans op gemiste afwijkingen</w:t>
            </w:r>
          </w:p>
        </w:tc>
      </w:tr>
      <w:tr>
        <w:tc>
          <w:tcPr>
            <w:tcW w:type="dxa" w:w="2160"/>
          </w:tcPr>
          <w:p>
            <w:r>
              <w:t>B</w:t>
            </w:r>
          </w:p>
        </w:tc>
        <w:tc>
          <w:tcPr>
            <w:tcW w:type="dxa" w:w="2160"/>
          </w:tcPr>
          <w:p>
            <w:r>
              <w:t>Verspreid klierweefsel</w:t>
            </w:r>
          </w:p>
        </w:tc>
        <w:tc>
          <w:tcPr>
            <w:tcW w:type="dxa" w:w="2160"/>
          </w:tcPr>
          <w:p>
            <w:r>
              <w:t>Verspreide gebieden van klierweefsel</w:t>
            </w:r>
          </w:p>
        </w:tc>
        <w:tc>
          <w:tcPr>
            <w:tcW w:type="dxa" w:w="2160"/>
          </w:tcPr>
          <w:p>
            <w:r>
              <w:t>Goede betrouwbaarheid; kleine kans op gemiste afwijkingen</w:t>
            </w:r>
          </w:p>
        </w:tc>
      </w:tr>
      <w:tr>
        <w:tc>
          <w:tcPr>
            <w:tcW w:type="dxa" w:w="2160"/>
          </w:tcPr>
          <w:p>
            <w:r>
              <w:t>C</w:t>
            </w:r>
          </w:p>
        </w:tc>
        <w:tc>
          <w:tcPr>
            <w:tcW w:type="dxa" w:w="2160"/>
          </w:tcPr>
          <w:p>
            <w:r>
              <w:t>Heterogeen dens klierweefsel</w:t>
            </w:r>
          </w:p>
        </w:tc>
        <w:tc>
          <w:tcPr>
            <w:tcW w:type="dxa" w:w="2160"/>
          </w:tcPr>
          <w:p>
            <w:r>
              <w:t>Afwisselend dicht en minder dicht weefsel</w:t>
            </w:r>
          </w:p>
        </w:tc>
        <w:tc>
          <w:tcPr>
            <w:tcW w:type="dxa" w:w="2160"/>
          </w:tcPr>
          <w:p>
            <w:r>
              <w:t>Minder goed te beoordelen; verminderde betrouwbaarheid; grotere kans op gemiste afwijkingen</w:t>
            </w:r>
          </w:p>
        </w:tc>
      </w:tr>
      <w:tr>
        <w:tc>
          <w:tcPr>
            <w:tcW w:type="dxa" w:w="2160"/>
          </w:tcPr>
          <w:p>
            <w:r>
              <w:t>D</w:t>
            </w:r>
          </w:p>
        </w:tc>
        <w:tc>
          <w:tcPr>
            <w:tcW w:type="dxa" w:w="2160"/>
          </w:tcPr>
          <w:p>
            <w:r>
              <w:t>Dens klierweefsel</w:t>
            </w:r>
          </w:p>
        </w:tc>
        <w:tc>
          <w:tcPr>
            <w:tcW w:type="dxa" w:w="2160"/>
          </w:tcPr>
          <w:p>
            <w:r>
              <w:t>Compact klierweefsel</w:t>
            </w:r>
          </w:p>
        </w:tc>
        <w:tc>
          <w:tcPr>
            <w:tcW w:type="dxa" w:w="2160"/>
          </w:tcPr>
          <w:p>
            <w:r>
              <w:t>Sterk verminderde gevoeligheid van mammografie; grotere kans op gemiste afwijkingen</w:t>
            </w:r>
          </w:p>
        </w:tc>
      </w:tr>
    </w:tbl>
    <w:p>
      <w:r>
        <w:t>Hoe dichter de borst, hoe moeilijker het wordt om een afwijking te zien. Dat is klinisch belangrijk, omdat bij type C en vooral type D een mammografie minder betrouwbaar is.</w:t>
      </w:r>
    </w:p>
    <w:p>
      <w:pPr>
        <w:pStyle w:val="Heading4"/>
      </w:pPr>
      <w:r>
        <w:t>Afwijkingen herkennen: benigne en maligne kenmerken</w:t>
      </w:r>
    </w:p>
    <w:p>
      <w:r>
        <w:t>Bij de beoordeling van een mammogram kijk je steeds systematisch naar een aantal hoofdgroepen van afwijkingen:</w:t>
      </w:r>
    </w:p>
    <w:p>
      <w:pPr>
        <w:pStyle w:val="ListBullet"/>
      </w:pPr>
      <w:r>
        <w:t>massa’s;</w:t>
      </w:r>
    </w:p>
    <w:p>
      <w:pPr>
        <w:pStyle w:val="ListBullet"/>
      </w:pPr>
      <w:r>
        <w:t>architectuurverstoring;</w:t>
      </w:r>
    </w:p>
    <w:p>
      <w:pPr>
        <w:pStyle w:val="ListBullet"/>
      </w:pPr>
      <w:r>
        <w:t>calcificaties;</w:t>
      </w:r>
    </w:p>
    <w:p>
      <w:pPr>
        <w:pStyle w:val="ListBullet"/>
      </w:pPr>
      <w:r>
        <w:t>tepel- en huidafwijkingen;</w:t>
      </w:r>
    </w:p>
    <w:p>
      <w:pPr>
        <w:pStyle w:val="ListBullet"/>
      </w:pPr>
      <w:r>
        <w:t>axillaire lymfeklieren.</w:t>
      </w:r>
    </w:p>
    <w:p>
      <w:r>
        <w:t>Vaak komen meerdere afwijkingen tegelijk voor.</w:t>
      </w:r>
    </w:p>
    <w:p>
      <w:pPr>
        <w:pStyle w:val="Heading5"/>
      </w:pPr>
      <w:r>
        <w:t>Tabel 2. Kenmerken van benigne en maligne afwijkingen</w:t>
      </w:r>
    </w:p>
    <w:tbl>
      <w:tblPr>
        <w:tblStyle w:val="TableGrid"/>
        <w:tblW w:type="auto" w:w="0"/>
        <w:tblLook w:firstColumn="1" w:firstRow="1" w:lastColumn="0" w:lastRow="0" w:noHBand="0" w:noVBand="1" w:val="04A0"/>
      </w:tblPr>
      <w:tblGrid>
        <w:gridCol w:w="2880"/>
        <w:gridCol w:w="2880"/>
        <w:gridCol w:w="2880"/>
      </w:tblGrid>
      <w:tr>
        <w:tc>
          <w:tcPr>
            <w:tcW w:type="dxa" w:w="2880"/>
          </w:tcPr>
          <w:p>
            <w:r>
              <w:t>Onderdeel</w:t>
            </w:r>
          </w:p>
        </w:tc>
        <w:tc>
          <w:tcPr>
            <w:tcW w:type="dxa" w:w="2880"/>
          </w:tcPr>
          <w:p>
            <w:r>
              <w:t>Benigne kenmerken</w:t>
            </w:r>
          </w:p>
        </w:tc>
        <w:tc>
          <w:tcPr>
            <w:tcW w:type="dxa" w:w="2880"/>
          </w:tcPr>
          <w:p>
            <w:r>
              <w:t>Maligne kenmerken</w:t>
            </w:r>
          </w:p>
        </w:tc>
      </w:tr>
      <w:tr>
        <w:tc>
          <w:tcPr>
            <w:tcW w:type="dxa" w:w="2880"/>
          </w:tcPr>
          <w:p>
            <w:r>
              <w:t>Vorm massa</w:t>
            </w:r>
          </w:p>
        </w:tc>
        <w:tc>
          <w:tcPr>
            <w:tcW w:type="dxa" w:w="2880"/>
          </w:tcPr>
          <w:p>
            <w:r>
              <w:t>Rond, ovaal, macrolobulair</w:t>
            </w:r>
          </w:p>
        </w:tc>
        <w:tc>
          <w:tcPr>
            <w:tcW w:type="dxa" w:w="2880"/>
          </w:tcPr>
          <w:p>
            <w:r>
              <w:t>Irregulier, vertakt, onregelmatig</w:t>
            </w:r>
          </w:p>
        </w:tc>
      </w:tr>
      <w:tr>
        <w:tc>
          <w:tcPr>
            <w:tcW w:type="dxa" w:w="2880"/>
          </w:tcPr>
          <w:p>
            <w:r>
              <w:t>Begrenzing</w:t>
            </w:r>
          </w:p>
        </w:tc>
        <w:tc>
          <w:tcPr>
            <w:tcW w:type="dxa" w:w="2880"/>
          </w:tcPr>
          <w:p>
            <w:r>
              <w:t>Scherp, duidelijk afgrensbaar</w:t>
            </w:r>
          </w:p>
        </w:tc>
        <w:tc>
          <w:tcPr>
            <w:tcW w:type="dxa" w:w="2880"/>
          </w:tcPr>
          <w:p>
            <w:r>
              <w:t>Onscherp, microlobulair, gespiculeerd</w:t>
            </w:r>
          </w:p>
        </w:tc>
      </w:tr>
      <w:tr>
        <w:tc>
          <w:tcPr>
            <w:tcW w:type="dxa" w:w="2880"/>
          </w:tcPr>
          <w:p>
            <w:r>
              <w:t>Calcificaties</w:t>
            </w:r>
          </w:p>
        </w:tc>
        <w:tc>
          <w:tcPr>
            <w:tcW w:type="dxa" w:w="2880"/>
          </w:tcPr>
          <w:p>
            <w:r>
              <w:t>Macrocalcificaties, popcornverkalkingen, vaatverkalkingen</w:t>
            </w:r>
          </w:p>
        </w:tc>
        <w:tc>
          <w:tcPr>
            <w:tcW w:type="dxa" w:w="2880"/>
          </w:tcPr>
          <w:p>
            <w:r>
              <w:t>Microcalcificaties, pleomorfe of fijne lineaire vertakkende calcificaties</w:t>
            </w:r>
          </w:p>
        </w:tc>
      </w:tr>
      <w:tr>
        <w:tc>
          <w:tcPr>
            <w:tcW w:type="dxa" w:w="2880"/>
          </w:tcPr>
          <w:p>
            <w:r>
              <w:t>Architectuur</w:t>
            </w:r>
          </w:p>
        </w:tc>
        <w:tc>
          <w:tcPr>
            <w:tcW w:type="dxa" w:w="2880"/>
          </w:tcPr>
          <w:p>
            <w:r>
              <w:t>Geen verstoring</w:t>
            </w:r>
          </w:p>
        </w:tc>
        <w:tc>
          <w:tcPr>
            <w:tcW w:type="dxa" w:w="2880"/>
          </w:tcPr>
          <w:p>
            <w:r>
              <w:t>Architectuurverstoring, trekkingen in het weefsel</w:t>
            </w:r>
          </w:p>
        </w:tc>
      </w:tr>
      <w:tr>
        <w:tc>
          <w:tcPr>
            <w:tcW w:type="dxa" w:w="2880"/>
          </w:tcPr>
          <w:p>
            <w:r>
              <w:t>Tepel/huid</w:t>
            </w:r>
          </w:p>
        </w:tc>
        <w:tc>
          <w:tcPr>
            <w:tcW w:type="dxa" w:w="2880"/>
          </w:tcPr>
          <w:p>
            <w:r>
              <w:t>Normaal</w:t>
            </w:r>
          </w:p>
        </w:tc>
        <w:tc>
          <w:tcPr>
            <w:tcW w:type="dxa" w:w="2880"/>
          </w:tcPr>
          <w:p>
            <w:r>
              <w:t>Tepel- of huidintrekking, huidverdikking</w:t>
            </w:r>
          </w:p>
        </w:tc>
      </w:tr>
      <w:tr>
        <w:tc>
          <w:tcPr>
            <w:tcW w:type="dxa" w:w="2880"/>
          </w:tcPr>
          <w:p>
            <w:r>
              <w:t>Lymfeklieren</w:t>
            </w:r>
          </w:p>
        </w:tc>
        <w:tc>
          <w:tcPr>
            <w:tcW w:type="dxa" w:w="2880"/>
          </w:tcPr>
          <w:p>
            <w:r>
              <w:t>Ovale lymfeklieren met vetrijke hilus</w:t>
            </w:r>
          </w:p>
        </w:tc>
        <w:tc>
          <w:tcPr>
            <w:tcW w:type="dxa" w:w="2880"/>
          </w:tcPr>
          <w:p>
            <w:r>
              <w:t>Vergrote, afwijkende klieren</w:t>
            </w:r>
          </w:p>
        </w:tc>
      </w:tr>
    </w:tbl>
    <w:p>
      <w:r>
        <w:t xml:space="preserve">Een belangrijke benigne massa is bijvoorbeeld een </w:t>
      </w:r>
      <w:r>
        <w:rPr>
          <w:b/>
        </w:rPr>
        <w:t>fibroadenoom</w:t>
      </w:r>
      <w:r>
        <w:t>: vaak ovaal, scherp begrensd en zonder verdachte calcificaties. Maligne massa’s zijn vaker onregelmatig en hebben uitlopers of spiculae.</w:t>
      </w:r>
    </w:p>
    <w:p>
      <w:pPr>
        <w:pStyle w:val="Heading5"/>
      </w:pPr>
      <w:r>
        <w:t>Wat is architectuurverstoring?</w:t>
      </w:r>
    </w:p>
    <w:p>
      <w:r>
        <w:t>Architectuurverstoring betekent dat het normale patroon van het borstweefsel verstoord of vervormd is. Er kan een klein stervormig centrum zichtbaar zijn met lijnen die ernaartoe trekken. Dit kan een vroeg teken van borstkanker zijn, soms zelfs zonder duidelijke massa. Daarom moet je altijd systematisch naar het hele borstpatroon kijken en beide borsten met elkaar vergelijken.</w:t>
      </w:r>
    </w:p>
    <w:p>
      <w:pPr>
        <w:pStyle w:val="Heading5"/>
      </w:pPr>
      <w:r>
        <w:t>Calcificaties: klein detail, groot belang</w:t>
      </w:r>
    </w:p>
    <w:p>
      <w:r>
        <w:t>Calcificaties zijn kleine witte puntjes op een mammogram. De vorm en verspreiding zijn bepalend:</w:t>
      </w:r>
    </w:p>
    <w:p>
      <w:pPr>
        <w:pStyle w:val="ListBullet"/>
      </w:pPr>
      <w:r>
        <w:rPr>
          <w:b/>
        </w:rPr>
        <w:t>benigne</w:t>
      </w:r>
      <w:r>
        <w:t>: rond, grof, lineair grof of vaatgebonden, macrocalcificaties, wandcalcificaties;</w:t>
      </w:r>
    </w:p>
    <w:p>
      <w:pPr>
        <w:pStyle w:val="ListBullet"/>
      </w:pPr>
      <w:r>
        <w:rPr>
          <w:b/>
        </w:rPr>
        <w:t>verdacht</w:t>
      </w:r>
      <w:r>
        <w:t>: grof heterogeen, pleomorf, fijn lineair of fijn lineair vertakkend, amorf.</w:t>
      </w:r>
    </w:p>
    <w:p>
      <w:r>
        <w:t xml:space="preserve">Vooral </w:t>
      </w:r>
      <w:r>
        <w:rPr>
          <w:b/>
        </w:rPr>
        <w:t>fijne lineaire vertakkende microcalcificaties</w:t>
      </w:r>
      <w:r>
        <w:t xml:space="preserve"> zijn verdacht.</w:t>
      </w:r>
    </w:p>
    <w:p>
      <w:pPr>
        <w:pStyle w:val="Heading4"/>
      </w:pPr>
      <w:r>
        <w:t>BI-RADS-classificatie</w:t>
      </w:r>
    </w:p>
    <w:p>
      <w:r>
        <w:t>BI-RADS is een gestandaardiseerd systeem voor verslaglegging en follow-up van mammografische bevindingen. Het loopt van 0 tot en met 6.</w:t>
      </w:r>
    </w:p>
    <w:p>
      <w:pPr>
        <w:pStyle w:val="Heading5"/>
      </w:pPr>
      <w:r>
        <w:t>Tabel 3. BI-RADS-classificatie</w:t>
      </w:r>
    </w:p>
    <w:tbl>
      <w:tblPr>
        <w:tblStyle w:val="TableGrid"/>
        <w:tblW w:type="auto" w:w="0"/>
        <w:tblLook w:firstColumn="1" w:firstRow="1" w:lastColumn="0" w:lastRow="0" w:noHBand="0" w:noVBand="1" w:val="04A0"/>
      </w:tblPr>
      <w:tblGrid>
        <w:gridCol w:w="2880"/>
        <w:gridCol w:w="2880"/>
        <w:gridCol w:w="2880"/>
      </w:tblGrid>
      <w:tr>
        <w:tc>
          <w:tcPr>
            <w:tcW w:type="dxa" w:w="2880"/>
          </w:tcPr>
          <w:p>
            <w:r>
              <w:t>BI-RADS</w:t>
            </w:r>
          </w:p>
        </w:tc>
        <w:tc>
          <w:tcPr>
            <w:tcW w:type="dxa" w:w="2880"/>
          </w:tcPr>
          <w:p>
            <w:r>
              <w:t>Betekenis</w:t>
            </w:r>
          </w:p>
        </w:tc>
        <w:tc>
          <w:tcPr>
            <w:tcW w:type="dxa" w:w="2880"/>
          </w:tcPr>
          <w:p>
            <w:r>
              <w:t>Vervolg</w:t>
            </w:r>
          </w:p>
        </w:tc>
      </w:tr>
      <w:tr>
        <w:tc>
          <w:tcPr>
            <w:tcW w:type="dxa" w:w="2880"/>
          </w:tcPr>
          <w:p>
            <w:r>
              <w:t>0</w:t>
            </w:r>
          </w:p>
        </w:tc>
        <w:tc>
          <w:tcPr>
            <w:tcW w:type="dxa" w:w="2880"/>
          </w:tcPr>
          <w:p>
            <w:r>
              <w:t>Beoordeling nog niet definitief; aanvullend onderzoek nodig</w:t>
            </w:r>
          </w:p>
        </w:tc>
        <w:tc>
          <w:tcPr>
            <w:tcW w:type="dxa" w:w="2880"/>
          </w:tcPr>
          <w:p>
            <w:r>
              <w:t>Extra mammografische opname, echografie of oude beelden opvragen</w:t>
            </w:r>
          </w:p>
        </w:tc>
      </w:tr>
      <w:tr>
        <w:tc>
          <w:tcPr>
            <w:tcW w:type="dxa" w:w="2880"/>
          </w:tcPr>
          <w:p>
            <w:r>
              <w:t>1</w:t>
            </w:r>
          </w:p>
        </w:tc>
        <w:tc>
          <w:tcPr>
            <w:tcW w:type="dxa" w:w="2880"/>
          </w:tcPr>
          <w:p>
            <w:r>
              <w:t>Volledig normaal</w:t>
            </w:r>
          </w:p>
        </w:tc>
        <w:tc>
          <w:tcPr>
            <w:tcW w:type="dxa" w:w="2880"/>
          </w:tcPr>
          <w:p>
            <w:r>
              <w:t>Geen verdere diagnostiek of follow-up</w:t>
            </w:r>
          </w:p>
        </w:tc>
      </w:tr>
      <w:tr>
        <w:tc>
          <w:tcPr>
            <w:tcW w:type="dxa" w:w="2880"/>
          </w:tcPr>
          <w:p>
            <w:r>
              <w:t>2</w:t>
            </w:r>
          </w:p>
        </w:tc>
        <w:tc>
          <w:tcPr>
            <w:tcW w:type="dxa" w:w="2880"/>
          </w:tcPr>
          <w:p>
            <w:r>
              <w:t>Duidelijk benigne afwijking</w:t>
            </w:r>
          </w:p>
        </w:tc>
        <w:tc>
          <w:tcPr>
            <w:tcW w:type="dxa" w:w="2880"/>
          </w:tcPr>
          <w:p>
            <w:r>
              <w:t>Geen verdere diagnostiek of follow-up</w:t>
            </w:r>
          </w:p>
        </w:tc>
      </w:tr>
      <w:tr>
        <w:tc>
          <w:tcPr>
            <w:tcW w:type="dxa" w:w="2880"/>
          </w:tcPr>
          <w:p>
            <w:r>
              <w:t>3</w:t>
            </w:r>
          </w:p>
        </w:tc>
        <w:tc>
          <w:tcPr>
            <w:tcW w:type="dxa" w:w="2880"/>
          </w:tcPr>
          <w:p>
            <w:r>
              <w:t>Waarschijnlijk benigne, kans op maligniteit &lt;2%</w:t>
            </w:r>
          </w:p>
        </w:tc>
        <w:tc>
          <w:tcPr>
            <w:tcW w:type="dxa" w:w="2880"/>
          </w:tcPr>
          <w:p>
            <w:r>
              <w:t>Korte termijn follow-up, meestal na 6 maanden, of punctie/biopt</w:t>
            </w:r>
          </w:p>
        </w:tc>
      </w:tr>
      <w:tr>
        <w:tc>
          <w:tcPr>
            <w:tcW w:type="dxa" w:w="2880"/>
          </w:tcPr>
          <w:p>
            <w:r>
              <w:t>4</w:t>
            </w:r>
          </w:p>
        </w:tc>
        <w:tc>
          <w:tcPr>
            <w:tcW w:type="dxa" w:w="2880"/>
          </w:tcPr>
          <w:p>
            <w:r>
              <w:t>Verdacht, kans op maligniteit 2–95%</w:t>
            </w:r>
          </w:p>
        </w:tc>
        <w:tc>
          <w:tcPr>
            <w:tcW w:type="dxa" w:w="2880"/>
          </w:tcPr>
          <w:p>
            <w:r>
              <w:t>Biopsie geïndiceerd</w:t>
            </w:r>
          </w:p>
        </w:tc>
      </w:tr>
      <w:tr>
        <w:tc>
          <w:tcPr>
            <w:tcW w:type="dxa" w:w="2880"/>
          </w:tcPr>
          <w:p>
            <w:r>
              <w:t>5</w:t>
            </w:r>
          </w:p>
        </w:tc>
        <w:tc>
          <w:tcPr>
            <w:tcW w:type="dxa" w:w="2880"/>
          </w:tcPr>
          <w:p>
            <w:r>
              <w:t>Sterk verdacht, klassieke kenmerken van borstkanker, kans op maligniteit &gt;95%</w:t>
            </w:r>
          </w:p>
        </w:tc>
        <w:tc>
          <w:tcPr>
            <w:tcW w:type="dxa" w:w="2880"/>
          </w:tcPr>
          <w:p>
            <w:r>
              <w:t>Biopsie noodzakelijk</w:t>
            </w:r>
          </w:p>
        </w:tc>
      </w:tr>
      <w:tr>
        <w:tc>
          <w:tcPr>
            <w:tcW w:type="dxa" w:w="2880"/>
          </w:tcPr>
          <w:p>
            <w:r>
              <w:t>6</w:t>
            </w:r>
          </w:p>
        </w:tc>
        <w:tc>
          <w:tcPr>
            <w:tcW w:type="dxa" w:w="2880"/>
          </w:tcPr>
          <w:p>
            <w:r>
              <w:t>Histologisch bewezen maligniteit zonder chirurgische excisie</w:t>
            </w:r>
          </w:p>
        </w:tc>
        <w:tc>
          <w:tcPr>
            <w:tcW w:type="dxa" w:w="2880"/>
          </w:tcPr>
          <w:p>
            <w:r>
              <w:t>Gebruik voor monitoring van therapierespons, behandelplanning of second opinion</w:t>
            </w:r>
          </w:p>
        </w:tc>
      </w:tr>
    </w:tbl>
    <w:p>
      <w:r>
        <w:t xml:space="preserve">&gt; </w:t>
      </w:r>
      <w:r>
        <w:rPr>
          <w:b/>
        </w:rPr>
        <w:t>Aandachtsvraag:</w:t>
      </w:r>
      <w:r>
        <w:t xml:space="preserve"> Wat betekent BI-RADS 0?  </w:t>
        <w:br/>
        <w:t xml:space="preserve">&gt; </w:t>
      </w:r>
      <w:r>
        <w:rPr>
          <w:b/>
        </w:rPr>
        <w:t>Mini-antwoord:</w:t>
      </w:r>
      <w:r>
        <w:t xml:space="preserve"> Dat de beoordeling nog niet definitief is en dat aanvullend onderzoek nodig is.</w:t>
      </w:r>
    </w:p>
    <w:p>
      <w:pPr>
        <w:pStyle w:val="Heading4"/>
      </w:pPr>
      <w:r>
        <w:t>Echografie van de mamma</w:t>
      </w:r>
    </w:p>
    <w:p>
      <w:r>
        <w:t>Echografie gebruik je als aanvulling op mammografie, vooral in een aantal situaties:</w:t>
      </w:r>
    </w:p>
    <w:p>
      <w:pPr>
        <w:pStyle w:val="ListBullet"/>
      </w:pPr>
      <w:r>
        <w:t xml:space="preserve">bij </w:t>
      </w:r>
      <w:r>
        <w:rPr>
          <w:b/>
        </w:rPr>
        <w:t>palpabele afwijkingen</w:t>
      </w:r>
      <w:r>
        <w:t>;</w:t>
      </w:r>
    </w:p>
    <w:p>
      <w:pPr>
        <w:pStyle w:val="ListBullet"/>
      </w:pPr>
      <w:r>
        <w:t xml:space="preserve">bij </w:t>
      </w:r>
      <w:r>
        <w:rPr>
          <w:b/>
        </w:rPr>
        <w:t>jonge patiënten onder de 30 jaar</w:t>
      </w:r>
      <w:r>
        <w:t>;</w:t>
      </w:r>
    </w:p>
    <w:p>
      <w:pPr>
        <w:pStyle w:val="ListBullet"/>
      </w:pPr>
      <w:r>
        <w:t xml:space="preserve">bij </w:t>
      </w:r>
      <w:r>
        <w:rPr>
          <w:b/>
        </w:rPr>
        <w:t>zwangerschap of borstvoeding</w:t>
      </w:r>
      <w:r>
        <w:t>.</w:t>
      </w:r>
    </w:p>
    <w:p>
      <w:r>
        <w:t>Bij jonge patiënten is de borst vaak dicht, en mammografie is dan minder goed bruikbaar. Echografie is ook stralingsvrij, wat belangrijk is bij zwangerschap en borstvoeding.</w:t>
      </w:r>
    </w:p>
    <w:p>
      <w:r>
        <w:t>Op echografie beoordeel je onder andere:</w:t>
      </w:r>
    </w:p>
    <w:p>
      <w:pPr>
        <w:pStyle w:val="ListBullet"/>
      </w:pPr>
      <w:r>
        <w:t>vorm;</w:t>
      </w:r>
    </w:p>
    <w:p>
      <w:pPr>
        <w:pStyle w:val="ListBullet"/>
      </w:pPr>
      <w:r>
        <w:t>oriëntatie;</w:t>
      </w:r>
    </w:p>
    <w:p>
      <w:pPr>
        <w:pStyle w:val="ListBullet"/>
      </w:pPr>
      <w:r>
        <w:t>begrenzing;</w:t>
      </w:r>
    </w:p>
    <w:p>
      <w:pPr>
        <w:pStyle w:val="ListBullet"/>
      </w:pPr>
      <w:r>
        <w:t>echopatroon;</w:t>
      </w:r>
    </w:p>
    <w:p>
      <w:pPr>
        <w:pStyle w:val="ListBullet"/>
      </w:pPr>
      <w:r>
        <w:t>posterior phenomena;</w:t>
      </w:r>
    </w:p>
    <w:p>
      <w:pPr>
        <w:pStyle w:val="ListBullet"/>
      </w:pPr>
      <w:r>
        <w:t>het omgevende weefsel.</w:t>
      </w:r>
    </w:p>
    <w:p>
      <w:pPr>
        <w:pStyle w:val="Heading5"/>
      </w:pPr>
      <w:r>
        <w:t>Tabel 4. Typische echografische kenmerken</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Benigne</w:t>
            </w:r>
          </w:p>
        </w:tc>
        <w:tc>
          <w:tcPr>
            <w:tcW w:type="dxa" w:w="2880"/>
          </w:tcPr>
          <w:p>
            <w:r>
              <w:t>Maligne</w:t>
            </w:r>
          </w:p>
        </w:tc>
      </w:tr>
      <w:tr>
        <w:tc>
          <w:tcPr>
            <w:tcW w:type="dxa" w:w="2880"/>
          </w:tcPr>
          <w:p>
            <w:r>
              <w:t>Vorm</w:t>
            </w:r>
          </w:p>
        </w:tc>
        <w:tc>
          <w:tcPr>
            <w:tcW w:type="dxa" w:w="2880"/>
          </w:tcPr>
          <w:p>
            <w:r>
              <w:t>Ovaal, rond, macrolobulair</w:t>
            </w:r>
          </w:p>
        </w:tc>
        <w:tc>
          <w:tcPr>
            <w:tcW w:type="dxa" w:w="2880"/>
          </w:tcPr>
          <w:p>
            <w:r>
              <w:t>Irregulair, grillig, hoekig</w:t>
            </w:r>
          </w:p>
        </w:tc>
      </w:tr>
      <w:tr>
        <w:tc>
          <w:tcPr>
            <w:tcW w:type="dxa" w:w="2880"/>
          </w:tcPr>
          <w:p>
            <w:r>
              <w:t>Oriëntatie</w:t>
            </w:r>
          </w:p>
        </w:tc>
        <w:tc>
          <w:tcPr>
            <w:tcW w:type="dxa" w:w="2880"/>
          </w:tcPr>
          <w:p>
            <w:r>
              <w:t>Parallel aan de huid, “wider than tall”</w:t>
            </w:r>
          </w:p>
        </w:tc>
        <w:tc>
          <w:tcPr>
            <w:tcW w:type="dxa" w:w="2880"/>
          </w:tcPr>
          <w:p>
            <w:r>
              <w:t>Niet-parallel, verticaal, “taller than wide”</w:t>
            </w:r>
          </w:p>
        </w:tc>
      </w:tr>
      <w:tr>
        <w:tc>
          <w:tcPr>
            <w:tcW w:type="dxa" w:w="2880"/>
          </w:tcPr>
          <w:p>
            <w:r>
              <w:t>Begrenzing</w:t>
            </w:r>
          </w:p>
        </w:tc>
        <w:tc>
          <w:tcPr>
            <w:tcW w:type="dxa" w:w="2880"/>
          </w:tcPr>
          <w:p>
            <w:r>
              <w:t>Scherp en glad</w:t>
            </w:r>
          </w:p>
        </w:tc>
        <w:tc>
          <w:tcPr>
            <w:tcW w:type="dxa" w:w="2880"/>
          </w:tcPr>
          <w:p>
            <w:r>
              <w:t>Onscherp, microlobulair, gespiculeerd</w:t>
            </w:r>
          </w:p>
        </w:tc>
      </w:tr>
      <w:tr>
        <w:tc>
          <w:tcPr>
            <w:tcW w:type="dxa" w:w="2880"/>
          </w:tcPr>
          <w:p>
            <w:r>
              <w:t>Echopatroon</w:t>
            </w:r>
          </w:p>
        </w:tc>
        <w:tc>
          <w:tcPr>
            <w:tcW w:type="dxa" w:w="2880"/>
          </w:tcPr>
          <w:p>
            <w:r>
              <w:t>Anechogeen, hypoechogeen, homogeen</w:t>
            </w:r>
          </w:p>
        </w:tc>
        <w:tc>
          <w:tcPr>
            <w:tcW w:type="dxa" w:w="2880"/>
          </w:tcPr>
          <w:p>
            <w:r>
              <w:t>Heterogeen, complex/gemengd, zeer hypoechogeen</w:t>
            </w:r>
          </w:p>
        </w:tc>
      </w:tr>
      <w:tr>
        <w:tc>
          <w:tcPr>
            <w:tcW w:type="dxa" w:w="2880"/>
          </w:tcPr>
          <w:p>
            <w:r>
              <w:t>Posterior fenomeen</w:t>
            </w:r>
          </w:p>
        </w:tc>
        <w:tc>
          <w:tcPr>
            <w:tcW w:type="dxa" w:w="2880"/>
          </w:tcPr>
          <w:p>
            <w:r>
              <w:t>Akoestische versterking, vaak bij cysten</w:t>
            </w:r>
          </w:p>
        </w:tc>
        <w:tc>
          <w:tcPr>
            <w:tcW w:type="dxa" w:w="2880"/>
          </w:tcPr>
          <w:p>
            <w:r>
              <w:t>Akoestische schaduw, of combinatie van schaduw en versterking</w:t>
            </w:r>
          </w:p>
        </w:tc>
      </w:tr>
      <w:tr>
        <w:tc>
          <w:tcPr>
            <w:tcW w:type="dxa" w:w="2880"/>
          </w:tcPr>
          <w:p>
            <w:r>
              <w:t>Omgevend weefsel</w:t>
            </w:r>
          </w:p>
        </w:tc>
        <w:tc>
          <w:tcPr>
            <w:tcW w:type="dxa" w:w="2880"/>
          </w:tcPr>
          <w:p>
            <w:r>
              <w:t>Normaal, geen verstoring</w:t>
            </w:r>
          </w:p>
        </w:tc>
        <w:tc>
          <w:tcPr>
            <w:tcW w:type="dxa" w:w="2880"/>
          </w:tcPr>
          <w:p>
            <w:r>
              <w:t>Oedeem, architectuurverstoring, ductectasie, huidverdikking</w:t>
            </w:r>
          </w:p>
        </w:tc>
      </w:tr>
    </w:tbl>
    <w:p>
      <w:r>
        <w:t xml:space="preserve">Een </w:t>
      </w:r>
      <w:r>
        <w:rPr>
          <w:b/>
        </w:rPr>
        <w:t>cyste</w:t>
      </w:r>
      <w:r>
        <w:t xml:space="preserve"> is bijvoorbeeld ovaal, scherp begrensd en heeft een hoog signaal op T2. Een solide benigne laesie kan ook parallel aan de huid liggen en duidelijke akoestische versterking geven.</w:t>
      </w:r>
    </w:p>
    <w:p>
      <w:pPr>
        <w:pStyle w:val="Heading4"/>
      </w:pPr>
      <w:r>
        <w:t>MRI van de mamma</w:t>
      </w:r>
    </w:p>
    <w:p>
      <w:r>
        <w:t xml:space="preserve">MRI gebruikt sterke magnetische velden en radiogolven. Voor de borst gebeurt dit meestal met de patiënt </w:t>
      </w:r>
      <w:r>
        <w:rPr>
          <w:b/>
        </w:rPr>
        <w:t>in buikligging</w:t>
      </w:r>
      <w:r>
        <w:t>, de mammae in speciale spoelen, en vaak met contrast via infuus.</w:t>
      </w:r>
    </w:p>
    <w:p>
      <w:r>
        <w:t>De belangrijkste beelden zijn:</w:t>
      </w:r>
    </w:p>
    <w:p>
      <w:pPr>
        <w:pStyle w:val="ListBullet"/>
      </w:pPr>
      <w:r>
        <w:rPr>
          <w:b/>
        </w:rPr>
        <w:t>T1</w:t>
      </w:r>
      <w:r>
        <w:t>: vooral voor anatomie;</w:t>
      </w:r>
    </w:p>
    <w:p>
      <w:pPr>
        <w:pStyle w:val="ListBullet"/>
      </w:pPr>
      <w:r>
        <w:rPr>
          <w:b/>
        </w:rPr>
        <w:t>T2</w:t>
      </w:r>
      <w:r>
        <w:t>: vooral voor vocht;</w:t>
      </w:r>
    </w:p>
    <w:p>
      <w:pPr>
        <w:pStyle w:val="ListBullet"/>
      </w:pPr>
      <w:r>
        <w:rPr>
          <w:b/>
        </w:rPr>
        <w:t>dynamische contrastopnames</w:t>
      </w:r>
      <w:r>
        <w:t>: om doorbloeding en aankleuring van een tumor zichtbaar te maken.</w:t>
      </w:r>
    </w:p>
    <w:p>
      <w:r>
        <w:t>Op T1 is vet helder en water donker. Op T2 is vocht helder. Vetonderdrukking helpt om waterhoudende afwijkingen beter zichtbaar te maken.</w:t>
      </w:r>
    </w:p>
    <w:p>
      <w:pPr>
        <w:pStyle w:val="Heading5"/>
      </w:pPr>
      <w:r>
        <w:t>Wanneer gebruik je MRI?</w:t>
      </w:r>
    </w:p>
    <w:p>
      <w:r>
        <w:t>MRI van de mamma wordt gebruikt bij:</w:t>
      </w:r>
    </w:p>
    <w:p>
      <w:pPr>
        <w:pStyle w:val="ListBullet"/>
      </w:pPr>
      <w:r>
        <w:t xml:space="preserve">screening van </w:t>
      </w:r>
      <w:r>
        <w:rPr>
          <w:b/>
        </w:rPr>
        <w:t>hoogrisicopatiënten</w:t>
      </w:r>
      <w:r>
        <w:t xml:space="preserve">, bijvoorbeeld draagsters van </w:t>
      </w:r>
      <w:r>
        <w:rPr>
          <w:b/>
        </w:rPr>
        <w:t>BRCA1/2</w:t>
      </w:r>
      <w:r>
        <w:t xml:space="preserve"> of bij sterke familiebelasting;</w:t>
      </w:r>
    </w:p>
    <w:p>
      <w:pPr>
        <w:pStyle w:val="ListBullet"/>
      </w:pPr>
      <w:r>
        <w:t xml:space="preserve">het oplossen van </w:t>
      </w:r>
      <w:r>
        <w:rPr>
          <w:b/>
        </w:rPr>
        <w:t>discrepanties</w:t>
      </w:r>
      <w:r>
        <w:t xml:space="preserve"> tussen onderzoeken;</w:t>
      </w:r>
    </w:p>
    <w:p>
      <w:pPr>
        <w:pStyle w:val="ListBullet"/>
      </w:pPr>
      <w:r>
        <w:t xml:space="preserve">beoordeling van </w:t>
      </w:r>
      <w:r>
        <w:rPr>
          <w:b/>
        </w:rPr>
        <w:t>multifocaliteit</w:t>
      </w:r>
      <w:r>
        <w:t xml:space="preserve"> of uitgebreidheid;</w:t>
      </w:r>
    </w:p>
    <w:p>
      <w:pPr>
        <w:pStyle w:val="ListBullet"/>
      </w:pPr>
      <w:r>
        <w:t xml:space="preserve">met name bij </w:t>
      </w:r>
      <w:r>
        <w:rPr>
          <w:b/>
        </w:rPr>
        <w:t>invasief lobulair carcinoom</w:t>
      </w:r>
      <w:r>
        <w:t xml:space="preserve"> en </w:t>
      </w:r>
      <w:r>
        <w:rPr>
          <w:b/>
        </w:rPr>
        <w:t>hooggradig DCIS</w:t>
      </w:r>
      <w:r>
        <w:t>.</w:t>
      </w:r>
    </w:p>
    <w:p>
      <w:r>
        <w:t>MRI is dus vooral nuttig als mammografie en echografie niet genoeg informatie geven of als de ziekte uitgebreid kan zijn.</w:t>
      </w:r>
    </w:p>
    <w:p>
      <w:pPr>
        <w:pStyle w:val="Heading4"/>
      </w:pPr>
      <w:r>
        <w:t>PET/CT en FES PET/CT</w:t>
      </w:r>
    </w:p>
    <w:p>
      <w:r>
        <w:t xml:space="preserve">Met </w:t>
      </w:r>
      <w:r>
        <w:rPr>
          <w:b/>
        </w:rPr>
        <w:t>FDG PET/CT</w:t>
      </w:r>
      <w:r>
        <w:t xml:space="preserve"> wordt glucosemetabolisme afgebeeld. Niet alle mammacarcinomen nemen veel FDG op. Een hogere FDG-opname past vaak bij agressievere en sneller groeiende tumoren.</w:t>
      </w:r>
    </w:p>
    <w:p>
      <w:pPr>
        <w:pStyle w:val="Heading5"/>
      </w:pPr>
      <w:r>
        <w:t>Wanneer is FDG PET/CT nuttig?</w:t>
      </w:r>
    </w:p>
    <w:p>
      <w:r>
        <w:t>Volgens de richtlijn wordt FDG PET/CT geadviseerd bij:</w:t>
      </w:r>
    </w:p>
    <w:p>
      <w:pPr>
        <w:pStyle w:val="ListBullet"/>
      </w:pPr>
      <w:r>
        <w:rPr>
          <w:b/>
        </w:rPr>
        <w:t>T3-tumoren</w:t>
      </w:r>
      <w:r>
        <w:t xml:space="preserve"> groter dan 5 cm;</w:t>
      </w:r>
    </w:p>
    <w:p>
      <w:pPr>
        <w:pStyle w:val="ListBullet"/>
      </w:pPr>
      <w:r>
        <w:t xml:space="preserve">verdenking op </w:t>
      </w:r>
      <w:r>
        <w:rPr>
          <w:b/>
        </w:rPr>
        <w:t>lymfekliermetastasen</w:t>
      </w:r>
      <w:r>
        <w:t>;</w:t>
      </w:r>
    </w:p>
    <w:p>
      <w:pPr>
        <w:pStyle w:val="ListBullet"/>
      </w:pPr>
      <w:r>
        <w:t>bewezen lymfekliermetastasen;</w:t>
      </w:r>
    </w:p>
    <w:p>
      <w:pPr>
        <w:pStyle w:val="ListBullet"/>
      </w:pPr>
      <w:r>
        <w:rPr>
          <w:b/>
        </w:rPr>
        <w:t>metastasen op afstand</w:t>
      </w:r>
      <w:r>
        <w:t>;</w:t>
      </w:r>
    </w:p>
    <w:p>
      <w:pPr>
        <w:pStyle w:val="ListBullet"/>
      </w:pPr>
      <w:r>
        <w:t xml:space="preserve">soms ook bij </w:t>
      </w:r>
      <w:r>
        <w:rPr>
          <w:b/>
        </w:rPr>
        <w:t>recidief</w:t>
      </w:r>
      <w:r>
        <w:t>.</w:t>
      </w:r>
    </w:p>
    <w:p>
      <w:pPr>
        <w:pStyle w:val="Heading5"/>
      </w:pPr>
      <w:r>
        <w:t>Tabel 5. Tumortypen en FDG-opname</w:t>
      </w:r>
    </w:p>
    <w:tbl>
      <w:tblPr>
        <w:tblStyle w:val="TableGrid"/>
        <w:tblW w:type="auto" w:w="0"/>
        <w:tblLook w:firstColumn="1" w:firstRow="1" w:lastColumn="0" w:lastRow="0" w:noHBand="0" w:noVBand="1" w:val="04A0"/>
      </w:tblPr>
      <w:tblGrid>
        <w:gridCol w:w="4320"/>
        <w:gridCol w:w="4320"/>
      </w:tblGrid>
      <w:tr>
        <w:tc>
          <w:tcPr>
            <w:tcW w:type="dxa" w:w="4320"/>
          </w:tcPr>
          <w:p>
            <w:r>
              <w:t>Hoge FDG-opname</w:t>
            </w:r>
          </w:p>
        </w:tc>
        <w:tc>
          <w:tcPr>
            <w:tcW w:type="dxa" w:w="4320"/>
          </w:tcPr>
          <w:p>
            <w:r>
              <w:t>Lage FDG-opname</w:t>
            </w:r>
          </w:p>
        </w:tc>
      </w:tr>
      <w:tr>
        <w:tc>
          <w:tcPr>
            <w:tcW w:type="dxa" w:w="4320"/>
          </w:tcPr>
          <w:p>
            <w:r>
              <w:t>Invasief carcinoom NST</w:t>
            </w:r>
          </w:p>
        </w:tc>
        <w:tc>
          <w:tcPr>
            <w:tcW w:type="dxa" w:w="4320"/>
          </w:tcPr>
          <w:p>
            <w:r>
              <w:t>DCIS</w:t>
            </w:r>
          </w:p>
        </w:tc>
      </w:tr>
      <w:tr>
        <w:tc>
          <w:tcPr>
            <w:tcW w:type="dxa" w:w="4320"/>
          </w:tcPr>
          <w:p>
            <w:r>
              <w:t>Triple-negatieve borstkanker</w:t>
            </w:r>
          </w:p>
        </w:tc>
        <w:tc>
          <w:tcPr>
            <w:tcW w:type="dxa" w:w="4320"/>
          </w:tcPr>
          <w:p>
            <w:r>
              <w:t>LCIS</w:t>
            </w:r>
          </w:p>
        </w:tc>
      </w:tr>
      <w:tr>
        <w:tc>
          <w:tcPr>
            <w:tcW w:type="dxa" w:w="4320"/>
          </w:tcPr>
          <w:p>
            <w:r>
              <w:t>Inflammatoire borstkanker</w:t>
            </w:r>
          </w:p>
        </w:tc>
        <w:tc>
          <w:tcPr>
            <w:tcW w:type="dxa" w:w="4320"/>
          </w:tcPr>
          <w:p>
            <w:r>
              <w:t>Invasief lobulair carcinoom</w:t>
            </w:r>
          </w:p>
        </w:tc>
      </w:tr>
      <w:tr>
        <w:tc>
          <w:tcPr>
            <w:tcW w:type="dxa" w:w="4320"/>
          </w:tcPr>
          <w:p>
            <w:r>
              <w:t>Hormoongevoelige borstkanker</w:t>
            </w:r>
          </w:p>
        </w:tc>
        <w:tc>
          <w:tcPr>
            <w:tcW w:type="dxa" w:w="4320"/>
          </w:tcPr>
          <w:p>
            <w:r/>
          </w:p>
        </w:tc>
      </w:tr>
      <w:tr>
        <w:tc>
          <w:tcPr>
            <w:tcW w:type="dxa" w:w="4320"/>
          </w:tcPr>
          <w:p>
            <w:r>
              <w:t>HER2-positieve borstkanker</w:t>
            </w:r>
          </w:p>
        </w:tc>
        <w:tc>
          <w:tcPr>
            <w:tcW w:type="dxa" w:w="4320"/>
          </w:tcPr>
          <w:p>
            <w:r/>
          </w:p>
        </w:tc>
      </w:tr>
    </w:tbl>
    <w:p>
      <w:r>
        <w:t xml:space="preserve">Bij </w:t>
      </w:r>
      <w:r>
        <w:rPr>
          <w:b/>
        </w:rPr>
        <w:t>FES PET/CT</w:t>
      </w:r>
      <w:r>
        <w:t xml:space="preserve"> wordt niet het glucosemetabolisme, maar de </w:t>
      </w:r>
      <w:r>
        <w:rPr>
          <w:b/>
        </w:rPr>
        <w:t>oestrogeenreceptor</w:t>
      </w:r>
      <w:r>
        <w:t xml:space="preserve"> in beeld gebracht. FES is gekoppeld aan estradiol en kan nuttig zijn bij:</w:t>
      </w:r>
    </w:p>
    <w:p>
      <w:pPr>
        <w:pStyle w:val="ListBullet"/>
      </w:pPr>
      <w:r>
        <w:t>het opsporen van metastasen die met FDG minder goed zichtbaar zijn;</w:t>
      </w:r>
    </w:p>
    <w:p>
      <w:pPr>
        <w:pStyle w:val="ListBullet"/>
      </w:pPr>
      <w:r>
        <w:t>het beoordelen van de receptstatus van metastasen;</w:t>
      </w:r>
    </w:p>
    <w:p>
      <w:pPr>
        <w:pStyle w:val="ListBullet"/>
      </w:pPr>
      <w:r>
        <w:t>het onderscheiden van metastasen van verschillende primaire tumoren.</w:t>
      </w:r>
    </w:p>
    <w:p>
      <w:r>
        <w:t xml:space="preserve">Bijvoorbeeld: als FDG PET/CT veel metastasen laat zien, maar onduidelijk is van welke tumor ze afkomstig zijn, kan FES helpen. Dit is vooral relevant bij </w:t>
      </w:r>
      <w:r>
        <w:rPr>
          <w:b/>
        </w:rPr>
        <w:t>oestrogeenreceptor-positieve</w:t>
      </w:r>
      <w:r>
        <w:t xml:space="preserve"> ziekte.</w:t>
      </w:r>
    </w:p>
    <w:p>
      <w:pPr>
        <w:pStyle w:val="Heading5"/>
      </w:pPr>
      <w:r>
        <w:t>Locoregionaal of op afstand?</w:t>
      </w:r>
    </w:p>
    <w:p>
      <w:r>
        <w:t>Bij lymfekliermetastasen geldt:</w:t>
      </w:r>
    </w:p>
    <w:p>
      <w:pPr>
        <w:pStyle w:val="ListBullet"/>
      </w:pPr>
      <w:r>
        <w:rPr>
          <w:b/>
        </w:rPr>
        <w:t>ipsilaterale</w:t>
      </w:r>
      <w:r>
        <w:t xml:space="preserve"> oksel-, parasternale en supraclaviculaire klieren tellen nog als </w:t>
      </w:r>
      <w:r>
        <w:rPr>
          <w:b/>
        </w:rPr>
        <w:t>locoregionaal</w:t>
      </w:r>
      <w:r>
        <w:t>;</w:t>
      </w:r>
    </w:p>
    <w:p>
      <w:pPr>
        <w:pStyle w:val="ListBullet"/>
      </w:pPr>
      <w:r>
        <w:rPr>
          <w:b/>
        </w:rPr>
        <w:t>contralaterale</w:t>
      </w:r>
      <w:r>
        <w:t xml:space="preserve"> klieren of metastasen in thorax of abdomen tellen als </w:t>
      </w:r>
      <w:r>
        <w:rPr>
          <w:b/>
        </w:rPr>
        <w:t>metastasen op afstand</w:t>
      </w:r>
      <w:r>
        <w:t>;</w:t>
      </w:r>
    </w:p>
    <w:p>
      <w:pPr>
        <w:pStyle w:val="ListBullet"/>
      </w:pPr>
      <w:r>
        <w:rPr>
          <w:b/>
        </w:rPr>
        <w:t>mediastinale</w:t>
      </w:r>
      <w:r>
        <w:t xml:space="preserve"> klieren gelden als metastase op afstand;</w:t>
      </w:r>
    </w:p>
    <w:p>
      <w:pPr>
        <w:pStyle w:val="ListBullet"/>
      </w:pPr>
      <w:r>
        <w:t xml:space="preserve">supraclaviculaire klieren worden nog als </w:t>
      </w:r>
      <w:r>
        <w:rPr>
          <w:b/>
        </w:rPr>
        <w:t>N3</w:t>
      </w:r>
      <w:r>
        <w:t xml:space="preserve"> gezien.</w:t>
      </w:r>
    </w:p>
    <w:p>
      <w:pPr>
        <w:pStyle w:val="Heading4"/>
      </w:pPr>
      <w:r>
        <w:t>Biopten</w:t>
      </w:r>
    </w:p>
    <w:p>
      <w:r>
        <w:t>Er zijn verschillende soorten biopten:</w:t>
      </w:r>
    </w:p>
    <w:p>
      <w:pPr>
        <w:pStyle w:val="ListNumber"/>
      </w:pPr>
      <w:r>
        <w:rPr>
          <w:b/>
        </w:rPr>
        <w:t>Echo-geleid biopt</w:t>
      </w:r>
    </w:p>
    <w:p>
      <w:pPr>
        <w:pStyle w:val="ListBullet"/>
      </w:pPr>
      <w:r>
        <w:t>meest gebruikt;</w:t>
      </w:r>
    </w:p>
    <w:p>
      <w:pPr>
        <w:pStyle w:val="ListBullet"/>
      </w:pPr>
      <w:r>
        <w:t>je ziet de naald direct;</w:t>
      </w:r>
    </w:p>
    <w:p>
      <w:pPr>
        <w:pStyle w:val="ListBullet"/>
      </w:pPr>
      <w:r>
        <w:t>geschikt voor echografisch zichtbare afwijkingen en axillaire lymfeklieren;</w:t>
      </w:r>
    </w:p>
    <w:p>
      <w:pPr>
        <w:pStyle w:val="ListBullet"/>
      </w:pPr>
      <w:r>
        <w:t>snel en praktisch.</w:t>
      </w:r>
    </w:p>
    <w:p>
      <w:pPr>
        <w:pStyle w:val="ListNumber"/>
      </w:pPr>
      <w:r>
        <w:rPr>
          <w:b/>
        </w:rPr>
        <w:t>Stereotactisch biopt</w:t>
      </w:r>
    </w:p>
    <w:p>
      <w:pPr>
        <w:pStyle w:val="ListBullet"/>
      </w:pPr>
      <w:r>
        <w:t>voor mammografisch zichtbare afwijkingen, vooral calcificaties;</w:t>
      </w:r>
    </w:p>
    <w:p>
      <w:pPr>
        <w:pStyle w:val="ListBullet"/>
      </w:pPr>
      <w:r>
        <w:t>vooral als de afwijking niet goed op echografie te zien is;</w:t>
      </w:r>
    </w:p>
    <w:p>
      <w:pPr>
        <w:pStyle w:val="ListBullet"/>
      </w:pPr>
      <w:r>
        <w:t>de ligging en diepte worden bepaald met twee röntgenopnamen onder verschillende hoeken.</w:t>
      </w:r>
    </w:p>
    <w:p>
      <w:pPr>
        <w:pStyle w:val="ListNumber"/>
      </w:pPr>
      <w:r>
        <w:rPr>
          <w:b/>
        </w:rPr>
        <w:t>MRI-geleid biopt</w:t>
      </w:r>
    </w:p>
    <w:p>
      <w:pPr>
        <w:pStyle w:val="ListBullet"/>
      </w:pPr>
      <w:r>
        <w:t>voor afwijkingen die alleen op MRI zichtbaar zijn;</w:t>
      </w:r>
    </w:p>
    <w:p>
      <w:pPr>
        <w:pStyle w:val="ListBullet"/>
      </w:pPr>
      <w:r>
        <w:t>technisch uitdagend;</w:t>
      </w:r>
    </w:p>
    <w:p>
      <w:pPr>
        <w:pStyle w:val="ListBullet"/>
      </w:pPr>
      <w:r>
        <w:t>duurder en langer.</w:t>
      </w:r>
    </w:p>
    <w:p>
      <w:pPr>
        <w:pStyle w:val="Heading4"/>
      </w:pPr>
      <w:r>
        <w:t>Bevolkingsonderzoek, verslaglegging en toekomst</w:t>
      </w:r>
    </w:p>
    <w:p>
      <w:r>
        <w:t xml:space="preserve">Het </w:t>
      </w:r>
      <w:r>
        <w:rPr>
          <w:b/>
        </w:rPr>
        <w:t>bevolkingsonderzoek borstkanker</w:t>
      </w:r>
      <w:r>
        <w:t xml:space="preserve"> in Nederland richt zich op vrouwen van </w:t>
      </w:r>
      <w:r>
        <w:rPr>
          <w:b/>
        </w:rPr>
        <w:t>50–75 jaar</w:t>
      </w:r>
      <w:r>
        <w:t xml:space="preserve"> zonder klachten en zonder verhoogd risico. Het onderzoek vindt buiten het ziekenhuis plaats, er wordt elke </w:t>
      </w:r>
      <w:r>
        <w:rPr>
          <w:b/>
        </w:rPr>
        <w:t>2 jaar</w:t>
      </w:r>
      <w:r>
        <w:t xml:space="preserve"> een uitnodiging verstuurd, er worden </w:t>
      </w:r>
      <w:r>
        <w:rPr>
          <w:b/>
        </w:rPr>
        <w:t>twee standaardopnames</w:t>
      </w:r>
      <w:r>
        <w:t xml:space="preserve"> gemaakt, en de beoordeling gebeurt door </w:t>
      </w:r>
      <w:r>
        <w:rPr>
          <w:b/>
        </w:rPr>
        <w:t>twee radiologen</w:t>
      </w:r>
      <w:r>
        <w:t>. Het doel is vroege opsporing van borstkanker en daarmee vermindering van sterfte.</w:t>
      </w:r>
    </w:p>
    <w:p>
      <w:r>
        <w:t>Een goed radiologisch verslag is gestructureerd. Het bevat meestal:</w:t>
      </w:r>
    </w:p>
    <w:p>
      <w:pPr>
        <w:pStyle w:val="ListBullet"/>
      </w:pPr>
      <w:r>
        <w:t>klinische informatie;</w:t>
      </w:r>
    </w:p>
    <w:p>
      <w:pPr>
        <w:pStyle w:val="ListBullet"/>
      </w:pPr>
      <w:r>
        <w:t>vraagstelling;</w:t>
      </w:r>
    </w:p>
    <w:p>
      <w:pPr>
        <w:pStyle w:val="ListBullet"/>
      </w:pPr>
      <w:r>
        <w:t>techniek en kwaliteit van het onderzoek;</w:t>
      </w:r>
    </w:p>
    <w:p>
      <w:pPr>
        <w:pStyle w:val="ListBullet"/>
      </w:pPr>
      <w:r>
        <w:t>bevindingen op mammografie;</w:t>
      </w:r>
    </w:p>
    <w:p>
      <w:pPr>
        <w:pStyle w:val="ListBullet"/>
      </w:pPr>
      <w:r>
        <w:t>eventueel aanvullende echografie;</w:t>
      </w:r>
    </w:p>
    <w:p>
      <w:pPr>
        <w:pStyle w:val="ListBullet"/>
      </w:pPr>
      <w:r>
        <w:t>conclusie met BI-RADS-categorie;</w:t>
      </w:r>
    </w:p>
    <w:p>
      <w:pPr>
        <w:pStyle w:val="ListBullet"/>
      </w:pPr>
      <w:r>
        <w:t>advies voor vervolgstappen.</w:t>
      </w:r>
    </w:p>
    <w:p>
      <w:r>
        <w:t>Dat geeft duidelijke en uniforme communicatie.</w:t>
      </w:r>
    </w:p>
    <w:p>
      <w:r>
        <w:t xml:space="preserve">In de toekomst speelt </w:t>
      </w:r>
      <w:r>
        <w:rPr>
          <w:b/>
        </w:rPr>
        <w:t>Artificial Intelligence (AI)</w:t>
      </w:r>
      <w:r>
        <w:t xml:space="preserve"> een steeds grotere rol. Denk aan:</w:t>
      </w:r>
    </w:p>
    <w:p>
      <w:pPr>
        <w:pStyle w:val="ListBullet"/>
      </w:pPr>
      <w:r>
        <w:rPr>
          <w:b/>
        </w:rPr>
        <w:t>CAD</w:t>
      </w:r>
      <w:r>
        <w:t>: computer-aided detection, automatische detectie en ondersteuning van de radioloog;</w:t>
      </w:r>
    </w:p>
    <w:p>
      <w:pPr>
        <w:pStyle w:val="ListBullet"/>
      </w:pPr>
      <w:r>
        <w:t xml:space="preserve">hulp bij </w:t>
      </w:r>
      <w:r>
        <w:rPr>
          <w:b/>
        </w:rPr>
        <w:t>bevolkingsonderzoek</w:t>
      </w:r>
      <w:r>
        <w:t xml:space="preserve"> als tweede beoordeling;</w:t>
      </w:r>
    </w:p>
    <w:p>
      <w:pPr>
        <w:pStyle w:val="ListBullet"/>
      </w:pPr>
      <w:r>
        <w:rPr>
          <w:b/>
        </w:rPr>
        <w:t>risico-inschatting</w:t>
      </w:r>
      <w:r>
        <w:t xml:space="preserve"> en gepersonaliseerde screening;</w:t>
      </w:r>
    </w:p>
    <w:p>
      <w:pPr>
        <w:pStyle w:val="ListBullet"/>
      </w:pPr>
      <w:r>
        <w:t xml:space="preserve">voorspellende modellen en </w:t>
      </w:r>
      <w:r>
        <w:rPr>
          <w:b/>
        </w:rPr>
        <w:t>deep learning</w:t>
      </w:r>
      <w:r>
        <w:t>.</w:t>
      </w:r>
    </w:p>
    <w:p>
      <w:pPr>
        <w:pStyle w:val="Heading4"/>
      </w:pPr>
      <w:r>
        <w:t>Samenvatting</w:t>
      </w:r>
    </w:p>
    <w:p>
      <w:r>
        <w:t>Mammadiagnostiek draait om techniek, systematische beoordeling en herkenning van patronen. Mammografie gebruikt lage kV, speciale filters en compressie om kleine contrastverschillen zichtbaar te maken. De standaardopnames zijn MLO en CC. Borstdichtheid volgens ACR bepaalt hoe betrouwbaar mammografie is. Op mammogram en echo let je vooral op vorm, begrenzing, calcificaties, architectuurverstoring, huid- en tepelafwijkingen en axillaire lymfeklieren. BI-RADS standaardiseert beoordeling en beleid. Echografie, MRI en PET/CT zijn waardevolle aanvullingen op mammografie, elk met eigen indicaties. Biopten bevestigen de diagnose, en bevolkingsonderzoek helpt borstkanker vroeg op te sporen.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