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40 – Radiotherapie in de praktijk</w:t>
      </w:r>
    </w:p>
    <w:p>
      <w:pPr>
        <w:pStyle w:val="Heading4"/>
      </w:pPr>
      <w:r>
        <w:t>Leerdoelen</w:t>
      </w:r>
    </w:p>
    <w:p>
      <w:r>
        <w:t>Na het doornemen van deze stof kun je:</w:t>
      </w:r>
    </w:p>
    <w:p>
      <w:pPr>
        <w:pStyle w:val="ListBullet"/>
      </w:pPr>
      <w:r>
        <w:t>het werkingsmechanisme van radiotherapie uitleggen;</w:t>
      </w:r>
    </w:p>
    <w:p>
      <w:pPr>
        <w:pStyle w:val="ListBullet"/>
      </w:pPr>
      <w:r>
        <w:t xml:space="preserve">de begrippen </w:t>
      </w:r>
      <w:r>
        <w:rPr>
          <w:b/>
        </w:rPr>
        <w:t>Tumor Control Probability (TCP)</w:t>
      </w:r>
      <w:r>
        <w:t xml:space="preserve">, </w:t>
      </w:r>
      <w:r>
        <w:rPr>
          <w:b/>
        </w:rPr>
        <w:t>Normal Tissue Complication Probability (NTCP)</w:t>
      </w:r>
      <w:r>
        <w:t xml:space="preserve"> en </w:t>
      </w:r>
      <w:r>
        <w:rPr>
          <w:b/>
        </w:rPr>
        <w:t>therapeutische breedte</w:t>
      </w:r>
      <w:r>
        <w:t xml:space="preserve"> toelichten;</w:t>
      </w:r>
    </w:p>
    <w:p>
      <w:pPr>
        <w:pStyle w:val="ListBullet"/>
      </w:pPr>
      <w:r>
        <w:t xml:space="preserve">uitleggen wat </w:t>
      </w:r>
      <w:r>
        <w:rPr>
          <w:b/>
        </w:rPr>
        <w:t>hyperfractionering</w:t>
      </w:r>
      <w:r>
        <w:t xml:space="preserve"> en </w:t>
      </w:r>
      <w:r>
        <w:rPr>
          <w:b/>
        </w:rPr>
        <w:t>hypofractionering</w:t>
      </w:r>
      <w:r>
        <w:t xml:space="preserve"> betekenen en waarom dat belangrijk is;</w:t>
      </w:r>
    </w:p>
    <w:p>
      <w:pPr>
        <w:pStyle w:val="ListBullet"/>
      </w:pPr>
      <w:r>
        <w:rPr>
          <w:b/>
        </w:rPr>
        <w:t>acute</w:t>
      </w:r>
      <w:r>
        <w:t xml:space="preserve"> en </w:t>
      </w:r>
      <w:r>
        <w:rPr>
          <w:b/>
        </w:rPr>
        <w:t>late toxiciteit</w:t>
      </w:r>
      <w:r>
        <w:t xml:space="preserve"> van radiotherapie herkennen en onderscheiden.</w:t>
      </w:r>
    </w:p>
    <w:p>
      <w:pPr>
        <w:pStyle w:val="Heading4"/>
      </w:pPr>
      <w:r>
        <w:t>Wat is radiotherapie?</w:t>
      </w:r>
    </w:p>
    <w:p>
      <w:r>
        <w:t xml:space="preserve">Radiotherapie is een medische behandeling met </w:t>
      </w:r>
      <w:r>
        <w:rPr>
          <w:b/>
        </w:rPr>
        <w:t>röntgenstraling</w:t>
      </w:r>
      <w:r>
        <w:t xml:space="preserve">: dat is </w:t>
      </w:r>
      <w:r>
        <w:rPr>
          <w:b/>
        </w:rPr>
        <w:t>ioniserende straling</w:t>
      </w:r>
      <w:r>
        <w:t xml:space="preserve">. In de meeste gevallen wordt deze behandeling ingezet tegen </w:t>
      </w:r>
      <w:r>
        <w:rPr>
          <w:b/>
        </w:rPr>
        <w:t>kanker</w:t>
      </w:r>
      <w:r>
        <w:t>. Het doel is om tumorcellen zo veel mogelijk te beschadigen en te laten sterven, terwijl het omliggende normale weefsel zo veel mogelijk gespaard blijft.</w:t>
      </w:r>
    </w:p>
    <w:p>
      <w:r>
        <w:t xml:space="preserve">Ioniserende straling veroorzaakt </w:t>
      </w:r>
      <w:r>
        <w:rPr>
          <w:b/>
        </w:rPr>
        <w:t>DNA-schade</w:t>
      </w:r>
      <w:r>
        <w:t xml:space="preserve"> in cellen. Dat geldt voor zowel goedaardige als kwaadaardige cellen. Kwaadaardige cellen zijn daarbij gevoeliger voor schade door ioniserende straling dan gezonde cellen.</w:t>
      </w:r>
    </w:p>
    <w:p>
      <w:r>
        <w:rPr>
          <w:b/>
        </w:rPr>
        <w:t>Aandachtsvraag:</w:t>
      </w:r>
      <w:r>
        <w:t xml:space="preserve"> Wat is de eenheid van radiotherapie?  </w:t>
        <w:br/>
      </w:r>
      <w:r>
        <w:rPr>
          <w:b/>
        </w:rPr>
        <w:t>Antwoord:</w:t>
      </w:r>
      <w:r>
        <w:t xml:space="preserve"> De dosis wordt uitgedrukt in </w:t>
      </w:r>
      <w:r>
        <w:rPr>
          <w:b/>
        </w:rPr>
        <w:t>Gray (Gy)</w:t>
      </w:r>
      <w:r>
        <w:t>; dat is de geabsorbeerde energie.</w:t>
      </w:r>
    </w:p>
    <w:p>
      <w:pPr>
        <w:pStyle w:val="Heading5"/>
      </w:pPr>
      <w:r>
        <w:t>Directe en indirecte DNA-schade</w:t>
      </w:r>
    </w:p>
    <w:p>
      <w:r>
        <w:t>DNA-schade door straling kan op twee manieren ontstaan:</w:t>
      </w:r>
    </w:p>
    <w:p>
      <w:pPr>
        <w:pStyle w:val="ListBullet"/>
      </w:pPr>
      <w:r>
        <w:rPr>
          <w:b/>
        </w:rPr>
        <w:t>Directe schade</w:t>
      </w:r>
      <w:r>
        <w:t xml:space="preserve">: de straling veroorzaakt de DNA-schade zelf. Dit is ongeveer </w:t>
      </w:r>
      <w:r>
        <w:rPr>
          <w:b/>
        </w:rPr>
        <w:t>30%</w:t>
      </w:r>
      <w:r>
        <w:t xml:space="preserve"> van de schade.</w:t>
      </w:r>
    </w:p>
    <w:p>
      <w:pPr>
        <w:pStyle w:val="ListBullet"/>
      </w:pPr>
      <w:r>
        <w:rPr>
          <w:b/>
        </w:rPr>
        <w:t>Indirecte schade</w:t>
      </w:r>
      <w:r>
        <w:t xml:space="preserve">: door ioniserende straling ontstaan </w:t>
      </w:r>
      <w:r>
        <w:rPr>
          <w:b/>
        </w:rPr>
        <w:t>vrije zuurstofradicalen</w:t>
      </w:r>
      <w:r>
        <w:t xml:space="preserve">. Deze veroorzaken vervolgens DNA-schade. Dit is ongeveer </w:t>
      </w:r>
      <w:r>
        <w:rPr>
          <w:b/>
        </w:rPr>
        <w:t>70%</w:t>
      </w:r>
      <w:r>
        <w:t xml:space="preserve"> van de schade.</w:t>
      </w:r>
    </w:p>
    <w:p>
      <w:r>
        <w:t xml:space="preserve">Als de DNA-schade niet kan worden hersteld, leidt dit uiteindelijk tot </w:t>
      </w:r>
      <w:r>
        <w:rPr>
          <w:b/>
        </w:rPr>
        <w:t>celdood</w:t>
      </w:r>
      <w:r>
        <w:t>.</w:t>
      </w:r>
    </w:p>
    <w:p>
      <w:pPr>
        <w:pStyle w:val="Heading6"/>
      </w:pPr>
      <w:r>
        <w:t>Tabel 1. Kernbegrippen bij het werkingsmechanisme van radiotherapie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Begrip</w:t>
            </w:r>
          </w:p>
        </w:tc>
        <w:tc>
          <w:tcPr>
            <w:tcW w:type="dxa" w:w="4320"/>
          </w:tcPr>
          <w:p>
            <w:r>
              <w:t>Betekenis</w:t>
            </w:r>
          </w:p>
        </w:tc>
      </w:tr>
      <w:tr>
        <w:tc>
          <w:tcPr>
            <w:tcW w:type="dxa" w:w="4320"/>
          </w:tcPr>
          <w:p>
            <w:r>
              <w:t>Ioniserende straling</w:t>
            </w:r>
          </w:p>
        </w:tc>
        <w:tc>
          <w:tcPr>
            <w:tcW w:type="dxa" w:w="4320"/>
          </w:tcPr>
          <w:p>
            <w:r>
              <w:t>Straling die DNA-schade kan veroorzaken</w:t>
            </w:r>
          </w:p>
        </w:tc>
      </w:tr>
      <w:tr>
        <w:tc>
          <w:tcPr>
            <w:tcW w:type="dxa" w:w="4320"/>
          </w:tcPr>
          <w:p>
            <w:r>
              <w:t>Gray (Gy)</w:t>
            </w:r>
          </w:p>
        </w:tc>
        <w:tc>
          <w:tcPr>
            <w:tcW w:type="dxa" w:w="4320"/>
          </w:tcPr>
          <w:p>
            <w:r>
              <w:t>Eenheid van de geabsorbeerde dosis</w:t>
            </w:r>
          </w:p>
        </w:tc>
      </w:tr>
      <w:tr>
        <w:tc>
          <w:tcPr>
            <w:tcW w:type="dxa" w:w="4320"/>
          </w:tcPr>
          <w:p>
            <w:r>
              <w:t>Directe schade</w:t>
            </w:r>
          </w:p>
        </w:tc>
        <w:tc>
          <w:tcPr>
            <w:tcW w:type="dxa" w:w="4320"/>
          </w:tcPr>
          <w:p>
            <w:r>
              <w:t>DNA-schade direct veroorzaakt door straling</w:t>
            </w:r>
          </w:p>
        </w:tc>
      </w:tr>
      <w:tr>
        <w:tc>
          <w:tcPr>
            <w:tcW w:type="dxa" w:w="4320"/>
          </w:tcPr>
          <w:p>
            <w:r>
              <w:t>Indirecte schade</w:t>
            </w:r>
          </w:p>
        </w:tc>
        <w:tc>
          <w:tcPr>
            <w:tcW w:type="dxa" w:w="4320"/>
          </w:tcPr>
          <w:p>
            <w:r>
              <w:t>DNA-schade via vrije zuurstofradicalen</w:t>
            </w:r>
          </w:p>
        </w:tc>
      </w:tr>
      <w:tr>
        <w:tc>
          <w:tcPr>
            <w:tcW w:type="dxa" w:w="4320"/>
          </w:tcPr>
          <w:p>
            <w:r>
              <w:t>Celdood</w:t>
            </w:r>
          </w:p>
        </w:tc>
        <w:tc>
          <w:tcPr>
            <w:tcW w:type="dxa" w:w="4320"/>
          </w:tcPr>
          <w:p>
            <w:r>
              <w:t>Gevolg van onherstelbare DNA-schade</w:t>
            </w:r>
          </w:p>
        </w:tc>
      </w:tr>
    </w:tbl>
    <w:p>
      <w:pPr>
        <w:pStyle w:val="Heading4"/>
      </w:pPr>
      <w:r>
        <w:t>Waarom werkt radiotherapie niet alleen in de tumor?</w:t>
      </w:r>
    </w:p>
    <w:p>
      <w:r>
        <w:t>Radiotherapie treft niet alleen tumorcellen, maar ook normaal weefsel. Daarom draait de behandeling steeds om het zoeken van een balans tussen:</w:t>
      </w:r>
    </w:p>
    <w:p>
      <w:pPr>
        <w:pStyle w:val="ListBullet"/>
      </w:pPr>
      <w:r>
        <w:t>genoeg schade aan de tumor om de tumor te doden;</w:t>
      </w:r>
    </w:p>
    <w:p>
      <w:pPr>
        <w:pStyle w:val="ListBullet"/>
      </w:pPr>
      <w:r>
        <w:t>zo weinig mogelijk schade aan gezond weefsel.</w:t>
      </w:r>
    </w:p>
    <w:p>
      <w:r>
        <w:t>Daarom worden begrippen als TCP en NTCP gebruikt.</w:t>
      </w:r>
    </w:p>
    <w:p>
      <w:pPr>
        <w:pStyle w:val="Heading5"/>
      </w:pPr>
      <w:r>
        <w:t>Tumor Control Probability (TCP)</w:t>
      </w:r>
    </w:p>
    <w:p>
      <w:r>
        <w:rPr>
          <w:b/>
        </w:rPr>
        <w:t>Tumor Control Probability</w:t>
      </w:r>
      <w:r>
        <w:t xml:space="preserve"> geeft de </w:t>
      </w:r>
      <w:r>
        <w:rPr>
          <w:b/>
        </w:rPr>
        <w:t>kans op tumorcontrole</w:t>
      </w:r>
      <w:r>
        <w:t xml:space="preserve"> weer. Dat betekent: hoe groot is de kans dat de tumor met een bepaalde dosis wordt onderdrukt of vernietigd?</w:t>
      </w:r>
    </w:p>
    <w:p>
      <w:r>
        <w:t xml:space="preserve">In het algemeen geldt: als de </w:t>
      </w:r>
      <w:r>
        <w:rPr>
          <w:b/>
        </w:rPr>
        <w:t>bestralingsdosis stijgt</w:t>
      </w:r>
      <w:r>
        <w:t xml:space="preserve">, neemt de kans op tumorcontrole toe. In een voorbeeld van een tumor in de nasofarynx wordt bij </w:t>
      </w:r>
      <w:r>
        <w:rPr>
          <w:b/>
        </w:rPr>
        <w:t>70% tumorcontrole</w:t>
      </w:r>
      <w:r>
        <w:t xml:space="preserve"> een dosis van ongeveer </w:t>
      </w:r>
      <w:r>
        <w:rPr>
          <w:b/>
        </w:rPr>
        <w:t>64,3 Gy</w:t>
      </w:r>
      <w:r>
        <w:t xml:space="preserve"> genoemd.</w:t>
      </w:r>
    </w:p>
    <w:p>
      <w:pPr>
        <w:pStyle w:val="Heading5"/>
      </w:pPr>
      <w:r>
        <w:t>Normal Tissue Complication Probability (NTCP)</w:t>
      </w:r>
    </w:p>
    <w:p>
      <w:r>
        <w:rPr>
          <w:b/>
        </w:rPr>
        <w:t>Normal Tissue Complication Probability</w:t>
      </w:r>
      <w:r>
        <w:t xml:space="preserve"> geeft de </w:t>
      </w:r>
      <w:r>
        <w:rPr>
          <w:b/>
        </w:rPr>
        <w:t>kans op complicaties of weefselschade in normaal weefsel</w:t>
      </w:r>
      <w:r>
        <w:t xml:space="preserve"> weer. Ook deze kans neemt toe wanneer de dosis stijgt.</w:t>
      </w:r>
    </w:p>
    <w:p>
      <w:r>
        <w:t>Dat betekent dus dat een hogere dosis weliswaar de tumor beter kan controleren, maar tegelijkertijd ook de kans op schade aan normaal weefsel vergroot.</w:t>
      </w:r>
    </w:p>
    <w:p>
      <w:pPr>
        <w:pStyle w:val="Heading5"/>
      </w:pPr>
      <w:r>
        <w:t>Therapeutische breedte</w:t>
      </w:r>
    </w:p>
    <w:p>
      <w:r>
        <w:t xml:space="preserve">De </w:t>
      </w:r>
      <w:r>
        <w:rPr>
          <w:b/>
        </w:rPr>
        <w:t>therapeutische breedte</w:t>
      </w:r>
      <w:r>
        <w:t xml:space="preserve"> is het verschil tussen </w:t>
      </w:r>
      <w:r>
        <w:rPr>
          <w:b/>
        </w:rPr>
        <w:t>TCP</w:t>
      </w:r>
      <w:r>
        <w:t xml:space="preserve"> en </w:t>
      </w:r>
      <w:r>
        <w:rPr>
          <w:b/>
        </w:rPr>
        <w:t>NTCP</w:t>
      </w:r>
      <w:r>
        <w:t>. Dit laat zien hoe groot het verschil is tussen de dosis die nodig is voor tumorcontrole en de dosis waarbij normaal weefsel schade oploopt.</w:t>
      </w:r>
    </w:p>
    <w:p>
      <w:pPr>
        <w:pStyle w:val="ListBullet"/>
      </w:pPr>
      <w:r>
        <w:rPr>
          <w:b/>
        </w:rPr>
        <w:t>Radiosensitieve tumoren</w:t>
      </w:r>
      <w:r>
        <w:t xml:space="preserve"> hebben een </w:t>
      </w:r>
      <w:r>
        <w:rPr>
          <w:b/>
        </w:rPr>
        <w:t>grote therapeutische breedte</w:t>
      </w:r>
      <w:r>
        <w:t>.</w:t>
      </w:r>
    </w:p>
    <w:p>
      <w:pPr>
        <w:pStyle w:val="ListBullet"/>
      </w:pPr>
      <w:r>
        <w:rPr>
          <w:b/>
        </w:rPr>
        <w:t>Radioresistente tumoren</w:t>
      </w:r>
      <w:r>
        <w:t xml:space="preserve"> hebben een </w:t>
      </w:r>
      <w:r>
        <w:rPr>
          <w:b/>
        </w:rPr>
        <w:t>kleine therapeutische breedte</w:t>
      </w:r>
      <w:r>
        <w:t>.</w:t>
      </w:r>
    </w:p>
    <w:p>
      <w:pPr>
        <w:pStyle w:val="Heading6"/>
      </w:pPr>
      <w:r>
        <w:t>Tabel 2. TCP, NTCP en therapeutische breedte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Begrip</w:t>
            </w:r>
          </w:p>
        </w:tc>
        <w:tc>
          <w:tcPr>
            <w:tcW w:type="dxa" w:w="2880"/>
          </w:tcPr>
          <w:p>
            <w:r>
              <w:t>Betekenis</w:t>
            </w:r>
          </w:p>
        </w:tc>
        <w:tc>
          <w:tcPr>
            <w:tcW w:type="dxa" w:w="2880"/>
          </w:tcPr>
          <w:p>
            <w:r>
              <w:t>Klinische betekenis</w:t>
            </w:r>
          </w:p>
        </w:tc>
      </w:tr>
      <w:tr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Kans op tumorcontrole</w:t>
            </w:r>
          </w:p>
        </w:tc>
        <w:tc>
          <w:tcPr>
            <w:tcW w:type="dxa" w:w="2880"/>
          </w:tcPr>
          <w:p>
            <w:r>
              <w:t>Hoe groter, hoe beter de tumor reageert</w:t>
            </w:r>
          </w:p>
        </w:tc>
      </w:tr>
      <w:tr>
        <w:tc>
          <w:tcPr>
            <w:tcW w:type="dxa" w:w="2880"/>
          </w:tcPr>
          <w:p>
            <w:r>
              <w:t>NTCP</w:t>
            </w:r>
          </w:p>
        </w:tc>
        <w:tc>
          <w:tcPr>
            <w:tcW w:type="dxa" w:w="2880"/>
          </w:tcPr>
          <w:p>
            <w:r>
              <w:t>Kans op schade aan normaal weefsel</w:t>
            </w:r>
          </w:p>
        </w:tc>
        <w:tc>
          <w:tcPr>
            <w:tcW w:type="dxa" w:w="2880"/>
          </w:tcPr>
          <w:p>
            <w:r>
              <w:t>Hoe groter, hoe meer kans op complicaties</w:t>
            </w:r>
          </w:p>
        </w:tc>
      </w:tr>
      <w:tr>
        <w:tc>
          <w:tcPr>
            <w:tcW w:type="dxa" w:w="2880"/>
          </w:tcPr>
          <w:p>
            <w:r>
              <w:t>Therapeutische breedte</w:t>
            </w:r>
          </w:p>
        </w:tc>
        <w:tc>
          <w:tcPr>
            <w:tcW w:type="dxa" w:w="2880"/>
          </w:tcPr>
          <w:p>
            <w:r>
              <w:t>Verschil tussen TCP en NTCP</w:t>
            </w:r>
          </w:p>
        </w:tc>
        <w:tc>
          <w:tcPr>
            <w:tcW w:type="dxa" w:w="2880"/>
          </w:tcPr>
          <w:p>
            <w:r>
              <w:t>Geeft aan hoe ruim de behandelruimte is</w:t>
            </w:r>
          </w:p>
        </w:tc>
      </w:tr>
    </w:tbl>
    <w:p>
      <w:pPr>
        <w:pStyle w:val="Heading4"/>
      </w:pPr>
      <w:r>
        <w:t>Fractionering: waarom wordt bestraling verdeeld in delen?</w:t>
      </w:r>
    </w:p>
    <w:p>
      <w:r>
        <w:t xml:space="preserve">Radiotherapie wordt meestal niet in één keer gegeven, maar verdeeld in kleinere hoeveelheden, die </w:t>
      </w:r>
      <w:r>
        <w:rPr>
          <w:b/>
        </w:rPr>
        <w:t>fracties</w:t>
      </w:r>
      <w:r>
        <w:t xml:space="preserve"> heten. Meestal zijn dit doses van rond de </w:t>
      </w:r>
      <w:r>
        <w:rPr>
          <w:b/>
        </w:rPr>
        <w:t>2 Gy</w:t>
      </w:r>
      <w:r>
        <w:t>.</w:t>
      </w:r>
    </w:p>
    <w:p>
      <w:r>
        <w:rPr>
          <w:b/>
        </w:rPr>
        <w:t>Aandachtsvraag:</w:t>
      </w:r>
      <w:r>
        <w:t xml:space="preserve"> Waarom wordt bestraling in fracties gegeven?  </w:t>
        <w:br/>
      </w:r>
      <w:r>
        <w:rPr>
          <w:b/>
        </w:rPr>
        <w:t>Antwoord:</w:t>
      </w:r>
      <w:r>
        <w:t xml:space="preserve"> Omdat gezonde cellen tussen de fracties de kans krijgen om te herstellen, terwijl tumorcellen juist minder goed kunnen herstellen.</w:t>
      </w:r>
    </w:p>
    <w:p>
      <w:pPr>
        <w:pStyle w:val="Heading5"/>
      </w:pPr>
      <w:r>
        <w:t>Hypofractionering en hyperfractionering</w:t>
      </w:r>
    </w:p>
    <w:p>
      <w:pPr>
        <w:pStyle w:val="ListBullet"/>
      </w:pPr>
      <w:r>
        <w:rPr>
          <w:b/>
        </w:rPr>
        <w:t>Hypofractionering</w:t>
      </w:r>
      <w:r>
        <w:t xml:space="preserve">: fracties </w:t>
      </w:r>
      <w:r>
        <w:rPr>
          <w:b/>
        </w:rPr>
        <w:t>groter dan 2 Gy</w:t>
      </w:r>
      <w:r>
        <w:t xml:space="preserve">. Voor dezelfde totale dosis zijn dan </w:t>
      </w:r>
      <w:r>
        <w:rPr>
          <w:b/>
        </w:rPr>
        <w:t>minder fracties</w:t>
      </w:r>
      <w:r>
        <w:t xml:space="preserve"> nodig.</w:t>
      </w:r>
    </w:p>
    <w:p>
      <w:pPr>
        <w:pStyle w:val="ListBullet"/>
      </w:pPr>
      <w:r>
        <w:rPr>
          <w:b/>
        </w:rPr>
        <w:t>Hyperfractionering</w:t>
      </w:r>
      <w:r>
        <w:t xml:space="preserve">: fracties </w:t>
      </w:r>
      <w:r>
        <w:rPr>
          <w:b/>
        </w:rPr>
        <w:t>kleiner dan 2 Gy</w:t>
      </w:r>
      <w:r>
        <w:t xml:space="preserve">. Voor dezelfde totale dosis zijn dan </w:t>
      </w:r>
      <w:r>
        <w:rPr>
          <w:b/>
        </w:rPr>
        <w:t>meer fracties</w:t>
      </w:r>
      <w:r>
        <w:t xml:space="preserve"> nodig.</w:t>
      </w:r>
    </w:p>
    <w:p>
      <w:r>
        <w:t>Bij fractionering draait het om de juiste balans tussen het doden van tumorcellen en het beschermen van gezond weefsel.</w:t>
      </w:r>
    </w:p>
    <w:p>
      <w:pPr>
        <w:pStyle w:val="Heading6"/>
      </w:pPr>
      <w:r>
        <w:t>Tabel 3. Vormen van fractionering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Vorm</w:t>
            </w:r>
          </w:p>
        </w:tc>
        <w:tc>
          <w:tcPr>
            <w:tcW w:type="dxa" w:w="2880"/>
          </w:tcPr>
          <w:p>
            <w:r>
              <w:t>Fractiegrootte</w:t>
            </w:r>
          </w:p>
        </w:tc>
        <w:tc>
          <w:tcPr>
            <w:tcW w:type="dxa" w:w="2880"/>
          </w:tcPr>
          <w:p>
            <w:r>
              <w:t>Kenmerk</w:t>
            </w:r>
          </w:p>
        </w:tc>
      </w:tr>
      <w:tr>
        <w:tc>
          <w:tcPr>
            <w:tcW w:type="dxa" w:w="2880"/>
          </w:tcPr>
          <w:p>
            <w:r>
              <w:t>Normofractionering</w:t>
            </w:r>
          </w:p>
        </w:tc>
        <w:tc>
          <w:tcPr>
            <w:tcW w:type="dxa" w:w="2880"/>
          </w:tcPr>
          <w:p>
            <w:r>
              <w:t>ongeveer 2 Gy per fractie</w:t>
            </w:r>
          </w:p>
        </w:tc>
        <w:tc>
          <w:tcPr>
            <w:tcW w:type="dxa" w:w="2880"/>
          </w:tcPr>
          <w:p>
            <w:r>
              <w:t>Standaard schema</w:t>
            </w:r>
          </w:p>
        </w:tc>
      </w:tr>
      <w:tr>
        <w:tc>
          <w:tcPr>
            <w:tcW w:type="dxa" w:w="2880"/>
          </w:tcPr>
          <w:p>
            <w:r>
              <w:t>Hypofractionering</w:t>
            </w:r>
          </w:p>
        </w:tc>
        <w:tc>
          <w:tcPr>
            <w:tcW w:type="dxa" w:w="2880"/>
          </w:tcPr>
          <w:p>
            <w:r>
              <w:t>&gt; 2 Gy per fractie</w:t>
            </w:r>
          </w:p>
        </w:tc>
        <w:tc>
          <w:tcPr>
            <w:tcW w:type="dxa" w:w="2880"/>
          </w:tcPr>
          <w:p>
            <w:r>
              <w:t>Minder fracties voor dezelfde totale dosis</w:t>
            </w:r>
          </w:p>
        </w:tc>
      </w:tr>
      <w:tr>
        <w:tc>
          <w:tcPr>
            <w:tcW w:type="dxa" w:w="2880"/>
          </w:tcPr>
          <w:p>
            <w:r>
              <w:t>Hyperfractionering</w:t>
            </w:r>
          </w:p>
        </w:tc>
        <w:tc>
          <w:tcPr>
            <w:tcW w:type="dxa" w:w="2880"/>
          </w:tcPr>
          <w:p>
            <w:r>
              <w:t>&lt; 2 Gy per fractie</w:t>
            </w:r>
          </w:p>
        </w:tc>
        <w:tc>
          <w:tcPr>
            <w:tcW w:type="dxa" w:w="2880"/>
          </w:tcPr>
          <w:p>
            <w:r>
              <w:t>Meer fracties voor dezelfde totale dosis</w:t>
            </w:r>
          </w:p>
        </w:tc>
      </w:tr>
    </w:tbl>
    <w:p>
      <w:pPr>
        <w:pStyle w:val="Heading5"/>
      </w:pPr>
      <w:r>
        <w:t>Voorbeelden van fractionering</w:t>
      </w:r>
    </w:p>
    <w:p>
      <w:r>
        <w:t xml:space="preserve">Bij </w:t>
      </w:r>
      <w:r>
        <w:rPr>
          <w:b/>
        </w:rPr>
        <w:t>borstkanker</w:t>
      </w:r>
      <w:r>
        <w:t xml:space="preserve"> zijn verschillende schema’s genoemd:</w:t>
      </w:r>
    </w:p>
    <w:p>
      <w:pPr>
        <w:pStyle w:val="ListBullet"/>
      </w:pPr>
      <w:r>
        <w:t xml:space="preserve">vroeger: </w:t>
      </w:r>
      <w:r>
        <w:rPr>
          <w:b/>
        </w:rPr>
        <w:t>25 × 2 Gy</w:t>
      </w:r>
      <w:r>
        <w:t>, 1× per dag, 5× per week;</w:t>
      </w:r>
    </w:p>
    <w:p>
      <w:pPr>
        <w:pStyle w:val="ListBullet"/>
      </w:pPr>
      <w:r>
        <w:t xml:space="preserve">nu standaard milde hypofractionering: </w:t>
      </w:r>
      <w:r>
        <w:rPr>
          <w:b/>
        </w:rPr>
        <w:t>15 × 2,67 Gy</w:t>
      </w:r>
      <w:r>
        <w:t>, 1× per dag, 5× per week;</w:t>
      </w:r>
    </w:p>
    <w:p>
      <w:pPr>
        <w:pStyle w:val="ListBullet"/>
      </w:pPr>
      <w:r>
        <w:t xml:space="preserve">hypofractionering: </w:t>
      </w:r>
      <w:r>
        <w:rPr>
          <w:b/>
        </w:rPr>
        <w:t>5 × 5,2 Gy</w:t>
      </w:r>
      <w:r>
        <w:t>, 1× per dag, 5× per week.</w:t>
      </w:r>
    </w:p>
    <w:p>
      <w:r>
        <w:t xml:space="preserve">Bij </w:t>
      </w:r>
      <w:r>
        <w:rPr>
          <w:b/>
        </w:rPr>
        <w:t>chemoradiatie van kleincellig longkanker</w:t>
      </w:r>
      <w:r>
        <w:t>:</w:t>
      </w:r>
    </w:p>
    <w:p>
      <w:pPr>
        <w:pStyle w:val="ListBullet"/>
      </w:pPr>
      <w:r>
        <w:t xml:space="preserve">normaal: </w:t>
      </w:r>
      <w:r>
        <w:rPr>
          <w:b/>
        </w:rPr>
        <w:t>25 × 1,8 Gy</w:t>
      </w:r>
      <w:r>
        <w:t>, 1× per dag, 5× per week;</w:t>
      </w:r>
    </w:p>
    <w:p>
      <w:pPr>
        <w:pStyle w:val="ListBullet"/>
      </w:pPr>
      <w:r>
        <w:t xml:space="preserve">hyperfractionering: </w:t>
      </w:r>
      <w:r>
        <w:rPr>
          <w:b/>
        </w:rPr>
        <w:t>30 × 1,5 Gy</w:t>
      </w:r>
      <w:r>
        <w:t>, 2× per dag, 10× per week.</w:t>
      </w:r>
    </w:p>
    <w:p>
      <w:r>
        <w:t xml:space="preserve">Bij </w:t>
      </w:r>
      <w:r>
        <w:rPr>
          <w:b/>
        </w:rPr>
        <w:t>orofarynxcarcinoom</w:t>
      </w:r>
      <w:r>
        <w:t xml:space="preserve"> wordt bijvoorbeeld een schema van </w:t>
      </w:r>
      <w:r>
        <w:rPr>
          <w:b/>
        </w:rPr>
        <w:t>28 × 1,8 Gy</w:t>
      </w:r>
      <w:r>
        <w:t xml:space="preserve"> genoemd.</w:t>
      </w:r>
    </w:p>
    <w:p>
      <w:pPr>
        <w:pStyle w:val="Heading5"/>
      </w:pPr>
      <w:r>
        <w:t>Waarom fractioneren we?</w:t>
      </w:r>
    </w:p>
    <w:p>
      <w:r>
        <w:t>Fractioneren heeft meerdere voordelen:</w:t>
      </w:r>
    </w:p>
    <w:p>
      <w:pPr>
        <w:pStyle w:val="ListNumber"/>
      </w:pPr>
      <w:r>
        <w:rPr>
          <w:b/>
        </w:rPr>
        <w:t>Gezonde cellen</w:t>
      </w:r>
      <w:r>
        <w:t xml:space="preserve"> krijgen tijd om te herstellen tussen de fracties.</w:t>
      </w:r>
    </w:p>
    <w:p>
      <w:pPr>
        <w:pStyle w:val="ListNumber"/>
      </w:pPr>
      <w:r>
        <w:t xml:space="preserve">In gebieden waar veel </w:t>
      </w:r>
      <w:r>
        <w:rPr>
          <w:b/>
        </w:rPr>
        <w:t>acute schade</w:t>
      </w:r>
      <w:r>
        <w:t xml:space="preserve"> aan gezond weefsel kan ontstaan, wordt eerder </w:t>
      </w:r>
      <w:r>
        <w:rPr>
          <w:b/>
        </w:rPr>
        <w:t>gehypofractioneerd</w:t>
      </w:r>
      <w:r>
        <w:t xml:space="preserve"> om acute toxiciteit te beperken.</w:t>
      </w:r>
    </w:p>
    <w:p>
      <w:pPr>
        <w:pStyle w:val="ListNumber"/>
      </w:pPr>
      <w:r>
        <w:t xml:space="preserve">In andere situaties kan juist </w:t>
      </w:r>
      <w:r>
        <w:rPr>
          <w:b/>
        </w:rPr>
        <w:t>hyperfractionering</w:t>
      </w:r>
      <w:r>
        <w:t xml:space="preserve"> worden gebruikt.</w:t>
      </w:r>
    </w:p>
    <w:p>
      <w:r>
        <w:t xml:space="preserve">Belangrijk is dat het </w:t>
      </w:r>
      <w:r>
        <w:rPr>
          <w:b/>
        </w:rPr>
        <w:t>interval tussen de fracties niet te lang mag zijn</w:t>
      </w:r>
      <w:r>
        <w:t>. De maligne cellen mogen namelijk niet de kans krijgen om te herstellen.</w:t>
      </w:r>
    </w:p>
    <w:p>
      <w:r>
        <w:t>Daarnaast spelen nog drie belangrijke processen mee:</w:t>
      </w:r>
    </w:p>
    <w:p>
      <w:pPr>
        <w:pStyle w:val="ListBullet"/>
      </w:pPr>
      <w:r>
        <w:rPr>
          <w:b/>
        </w:rPr>
        <w:t>(DNA-)repair</w:t>
      </w:r>
      <w:r>
        <w:t>: de mogelijkheid van de cel om radiatieschade te herstellen tussen de fracties door.</w:t>
      </w:r>
    </w:p>
    <w:p>
      <w:pPr>
        <w:pStyle w:val="ListBullet"/>
      </w:pPr>
      <w:r>
        <w:rPr>
          <w:b/>
        </w:rPr>
        <w:t>Repopulatie</w:t>
      </w:r>
      <w:r>
        <w:t>: de mogelijkheid van cellen om zich opnieuw te delen tussen de fracties door.</w:t>
      </w:r>
    </w:p>
    <w:p>
      <w:pPr>
        <w:pStyle w:val="ListBullet"/>
      </w:pPr>
      <w:r>
        <w:rPr>
          <w:b/>
        </w:rPr>
        <w:t>Redistributie</w:t>
      </w:r>
      <w:r>
        <w:t xml:space="preserve">: cellen worden getroffen in de </w:t>
      </w:r>
      <w:r>
        <w:rPr>
          <w:b/>
        </w:rPr>
        <w:t>radiosensitieve fase van de celcyclus</w:t>
      </w:r>
      <w:r>
        <w:t xml:space="preserve">, vooral de </w:t>
      </w:r>
      <w:r>
        <w:rPr>
          <w:b/>
        </w:rPr>
        <w:t>G2- en M-fase</w:t>
      </w:r>
      <w:r>
        <w:t>. Hoe meer cellen in deze fasen zitten, hoe gevoeliger de tumor voor bestraling is.</w:t>
      </w:r>
    </w:p>
    <w:p>
      <w:pPr>
        <w:pStyle w:val="ListBullet"/>
      </w:pPr>
      <w:r>
        <w:rPr>
          <w:b/>
        </w:rPr>
        <w:t>Reoxygenatie</w:t>
      </w:r>
      <w:r>
        <w:t xml:space="preserve">: </w:t>
      </w:r>
      <w:r>
        <w:rPr>
          <w:b/>
        </w:rPr>
        <w:t>hypoxische cellen</w:t>
      </w:r>
      <w:r>
        <w:t xml:space="preserve"> zijn minder gevoelig voor radiotherapie. Tijdens de behandeling kan de zuurstofvoorziening verbeteren, waardoor cellen minder hypoxisch worden en dus gevoeliger worden voor bestraling.</w:t>
      </w:r>
    </w:p>
    <w:p>
      <w:r>
        <w:rPr>
          <w:b/>
        </w:rPr>
        <w:t>Aandachtsvraag:</w:t>
      </w:r>
      <w:r>
        <w:t xml:space="preserve"> Waarom zijn hypoxische cellen minder gevoelig?  </w:t>
        <w:br/>
      </w:r>
      <w:r>
        <w:rPr>
          <w:b/>
        </w:rPr>
        <w:t>Antwoord:</w:t>
      </w:r>
      <w:r>
        <w:t xml:space="preserve"> Omdat ze minder zuurstof hebben; tijdens behandeling kan reoxygenatie optreden, waardoor ze gevoeliger worden.</w:t>
      </w:r>
    </w:p>
    <w:p>
      <w:pPr>
        <w:pStyle w:val="Heading6"/>
      </w:pPr>
      <w:r>
        <w:t>Tabel 4. De vier R’s die bij fractionering een rol spelen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Begrip</w:t>
            </w:r>
          </w:p>
        </w:tc>
        <w:tc>
          <w:tcPr>
            <w:tcW w:type="dxa" w:w="4320"/>
          </w:tcPr>
          <w:p>
            <w:r>
              <w:t>Uitleg</w:t>
            </w:r>
          </w:p>
        </w:tc>
      </w:tr>
      <w:tr>
        <w:tc>
          <w:tcPr>
            <w:tcW w:type="dxa" w:w="4320"/>
          </w:tcPr>
          <w:p>
            <w:r>
              <w:t>Repair</w:t>
            </w:r>
          </w:p>
        </w:tc>
        <w:tc>
          <w:tcPr>
            <w:tcW w:type="dxa" w:w="4320"/>
          </w:tcPr>
          <w:p>
            <w:r>
              <w:t>Herstel van stralingsschade tussen fracties</w:t>
            </w:r>
          </w:p>
        </w:tc>
      </w:tr>
      <w:tr>
        <w:tc>
          <w:tcPr>
            <w:tcW w:type="dxa" w:w="4320"/>
          </w:tcPr>
          <w:p>
            <w:r>
              <w:t>Repopulatie</w:t>
            </w:r>
          </w:p>
        </w:tc>
        <w:tc>
          <w:tcPr>
            <w:tcW w:type="dxa" w:w="4320"/>
          </w:tcPr>
          <w:p>
            <w:r>
              <w:t>Opnieuw delen van cellen tussen fracties</w:t>
            </w:r>
          </w:p>
        </w:tc>
      </w:tr>
      <w:tr>
        <w:tc>
          <w:tcPr>
            <w:tcW w:type="dxa" w:w="4320"/>
          </w:tcPr>
          <w:p>
            <w:r>
              <w:t>Redistributie</w:t>
            </w:r>
          </w:p>
        </w:tc>
        <w:tc>
          <w:tcPr>
            <w:tcW w:type="dxa" w:w="4320"/>
          </w:tcPr>
          <w:p>
            <w:r>
              <w:t>Verdelen van cellen over de celcyclus; G2/M is gevoelig</w:t>
            </w:r>
          </w:p>
        </w:tc>
      </w:tr>
      <w:tr>
        <w:tc>
          <w:tcPr>
            <w:tcW w:type="dxa" w:w="4320"/>
          </w:tcPr>
          <w:p>
            <w:r>
              <w:t>Reoxygenatie</w:t>
            </w:r>
          </w:p>
        </w:tc>
        <w:tc>
          <w:tcPr>
            <w:tcW w:type="dxa" w:w="4320"/>
          </w:tcPr>
          <w:p>
            <w:r>
              <w:t>Verbetering van zuurstofvoorziening van hypoxische cellen</w:t>
            </w:r>
          </w:p>
        </w:tc>
      </w:tr>
    </w:tbl>
    <w:p>
      <w:pPr>
        <w:pStyle w:val="Heading4"/>
      </w:pPr>
      <w:r>
        <w:t>Acute bijwerkingen van radiotherapie</w:t>
      </w:r>
    </w:p>
    <w:p>
      <w:r>
        <w:t xml:space="preserve">De reacties van normaal weefsel op bestraling worden verdeeld in </w:t>
      </w:r>
      <w:r>
        <w:rPr>
          <w:b/>
        </w:rPr>
        <w:t>acute</w:t>
      </w:r>
      <w:r>
        <w:t xml:space="preserve"> en </w:t>
      </w:r>
      <w:r>
        <w:rPr>
          <w:b/>
        </w:rPr>
        <w:t>late</w:t>
      </w:r>
      <w:r>
        <w:t xml:space="preserve"> reacties.</w:t>
      </w:r>
    </w:p>
    <w:p>
      <w:r>
        <w:rPr>
          <w:b/>
        </w:rPr>
        <w:t>Acute toxiciteit</w:t>
      </w:r>
      <w:r>
        <w:t xml:space="preserve"> ontstaat in cellen met </w:t>
      </w:r>
      <w:r>
        <w:rPr>
          <w:b/>
        </w:rPr>
        <w:t>snelle proliferatie</w:t>
      </w:r>
      <w:r>
        <w:t xml:space="preserve">; dat zijn snel delende stamcellen. Deze schade treedt op </w:t>
      </w:r>
      <w:r>
        <w:rPr>
          <w:b/>
        </w:rPr>
        <w:t>tijdens</w:t>
      </w:r>
      <w:r>
        <w:t xml:space="preserve"> of </w:t>
      </w:r>
      <w:r>
        <w:rPr>
          <w:b/>
        </w:rPr>
        <w:t>direct na</w:t>
      </w:r>
      <w:r>
        <w:t xml:space="preserve"> afloop van de bestralingsserie en is vaak </w:t>
      </w:r>
      <w:r>
        <w:rPr>
          <w:b/>
        </w:rPr>
        <w:t>voorbijgaand</w:t>
      </w:r>
      <w:r>
        <w:t>.</w:t>
      </w:r>
    </w:p>
    <w:p>
      <w:r>
        <w:t xml:space="preserve">Er zijn ook algemene bijwerkingen die bij elke bestraling kunnen voorkomen, zoals </w:t>
      </w:r>
      <w:r>
        <w:rPr>
          <w:b/>
        </w:rPr>
        <w:t>vermoeidheid</w:t>
      </w:r>
      <w:r>
        <w:t>. Verdere bijwerkingen hangen af van welk weefsel is bestraald.</w:t>
      </w:r>
    </w:p>
    <w:p>
      <w:r>
        <w:t>Voorbeelden van acute toxiciteit zijn:</w:t>
      </w:r>
    </w:p>
    <w:p>
      <w:pPr>
        <w:pStyle w:val="ListBullet"/>
      </w:pPr>
      <w:r>
        <w:rPr>
          <w:b/>
        </w:rPr>
        <w:t>haaruitval</w:t>
      </w:r>
      <w:r>
        <w:t>;</w:t>
      </w:r>
    </w:p>
    <w:p>
      <w:pPr>
        <w:pStyle w:val="ListBullet"/>
      </w:pPr>
      <w:r>
        <w:rPr>
          <w:b/>
        </w:rPr>
        <w:t>mucositis</w:t>
      </w:r>
      <w:r>
        <w:t>: schade aan de slijmvliezen in de mond, waardoor pijn en moeite met eten ontstaan;</w:t>
      </w:r>
    </w:p>
    <w:p>
      <w:pPr>
        <w:pStyle w:val="ListBullet"/>
      </w:pPr>
      <w:r>
        <w:rPr>
          <w:b/>
        </w:rPr>
        <w:t>huidirritatie</w:t>
      </w:r>
      <w:r>
        <w:t>: roodheid, pijn en desquamatie;</w:t>
      </w:r>
    </w:p>
    <w:p>
      <w:pPr>
        <w:pStyle w:val="ListBullet"/>
      </w:pPr>
      <w:r>
        <w:rPr>
          <w:b/>
        </w:rPr>
        <w:t>misselijkheid en braken</w:t>
      </w:r>
      <w:r>
        <w:t>;</w:t>
      </w:r>
    </w:p>
    <w:p>
      <w:pPr>
        <w:pStyle w:val="ListBullet"/>
      </w:pPr>
      <w:r>
        <w:rPr>
          <w:b/>
        </w:rPr>
        <w:t>diarree en darmkrampen</w:t>
      </w:r>
      <w:r>
        <w:t>;</w:t>
      </w:r>
    </w:p>
    <w:p>
      <w:pPr>
        <w:pStyle w:val="ListBullet"/>
      </w:pPr>
      <w:r>
        <w:rPr>
          <w:b/>
        </w:rPr>
        <w:t>cystitis en blaaskrampen</w:t>
      </w:r>
      <w:r>
        <w:t>;</w:t>
      </w:r>
    </w:p>
    <w:p>
      <w:pPr>
        <w:pStyle w:val="ListBullet"/>
      </w:pPr>
      <w:r>
        <w:rPr>
          <w:b/>
        </w:rPr>
        <w:t>hoesten</w:t>
      </w:r>
      <w:r>
        <w:t xml:space="preserve"> en </w:t>
      </w:r>
      <w:r>
        <w:rPr>
          <w:b/>
        </w:rPr>
        <w:t>taaie slijmproductie</w:t>
      </w:r>
      <w:r>
        <w:t>.</w:t>
      </w:r>
    </w:p>
    <w:p>
      <w:pPr>
        <w:pStyle w:val="Heading4"/>
      </w:pPr>
      <w:r>
        <w:t>Late bijwerkingen van radiotherapie</w:t>
      </w:r>
    </w:p>
    <w:p>
      <w:r>
        <w:rPr>
          <w:b/>
        </w:rPr>
        <w:t>Late toxiciteit</w:t>
      </w:r>
      <w:r>
        <w:t xml:space="preserve"> ontstaat in cellen met </w:t>
      </w:r>
      <w:r>
        <w:rPr>
          <w:b/>
        </w:rPr>
        <w:t>traag delende of niet-delende stamcellen</w:t>
      </w:r>
      <w:r>
        <w:t xml:space="preserve">. Deze schade treedt op </w:t>
      </w:r>
      <w:r>
        <w:rPr>
          <w:b/>
        </w:rPr>
        <w:t>meer dan 3 maanden</w:t>
      </w:r>
      <w:r>
        <w:t xml:space="preserve"> na de bestraling en is vaak </w:t>
      </w:r>
      <w:r>
        <w:rPr>
          <w:b/>
        </w:rPr>
        <w:t>irreversibel</w:t>
      </w:r>
      <w:r>
        <w:t>.</w:t>
      </w:r>
    </w:p>
    <w:p>
      <w:r>
        <w:t>Voorbeelden van late radiatieschade zijn:</w:t>
      </w:r>
    </w:p>
    <w:p>
      <w:pPr>
        <w:pStyle w:val="ListBullet"/>
      </w:pPr>
      <w:r>
        <w:rPr>
          <w:b/>
        </w:rPr>
        <w:t>huid</w:t>
      </w:r>
      <w:r>
        <w:t>:</w:t>
      </w:r>
    </w:p>
    <w:p>
      <w:pPr>
        <w:pStyle w:val="ListBullet"/>
      </w:pPr>
      <w:r>
        <w:t>atrofie,</w:t>
      </w:r>
    </w:p>
    <w:p>
      <w:pPr>
        <w:pStyle w:val="ListBullet"/>
      </w:pPr>
      <w:r>
        <w:t>hyperpigmentatie,</w:t>
      </w:r>
    </w:p>
    <w:p>
      <w:pPr>
        <w:pStyle w:val="ListBullet"/>
      </w:pPr>
      <w:r>
        <w:t>teleangiëctasieën;</w:t>
      </w:r>
    </w:p>
    <w:p>
      <w:pPr>
        <w:pStyle w:val="ListBullet"/>
      </w:pPr>
      <w:r>
        <w:rPr>
          <w:b/>
        </w:rPr>
        <w:t>subcutane weefsels</w:t>
      </w:r>
      <w:r>
        <w:t>:</w:t>
      </w:r>
    </w:p>
    <w:p>
      <w:pPr>
        <w:pStyle w:val="ListBullet"/>
      </w:pPr>
      <w:r>
        <w:t>fibrose;</w:t>
      </w:r>
    </w:p>
    <w:p>
      <w:pPr>
        <w:pStyle w:val="ListBullet"/>
      </w:pPr>
      <w:r>
        <w:rPr>
          <w:b/>
        </w:rPr>
        <w:t>ribfractuur</w:t>
      </w:r>
      <w:r>
        <w:t>;</w:t>
      </w:r>
    </w:p>
    <w:p>
      <w:pPr>
        <w:pStyle w:val="ListBullet"/>
      </w:pPr>
      <w:r>
        <w:rPr>
          <w:b/>
        </w:rPr>
        <w:t>hartschade bij linkszijdige bestralingen</w:t>
      </w:r>
      <w:r>
        <w:t>;</w:t>
      </w:r>
    </w:p>
    <w:p>
      <w:pPr>
        <w:pStyle w:val="ListBullet"/>
      </w:pPr>
      <w:r>
        <w:rPr>
          <w:b/>
        </w:rPr>
        <w:t>radiatiepneumonitis</w:t>
      </w:r>
      <w:r>
        <w:t>;</w:t>
      </w:r>
    </w:p>
    <w:p>
      <w:pPr>
        <w:pStyle w:val="ListBullet"/>
      </w:pPr>
      <w:r>
        <w:rPr>
          <w:b/>
        </w:rPr>
        <w:t>lymfoedeem van de arm</w:t>
      </w:r>
      <w:r>
        <w:t xml:space="preserve"> na okselkliertoilet en bestraling van klierstations.</w:t>
      </w:r>
    </w:p>
    <w:p>
      <w:pPr>
        <w:pStyle w:val="Heading6"/>
      </w:pPr>
      <w:r>
        <w:t>Tabel 5. Acute versus late toxiciteit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Kenmerk</w:t>
            </w:r>
          </w:p>
        </w:tc>
        <w:tc>
          <w:tcPr>
            <w:tcW w:type="dxa" w:w="2880"/>
          </w:tcPr>
          <w:p>
            <w:r>
              <w:t>Acute toxiciteit</w:t>
            </w:r>
          </w:p>
        </w:tc>
        <w:tc>
          <w:tcPr>
            <w:tcW w:type="dxa" w:w="2880"/>
          </w:tcPr>
          <w:p>
            <w:r>
              <w:t>Late toxiciteit</w:t>
            </w:r>
          </w:p>
        </w:tc>
      </w:tr>
      <w:tr>
        <w:tc>
          <w:tcPr>
            <w:tcW w:type="dxa" w:w="2880"/>
          </w:tcPr>
          <w:p>
            <w:r>
              <w:t>Tijdstip</w:t>
            </w:r>
          </w:p>
        </w:tc>
        <w:tc>
          <w:tcPr>
            <w:tcW w:type="dxa" w:w="2880"/>
          </w:tcPr>
          <w:p>
            <w:r>
              <w:t>Tijdens of direct na de bestraling</w:t>
            </w:r>
          </w:p>
        </w:tc>
        <w:tc>
          <w:tcPr>
            <w:tcW w:type="dxa" w:w="2880"/>
          </w:tcPr>
          <w:p>
            <w:r>
              <w:t>Meer dan 3 maanden na de bestraling</w:t>
            </w:r>
          </w:p>
        </w:tc>
      </w:tr>
      <w:tr>
        <w:tc>
          <w:tcPr>
            <w:tcW w:type="dxa" w:w="2880"/>
          </w:tcPr>
          <w:p>
            <w:r>
              <w:t>Celtype</w:t>
            </w:r>
          </w:p>
        </w:tc>
        <w:tc>
          <w:tcPr>
            <w:tcW w:type="dxa" w:w="2880"/>
          </w:tcPr>
          <w:p>
            <w:r>
              <w:t>Snel delende stamcellen</w:t>
            </w:r>
          </w:p>
        </w:tc>
        <w:tc>
          <w:tcPr>
            <w:tcW w:type="dxa" w:w="2880"/>
          </w:tcPr>
          <w:p>
            <w:r>
              <w:t>Traag delende of niet-delende stamcellen</w:t>
            </w:r>
          </w:p>
        </w:tc>
      </w:tr>
      <w:tr>
        <w:tc>
          <w:tcPr>
            <w:tcW w:type="dxa" w:w="2880"/>
          </w:tcPr>
          <w:p>
            <w:r>
              <w:t>Verloop</w:t>
            </w:r>
          </w:p>
        </w:tc>
        <w:tc>
          <w:tcPr>
            <w:tcW w:type="dxa" w:w="2880"/>
          </w:tcPr>
          <w:p>
            <w:r>
              <w:t>Vaak voorbijgaand</w:t>
            </w:r>
          </w:p>
        </w:tc>
        <w:tc>
          <w:tcPr>
            <w:tcW w:type="dxa" w:w="2880"/>
          </w:tcPr>
          <w:p>
            <w:r>
              <w:t>Vaak irreversibel</w:t>
            </w:r>
          </w:p>
        </w:tc>
      </w:tr>
      <w:tr>
        <w:tc>
          <w:tcPr>
            <w:tcW w:type="dxa" w:w="2880"/>
          </w:tcPr>
          <w:p>
            <w:r>
              <w:t>Voorbeelden</w:t>
            </w:r>
          </w:p>
        </w:tc>
        <w:tc>
          <w:tcPr>
            <w:tcW w:type="dxa" w:w="2880"/>
          </w:tcPr>
          <w:p>
            <w:r>
              <w:t>Mucositis, huidirritatie, misselijkheid, diarree</w:t>
            </w:r>
          </w:p>
        </w:tc>
        <w:tc>
          <w:tcPr>
            <w:tcW w:type="dxa" w:w="2880"/>
          </w:tcPr>
          <w:p>
            <w:r>
              <w:t>Atrofie, hyperpigmentatie, fibrose, lymfoedeem</w:t>
            </w:r>
          </w:p>
        </w:tc>
      </w:tr>
    </w:tbl>
    <w:p>
      <w:pPr>
        <w:pStyle w:val="Heading4"/>
      </w:pPr>
      <w:r>
        <w:t>Lymfoedeem als late complicatie</w:t>
      </w:r>
    </w:p>
    <w:p>
      <w:r>
        <w:rPr>
          <w:b/>
        </w:rPr>
        <w:t>Lymfoedeem</w:t>
      </w:r>
      <w:r>
        <w:t xml:space="preserve"> is een </w:t>
      </w:r>
      <w:r>
        <w:rPr>
          <w:b/>
        </w:rPr>
        <w:t>ophoping van lymfevocht</w:t>
      </w:r>
      <w:r>
        <w:t xml:space="preserve"> in weefsels, meestal in de </w:t>
      </w:r>
      <w:r>
        <w:rPr>
          <w:b/>
        </w:rPr>
        <w:t>armen of benen</w:t>
      </w:r>
      <w:r>
        <w:t xml:space="preserve">, door een </w:t>
      </w:r>
      <w:r>
        <w:rPr>
          <w:b/>
        </w:rPr>
        <w:t>obstructie in het lymfestelsel</w:t>
      </w:r>
      <w:r>
        <w:t xml:space="preserve">. Het kan ontstaan door </w:t>
      </w:r>
      <w:r>
        <w:rPr>
          <w:b/>
        </w:rPr>
        <w:t>fibrose</w:t>
      </w:r>
      <w:r>
        <w:t xml:space="preserve"> die als laat effect na bestraling van de oksel is ontwikkeld.</w:t>
      </w:r>
    </w:p>
    <w:p>
      <w:r>
        <w:t>Dat betekent in de praktijk dat de afvoer van lymfevocht belemmerd raakt, waardoor zwelling ontstaat.</w:t>
      </w:r>
    </w:p>
    <w:p>
      <w:pPr>
        <w:pStyle w:val="Heading5"/>
      </w:pPr>
      <w:r>
        <w:t>Behandeling van lymfoedeem</w:t>
      </w:r>
    </w:p>
    <w:p>
      <w:r>
        <w:t>Er worden meerdere behandelmogelijkheden genoemd:</w:t>
      </w:r>
    </w:p>
    <w:p>
      <w:pPr>
        <w:pStyle w:val="ListBullet"/>
      </w:pPr>
      <w:r>
        <w:rPr>
          <w:b/>
        </w:rPr>
        <w:t>massage door een lymfoedeemtherapeut</w:t>
      </w:r>
      <w:r>
        <w:t>;</w:t>
      </w:r>
    </w:p>
    <w:p>
      <w:pPr>
        <w:pStyle w:val="ListBullet"/>
      </w:pPr>
      <w:r>
        <w:rPr>
          <w:b/>
        </w:rPr>
        <w:t>elastische kous</w:t>
      </w:r>
      <w:r>
        <w:t xml:space="preserve"> om de arm dragen;</w:t>
      </w:r>
    </w:p>
    <w:p>
      <w:pPr>
        <w:pStyle w:val="ListBullet"/>
      </w:pPr>
      <w:r>
        <w:rPr>
          <w:b/>
        </w:rPr>
        <w:t>behandeling met tape</w:t>
      </w:r>
      <w:r>
        <w:t>.</w:t>
      </w:r>
    </w:p>
    <w:p>
      <w:r>
        <w:t xml:space="preserve">Daarnaast kan lymfoedeem ook worden behandeld met </w:t>
      </w:r>
      <w:r>
        <w:rPr>
          <w:b/>
        </w:rPr>
        <w:t>hyperbare zuurstoftherapie</w:t>
      </w:r>
      <w:r>
        <w:t xml:space="preserve">. Daarbij ademt de patiënt </w:t>
      </w:r>
      <w:r>
        <w:rPr>
          <w:b/>
        </w:rPr>
        <w:t>100% zuurstof in onder hoge druk</w:t>
      </w:r>
      <w:r>
        <w:t xml:space="preserve">. Hierdoor wordt </w:t>
      </w:r>
      <w:r>
        <w:rPr>
          <w:b/>
        </w:rPr>
        <w:t>neo-vascularisatie</w:t>
      </w:r>
      <w:r>
        <w:t xml:space="preserve"> bevorderd en neemt de kans op </w:t>
      </w:r>
      <w:r>
        <w:rPr>
          <w:b/>
        </w:rPr>
        <w:t>genezing of afname van klachten</w:t>
      </w:r>
      <w:r>
        <w:t xml:space="preserve"> toe.</w:t>
      </w:r>
    </w:p>
    <w:p>
      <w:pPr>
        <w:pStyle w:val="Heading4"/>
      </w:pPr>
      <w:r>
        <w:t>Risicofactoren voor toxiciteit</w:t>
      </w:r>
    </w:p>
    <w:p>
      <w:r>
        <w:t xml:space="preserve">Niet alle patiënten en niet alle behandelingen hebben evenveel risico op toxiciteit. Er zijn </w:t>
      </w:r>
      <w:r>
        <w:rPr>
          <w:b/>
        </w:rPr>
        <w:t>behandelingsgerelateerde</w:t>
      </w:r>
      <w:r>
        <w:t xml:space="preserve"> en </w:t>
      </w:r>
      <w:r>
        <w:rPr>
          <w:b/>
        </w:rPr>
        <w:t>patiëntgerelateerde</w:t>
      </w:r>
      <w:r>
        <w:t xml:space="preserve"> risicofactoren.</w:t>
      </w:r>
    </w:p>
    <w:p>
      <w:pPr>
        <w:pStyle w:val="Heading6"/>
      </w:pPr>
      <w:r>
        <w:t>Tabel 6. Risicofactoren voor toxiciteit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Behandeling</w:t>
            </w:r>
          </w:p>
        </w:tc>
        <w:tc>
          <w:tcPr>
            <w:tcW w:type="dxa" w:w="4320"/>
          </w:tcPr>
          <w:p>
            <w:r>
              <w:t>Patiënt</w:t>
            </w:r>
          </w:p>
        </w:tc>
      </w:tr>
      <w:tr>
        <w:tc>
          <w:tcPr>
            <w:tcW w:type="dxa" w:w="4320"/>
          </w:tcPr>
          <w:p>
            <w:r>
              <w:t>Combinatiebehandeling: **chemoradiatie**</w:t>
            </w:r>
          </w:p>
        </w:tc>
        <w:tc>
          <w:tcPr>
            <w:tcW w:type="dxa" w:w="4320"/>
          </w:tcPr>
          <w:p>
            <w:r>
              <w:t>**Bestaande hart- en vaatziekte**</w:t>
            </w:r>
          </w:p>
        </w:tc>
      </w:tr>
      <w:tr>
        <w:tc>
          <w:tcPr>
            <w:tcW w:type="dxa" w:w="4320"/>
          </w:tcPr>
          <w:p>
            <w:r>
              <w:t>**Bestralingsvolume**</w:t>
            </w:r>
          </w:p>
        </w:tc>
        <w:tc>
          <w:tcPr>
            <w:tcW w:type="dxa" w:w="4320"/>
          </w:tcPr>
          <w:p>
            <w:r>
              <w:t>**Eerdere radiotherapie**</w:t>
            </w:r>
          </w:p>
        </w:tc>
      </w:tr>
      <w:tr>
        <w:tc>
          <w:tcPr>
            <w:tcW w:type="dxa" w:w="4320"/>
          </w:tcPr>
          <w:p>
            <w:r>
              <w:t>**Gevoeligheid van bestraald weefsel**</w:t>
            </w:r>
          </w:p>
        </w:tc>
        <w:tc>
          <w:tcPr>
            <w:tcW w:type="dxa" w:w="4320"/>
          </w:tcPr>
          <w:p>
            <w:r>
              <w:t>**Roken**</w:t>
            </w:r>
          </w:p>
        </w:tc>
      </w:tr>
      <w:tr>
        <w:tc>
          <w:tcPr>
            <w:tcW w:type="dxa" w:w="4320"/>
          </w:tcPr>
          <w:p>
            <w:r>
              <w:t>**Totale dosis**</w:t>
            </w:r>
          </w:p>
        </w:tc>
        <w:tc>
          <w:tcPr>
            <w:tcW w:type="dxa" w:w="4320"/>
          </w:tcPr>
          <w:p>
            <w:r>
              <w:t>**Diabetes mellitus**</w:t>
            </w:r>
          </w:p>
        </w:tc>
      </w:tr>
      <w:tr>
        <w:tc>
          <w:tcPr>
            <w:tcW w:type="dxa" w:w="4320"/>
          </w:tcPr>
          <w:p>
            <w:r>
              <w:t>**Dosis per fractie**</w:t>
            </w:r>
          </w:p>
        </w:tc>
        <w:tc>
          <w:tcPr>
            <w:tcW w:type="dxa" w:w="4320"/>
          </w:tcPr>
          <w:p>
            <w:r>
              <w:t>**Eerdere chirurgische ingrepen**</w:t>
            </w:r>
          </w:p>
        </w:tc>
      </w:tr>
    </w:tbl>
    <w:p>
      <w:pPr>
        <w:pStyle w:val="Heading4"/>
      </w:pPr>
      <w:r>
        <w:t>Samenvatting</w:t>
      </w:r>
    </w:p>
    <w:p>
      <w:r>
        <w:t xml:space="preserve">Radiotherapie is behandeling met </w:t>
      </w:r>
      <w:r>
        <w:rPr>
          <w:b/>
        </w:rPr>
        <w:t>ioniserende röntgenstraling</w:t>
      </w:r>
      <w:r>
        <w:t xml:space="preserve"> en werkt door </w:t>
      </w:r>
      <w:r>
        <w:rPr>
          <w:b/>
        </w:rPr>
        <w:t>DNA-schade</w:t>
      </w:r>
      <w:r>
        <w:t xml:space="preserve"> te veroorzaken in tumorcellen en ook in normaal weefsel. Die schade kan </w:t>
      </w:r>
      <w:r>
        <w:rPr>
          <w:b/>
        </w:rPr>
        <w:t>direct</w:t>
      </w:r>
      <w:r>
        <w:t xml:space="preserve"> of </w:t>
      </w:r>
      <w:r>
        <w:rPr>
          <w:b/>
        </w:rPr>
        <w:t>indirect</w:t>
      </w:r>
      <w:r>
        <w:t xml:space="preserve"> ontstaan, via vrije radicalen. Het effect van behandeling wordt vaak beschreven met </w:t>
      </w:r>
      <w:r>
        <w:rPr>
          <w:b/>
        </w:rPr>
        <w:t>TCP</w:t>
      </w:r>
      <w:r>
        <w:t xml:space="preserve"> en </w:t>
      </w:r>
      <w:r>
        <w:rPr>
          <w:b/>
        </w:rPr>
        <w:t>NTCP</w:t>
      </w:r>
      <w:r>
        <w:t xml:space="preserve">: de kans op tumorcontrole versus de kans op schade aan normaal weefsel. Het verschil daartussen heet de </w:t>
      </w:r>
      <w:r>
        <w:rPr>
          <w:b/>
        </w:rPr>
        <w:t>therapeutische breedte</w:t>
      </w:r>
      <w:r>
        <w:t>.</w:t>
      </w:r>
    </w:p>
    <w:p>
      <w:r>
        <w:t xml:space="preserve">De behandeling wordt meestal in </w:t>
      </w:r>
      <w:r>
        <w:rPr>
          <w:b/>
        </w:rPr>
        <w:t>fracties</w:t>
      </w:r>
      <w:r>
        <w:t xml:space="preserve"> gegeven om gezonde cellen tussendoor te laten herstellen en tumorcellen juist gevoeliger te maken voor bestraling. Daarbij spelen </w:t>
      </w:r>
      <w:r>
        <w:rPr>
          <w:b/>
        </w:rPr>
        <w:t>repair, repopulatie, redistributie en reoxygenatie</w:t>
      </w:r>
      <w:r>
        <w:t xml:space="preserve"> een belangrijke rol. Bij radiotherapie zijn </w:t>
      </w:r>
      <w:r>
        <w:rPr>
          <w:b/>
        </w:rPr>
        <w:t>acute</w:t>
      </w:r>
      <w:r>
        <w:t xml:space="preserve"> en </w:t>
      </w:r>
      <w:r>
        <w:rPr>
          <w:b/>
        </w:rPr>
        <w:t>late toxiciteit</w:t>
      </w:r>
      <w:r>
        <w:t xml:space="preserve"> te onderscheiden. Acute schade ontstaat snel delende cellen en is vaak tijdelijk; late schade ontstaat later, is vaak irreversibel en kan bijvoorbeeld leiden tot fibrose, lymfoedeem of radiatiepneumonitis.</w:t>
      </w:r>
    </w:p>
    <w:p>
      <w:r>
        <w:t>Radiotherapie vraagt dus steeds om een zorgvuldige balans tussen voldoende tumorcontrole en zoveel mogelijk bescherming van gezond weefsel.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