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47 – Alarmsymptomen op de kinderleeftijd</w:t>
      </w:r>
    </w:p>
    <w:p>
      <w:pPr>
        <w:pStyle w:val="Heading4"/>
      </w:pPr>
      <w:r>
        <w:t>Leerdoelen</w:t>
      </w:r>
    </w:p>
    <w:p>
      <w:r>
        <w:t>Na het doornemen van deze stof kun je:</w:t>
      </w:r>
    </w:p>
    <w:p>
      <w:pPr>
        <w:pStyle w:val="ListBullet"/>
      </w:pPr>
      <w:r>
        <w:t>alarmsignalen herkennen die kunnen wijzen op een maligniteit bij kinderen;</w:t>
      </w:r>
    </w:p>
    <w:p>
      <w:pPr>
        <w:pStyle w:val="ListBullet"/>
      </w:pPr>
      <w:r>
        <w:t xml:space="preserve">een kind met </w:t>
      </w:r>
      <w:r>
        <w:rPr>
          <w:b/>
        </w:rPr>
        <w:t>mediastinale verbreding</w:t>
      </w:r>
      <w:r>
        <w:t xml:space="preserve"> beoordelen en de belangrijkste differentiaaldiagnosen noemen;</w:t>
      </w:r>
    </w:p>
    <w:p>
      <w:pPr>
        <w:pStyle w:val="ListBullet"/>
      </w:pPr>
      <w:r>
        <w:t xml:space="preserve">begrijpen waarom een kind met een grote mediastinale massa </w:t>
      </w:r>
      <w:r>
        <w:rPr>
          <w:b/>
        </w:rPr>
        <w:t>niet zomaar onder narcose</w:t>
      </w:r>
      <w:r>
        <w:t xml:space="preserve"> gebracht mag worden;</w:t>
      </w:r>
    </w:p>
    <w:p>
      <w:pPr>
        <w:pStyle w:val="ListBullet"/>
      </w:pPr>
      <w:r>
        <w:t xml:space="preserve">alarmsymptomen van een </w:t>
      </w:r>
      <w:r>
        <w:rPr>
          <w:b/>
        </w:rPr>
        <w:t>dreigende dwarslaesie</w:t>
      </w:r>
      <w:r>
        <w:t xml:space="preserve"> herkennen;</w:t>
      </w:r>
    </w:p>
    <w:p>
      <w:pPr>
        <w:pStyle w:val="ListBullet"/>
      </w:pPr>
      <w:r>
        <w:t xml:space="preserve">het verschil zien tussen een beeld dat past bij </w:t>
      </w:r>
      <w:r>
        <w:rPr>
          <w:b/>
        </w:rPr>
        <w:t>Guillain-Barré</w:t>
      </w:r>
      <w:r>
        <w:t xml:space="preserve"> en een beeld dat past bij </w:t>
      </w:r>
      <w:r>
        <w:rPr>
          <w:b/>
        </w:rPr>
        <w:t>myelumcompressie</w:t>
      </w:r>
      <w:r>
        <w:t>;</w:t>
      </w:r>
    </w:p>
    <w:p>
      <w:pPr>
        <w:pStyle w:val="ListBullet"/>
      </w:pPr>
      <w:r>
        <w:t xml:space="preserve">alarmsignalen van een </w:t>
      </w:r>
      <w:r>
        <w:rPr>
          <w:b/>
        </w:rPr>
        <w:t>hersentumor</w:t>
      </w:r>
      <w:r>
        <w:t xml:space="preserve"> en een </w:t>
      </w:r>
      <w:r>
        <w:rPr>
          <w:b/>
        </w:rPr>
        <w:t>dreigende inklemming</w:t>
      </w:r>
      <w:r>
        <w:t xml:space="preserve"> herkennen;</w:t>
      </w:r>
    </w:p>
    <w:p>
      <w:pPr>
        <w:pStyle w:val="ListBullet"/>
      </w:pPr>
      <w:r>
        <w:t>de belangrijkste tumoren koppelen aan de anatomische locatie in de hersenen.</w:t>
      </w:r>
    </w:p>
    <w:p>
      <w:pPr>
        <w:pStyle w:val="Heading4"/>
      </w:pPr>
      <w:r>
        <w:t>Alarmsymptomen bij kinderen: waarom snel denken belangrijk is</w:t>
      </w:r>
    </w:p>
    <w:p>
      <w:r>
        <w:t>Bij kinderen kunnen oncologische aandoeningen zich onverwacht presenteren met acute of snel progressieve klachten. Het gaat dan niet altijd om klassieke “kankersymptomen”, maar juist om een combinatie van klachten die passen bij druk op organen, zenuwen of de hersenen. Denk daarom goed na bij een kind dat:</w:t>
      </w:r>
    </w:p>
    <w:p>
      <w:pPr>
        <w:pStyle w:val="ListBullet"/>
      </w:pPr>
      <w:r>
        <w:t>kortademig wordt of hoest;</w:t>
      </w:r>
    </w:p>
    <w:p>
      <w:pPr>
        <w:pStyle w:val="ListBullet"/>
      </w:pPr>
      <w:r>
        <w:t>een gezwollen gezicht krijgt;</w:t>
      </w:r>
    </w:p>
    <w:p>
      <w:pPr>
        <w:pStyle w:val="ListBullet"/>
      </w:pPr>
      <w:r>
        <w:t>uitvalsverschijnselen krijgt;</w:t>
      </w:r>
    </w:p>
    <w:p>
      <w:pPr>
        <w:pStyle w:val="ListBullet"/>
      </w:pPr>
      <w:r>
        <w:t>loopt te verslechteren of kracht verliest;</w:t>
      </w:r>
    </w:p>
    <w:p>
      <w:pPr>
        <w:pStyle w:val="ListBullet"/>
      </w:pPr>
      <w:r>
        <w:t>hoofdpijn, braken of bewustzijnsverandering ontwikkelt.</w:t>
      </w:r>
    </w:p>
    <w:p>
      <w:r>
        <w:rPr>
          <w:b/>
        </w:rPr>
        <w:t>Aandachtsvraag:</w:t>
      </w:r>
      <w:r>
        <w:t xml:space="preserve"> Wanneer moet je niet afwachten?  </w:t>
        <w:br/>
      </w:r>
      <w:r>
        <w:rPr>
          <w:b/>
        </w:rPr>
        <w:t>Mini-antwoord:</w:t>
      </w:r>
      <w:r>
        <w:t xml:space="preserve"> Als klachten snel erger worden of passen bij een mogelijk maligniteitsbeeld, moet het kind dezelfde dag beoordeeld worden.</w:t>
      </w:r>
    </w:p>
    <w:p>
      <w:r>
        <w:t>---</w:t>
      </w:r>
    </w:p>
    <w:p>
      <w:pPr>
        <w:pStyle w:val="Heading4"/>
      </w:pPr>
      <w:r>
        <w:t>Mediastinale verbreding: als de borstkas te weinig ruimte heeft</w:t>
      </w:r>
    </w:p>
    <w:p>
      <w:r>
        <w:t xml:space="preserve">Een </w:t>
      </w:r>
      <w:r>
        <w:rPr>
          <w:b/>
        </w:rPr>
        <w:t>mediastinum</w:t>
      </w:r>
      <w:r>
        <w:t xml:space="preserve"> is de ruimte in de borstkas tussen de longen. Daarin liggen belangrijke structuren zoals hart, grote vaten, luchtweg en lymfeklieren. Een massa in deze ruimte kan daardoor snel problemen geven, vooral bij een kind.</w:t>
      </w:r>
    </w:p>
    <w:p>
      <w:r>
        <w:t xml:space="preserve">Bij een kind met klachten zoals </w:t>
      </w:r>
      <w:r>
        <w:rPr>
          <w:b/>
        </w:rPr>
        <w:t>hoesten, kortademigheid, inspanningstintolerantie en een dikker gezicht</w:t>
      </w:r>
      <w:r>
        <w:t xml:space="preserve"> moet je denken aan een massa in het mediastinum. Een gezwollen gezicht kan passen bij een </w:t>
      </w:r>
      <w:r>
        <w:rPr>
          <w:b/>
        </w:rPr>
        <w:t>vena cava superior syndroom</w:t>
      </w:r>
      <w:r>
        <w:t>: de afvoer van bloed uit het bovenlichaam is dan belemmerd.</w:t>
      </w:r>
    </w:p>
    <w:p>
      <w:pPr>
        <w:pStyle w:val="Heading5"/>
      </w:pPr>
      <w:r>
        <w:t>Tabel 1. Tumoren en afwijkingen per compartiment van het mediastinum</w:t>
      </w:r>
    </w:p>
    <w:tbl>
      <w:tblPr>
        <w:tblStyle w:val="TableGrid"/>
        <w:tblW w:type="auto" w:w="0"/>
        <w:tblLook w:firstColumn="1" w:firstRow="1" w:lastColumn="0" w:lastRow="0" w:noHBand="0" w:noVBand="1" w:val="04A0"/>
      </w:tblPr>
      <w:tblGrid>
        <w:gridCol w:w="4320"/>
        <w:gridCol w:w="4320"/>
      </w:tblGrid>
      <w:tr>
        <w:tc>
          <w:tcPr>
            <w:tcW w:type="dxa" w:w="4320"/>
          </w:tcPr>
          <w:p>
            <w:r>
              <w:t>Compartment</w:t>
            </w:r>
          </w:p>
        </w:tc>
        <w:tc>
          <w:tcPr>
            <w:tcW w:type="dxa" w:w="4320"/>
          </w:tcPr>
          <w:p>
            <w:r>
              <w:t>Mogelijke afwijkingen</w:t>
            </w:r>
          </w:p>
        </w:tc>
      </w:tr>
      <w:tr>
        <w:tc>
          <w:tcPr>
            <w:tcW w:type="dxa" w:w="4320"/>
          </w:tcPr>
          <w:p>
            <w:r>
              <w:t>Voorste mediastinum</w:t>
            </w:r>
          </w:p>
        </w:tc>
        <w:tc>
          <w:tcPr>
            <w:tcW w:type="dxa" w:w="4320"/>
          </w:tcPr>
          <w:p>
            <w:r>
              <w:t>Thymusafwijkingen, kiemceltumor, leukemie/lymfoom, vaatafwijkingen</w:t>
            </w:r>
          </w:p>
        </w:tc>
      </w:tr>
      <w:tr>
        <w:tc>
          <w:tcPr>
            <w:tcW w:type="dxa" w:w="4320"/>
          </w:tcPr>
          <w:p>
            <w:r>
              <w:t>Middelste mediastinum</w:t>
            </w:r>
          </w:p>
        </w:tc>
        <w:tc>
          <w:tcPr>
            <w:tcW w:type="dxa" w:w="4320"/>
          </w:tcPr>
          <w:p>
            <w:r>
              <w:t>Sarcoïdose, TBC, bronchogene cyste</w:t>
            </w:r>
          </w:p>
        </w:tc>
      </w:tr>
      <w:tr>
        <w:tc>
          <w:tcPr>
            <w:tcW w:type="dxa" w:w="4320"/>
          </w:tcPr>
          <w:p>
            <w:r>
              <w:t>Achterste mediastinum</w:t>
            </w:r>
          </w:p>
        </w:tc>
        <w:tc>
          <w:tcPr>
            <w:tcW w:type="dxa" w:w="4320"/>
          </w:tcPr>
          <w:p>
            <w:r>
              <w:t>Cyste, neuroblastoom</w:t>
            </w:r>
          </w:p>
        </w:tc>
      </w:tr>
    </w:tbl>
    <w:p>
      <w:r>
        <w:t>Deze indeling helpt je om een mediastinale verbreding anatomisch beter te begrijpen. Niet elke massa zit dus op dezelfde plek, en de mogelijke oorzaak verschilt per compartiment.</w:t>
      </w:r>
    </w:p>
    <w:p>
      <w:r>
        <w:rPr>
          <w:b/>
        </w:rPr>
        <w:t>Aandachtsvraag:</w:t>
      </w:r>
      <w:r>
        <w:t xml:space="preserve"> Waarom is een mediastinale massa zo risicovol onder narcose?  </w:t>
        <w:br/>
      </w:r>
      <w:r>
        <w:rPr>
          <w:b/>
        </w:rPr>
        <w:t>Mini-antwoord:</w:t>
      </w:r>
      <w:r>
        <w:t xml:space="preserve"> Door compressie van de trachea en soms ook van de grote vaten kan een kind tijdens narcose snel luchtweg- en circulatieproblemen krijgen.</w:t>
      </w:r>
    </w:p>
    <w:p>
      <w:r>
        <w:t>---</w:t>
      </w:r>
    </w:p>
    <w:p>
      <w:pPr>
        <w:pStyle w:val="Heading4"/>
      </w:pPr>
      <w:r>
        <w:t>Casus van Kees: mediastinale massa met snel progressieve klachten</w:t>
      </w:r>
    </w:p>
    <w:p>
      <w:r>
        <w:t>Kees is een 12-jarige jongen met:</w:t>
      </w:r>
    </w:p>
    <w:p>
      <w:pPr>
        <w:pStyle w:val="ListBullet"/>
      </w:pPr>
      <w:r>
        <w:t>hoesten;</w:t>
      </w:r>
    </w:p>
    <w:p>
      <w:pPr>
        <w:pStyle w:val="ListBullet"/>
      </w:pPr>
      <w:r>
        <w:t>kortademigheid;</w:t>
      </w:r>
    </w:p>
    <w:p>
      <w:pPr>
        <w:pStyle w:val="ListBullet"/>
      </w:pPr>
      <w:r>
        <w:t>minder goed kunnen fietsen;</w:t>
      </w:r>
    </w:p>
    <w:p>
      <w:pPr>
        <w:pStyle w:val="ListBullet"/>
      </w:pPr>
      <w:r>
        <w:t>een dikker gezicht;</w:t>
      </w:r>
    </w:p>
    <w:p>
      <w:pPr>
        <w:pStyle w:val="ListBullet"/>
      </w:pPr>
      <w:r>
        <w:t>geen effect van pufjes of antibiotica.</w:t>
      </w:r>
    </w:p>
    <w:p>
      <w:r>
        <w:t xml:space="preserve">Hier zijn duidelijke alarmsignalen aanwezig. Omdat klachten die hierbij passen snel kunnen verergeren, moet het kind </w:t>
      </w:r>
      <w:r>
        <w:rPr>
          <w:b/>
        </w:rPr>
        <w:t>vandaag nog beoordeeld worden</w:t>
      </w:r>
      <w:r>
        <w:t>.</w:t>
      </w:r>
    </w:p>
    <w:p>
      <w:r>
        <w:t xml:space="preserve">Bij beoordeling blijkt Kees echt kortademig. Hij kan alleen rechtop zitten, spreekt in korte zinnen, ademt snel en heeft nog een goede saturatie. Daarna wordt een foto van de borst gemaakt en blijkt er sprake van een </w:t>
      </w:r>
      <w:r>
        <w:rPr>
          <w:b/>
        </w:rPr>
        <w:t>verbreed mediastinum</w:t>
      </w:r>
      <w:r>
        <w:t>.</w:t>
      </w:r>
    </w:p>
    <w:p>
      <w:pPr>
        <w:pStyle w:val="Heading5"/>
      </w:pPr>
      <w:r>
        <w:t>Waarom dit direct aandacht vraagt</w:t>
      </w:r>
    </w:p>
    <w:p>
      <w:r>
        <w:t>Bij Kees is er sprake van:</w:t>
      </w:r>
    </w:p>
    <w:p>
      <w:pPr>
        <w:pStyle w:val="ListBullet"/>
      </w:pPr>
      <w:r>
        <w:t>een verschuiving en compressie van de trachea;</w:t>
      </w:r>
    </w:p>
    <w:p>
      <w:pPr>
        <w:pStyle w:val="ListBullet"/>
      </w:pPr>
      <w:r>
        <w:t xml:space="preserve">mogelijk een </w:t>
      </w:r>
      <w:r>
        <w:rPr>
          <w:b/>
        </w:rPr>
        <w:t>vena cava superior syndroom</w:t>
      </w:r>
      <w:r>
        <w:t>;</w:t>
      </w:r>
    </w:p>
    <w:p>
      <w:pPr>
        <w:pStyle w:val="ListBullet"/>
      </w:pPr>
      <w:r>
        <w:t>risico op ernstige problemen bij het plat laten liggen of onder narcose brengen.</w:t>
      </w:r>
    </w:p>
    <w:p>
      <w:r>
        <w:t xml:space="preserve">Zelfs een CT-scan zonder sedatie kan al problemen geven, omdat de massa de circulatie en luchtweg kan beïnvloeden. Daarom is voorzichtigheid geboden met onderzoek onder narcose. In het verloop blijkt dat eerst </w:t>
      </w:r>
      <w:r>
        <w:rPr>
          <w:b/>
        </w:rPr>
        <w:t>prednison</w:t>
      </w:r>
      <w:r>
        <w:t xml:space="preserve"> wordt gestart, waarna de zwelling afneemt en aanvullende diagnostiek onder narcose veiliger wordt.</w:t>
      </w:r>
    </w:p>
    <w:p>
      <w:pPr>
        <w:pStyle w:val="Heading5"/>
      </w:pPr>
      <w:r>
        <w:t>Aanvullende diagnostiek bij verdenking op lymfoom of leukemie</w:t>
      </w:r>
    </w:p>
    <w:p>
      <w:r>
        <w:t>Bij een mogelijke non-Hodgkin-lymfoom of leukemie kunnen verschillende onderzoeken nodig zijn.</w:t>
      </w:r>
    </w:p>
    <w:p>
      <w:pPr>
        <w:pStyle w:val="Heading6"/>
      </w:pPr>
      <w:r>
        <w:t>Tabel 2. Aanvullend onderzoek bij hemato-oncologische verdenking</w:t>
      </w:r>
    </w:p>
    <w:tbl>
      <w:tblPr>
        <w:tblStyle w:val="TableGrid"/>
        <w:tblW w:type="auto" w:w="0"/>
        <w:tblLook w:firstColumn="1" w:firstRow="1" w:lastColumn="0" w:lastRow="0" w:noHBand="0" w:noVBand="1" w:val="04A0"/>
      </w:tblPr>
      <w:tblGrid>
        <w:gridCol w:w="4320"/>
        <w:gridCol w:w="4320"/>
      </w:tblGrid>
      <w:tr>
        <w:tc>
          <w:tcPr>
            <w:tcW w:type="dxa" w:w="4320"/>
          </w:tcPr>
          <w:p>
            <w:r>
              <w:t>Onderzoek</w:t>
            </w:r>
          </w:p>
        </w:tc>
        <w:tc>
          <w:tcPr>
            <w:tcW w:type="dxa" w:w="4320"/>
          </w:tcPr>
          <w:p>
            <w:r>
              <w:t>Waarvoor bedoeld</w:t>
            </w:r>
          </w:p>
        </w:tc>
      </w:tr>
      <w:tr>
        <w:tc>
          <w:tcPr>
            <w:tcW w:type="dxa" w:w="4320"/>
          </w:tcPr>
          <w:p>
            <w:r>
              <w:t>Lymfeklierbiopt</w:t>
            </w:r>
          </w:p>
        </w:tc>
        <w:tc>
          <w:tcPr>
            <w:tcW w:type="dxa" w:w="4320"/>
          </w:tcPr>
          <w:p>
            <w:r>
              <w:t>Bevestigen van de diagnose met immunofenotypering en pathologisch onderzoek</w:t>
            </w:r>
          </w:p>
        </w:tc>
      </w:tr>
      <w:tr>
        <w:tc>
          <w:tcPr>
            <w:tcW w:type="dxa" w:w="4320"/>
          </w:tcPr>
          <w:p>
            <w:r>
              <w:t>Beenmergpunctie</w:t>
            </w:r>
          </w:p>
        </w:tc>
        <w:tc>
          <w:tcPr>
            <w:tcW w:type="dxa" w:w="4320"/>
          </w:tcPr>
          <w:p>
            <w:r>
              <w:t>Beoordelen van beenmerginfiltratie; bij &gt;25% blasten is er per definitie sprake van leukemie</w:t>
            </w:r>
          </w:p>
        </w:tc>
      </w:tr>
      <w:tr>
        <w:tc>
          <w:tcPr>
            <w:tcW w:type="dxa" w:w="4320"/>
          </w:tcPr>
          <w:p>
            <w:r>
              <w:t>Lumbaalpunctie</w:t>
            </w:r>
          </w:p>
        </w:tc>
        <w:tc>
          <w:tcPr>
            <w:tcW w:type="dxa" w:w="4320"/>
          </w:tcPr>
          <w:p>
            <w:r>
              <w:t>Nagaan of er sprake is van CZS-uitbreiding</w:t>
            </w:r>
          </w:p>
        </w:tc>
      </w:tr>
      <w:tr>
        <w:tc>
          <w:tcPr>
            <w:tcW w:type="dxa" w:w="4320"/>
          </w:tcPr>
          <w:p>
            <w:r>
              <w:t>Bloedonderzoek</w:t>
            </w:r>
          </w:p>
        </w:tc>
        <w:tc>
          <w:tcPr>
            <w:tcW w:type="dxa" w:w="4320"/>
          </w:tcPr>
          <w:p>
            <w:r>
              <w:t>Ondersteunend onderzoek; normaal bloed sluit een extramedullaire leukemie niet uit</w:t>
            </w:r>
          </w:p>
        </w:tc>
      </w:tr>
      <w:tr>
        <w:tc>
          <w:tcPr>
            <w:tcW w:type="dxa" w:w="4320"/>
          </w:tcPr>
          <w:p>
            <w:r>
              <w:t>Urine VMA/HVA</w:t>
            </w:r>
          </w:p>
        </w:tc>
        <w:tc>
          <w:tcPr>
            <w:tcW w:type="dxa" w:w="4320"/>
          </w:tcPr>
          <w:p>
            <w:r>
              <w:t>Ondersteuning bij verdenking op neuroblastoom</w:t>
            </w:r>
          </w:p>
        </w:tc>
      </w:tr>
      <w:tr>
        <w:tc>
          <w:tcPr>
            <w:tcW w:type="dxa" w:w="4320"/>
          </w:tcPr>
          <w:p>
            <w:r>
              <w:t>MIBG-scan</w:t>
            </w:r>
          </w:p>
        </w:tc>
        <w:tc>
          <w:tcPr>
            <w:tcW w:type="dxa" w:w="4320"/>
          </w:tcPr>
          <w:p>
            <w:r>
              <w:t>Verdere ondersteuning bij neuroblastoom</w:t>
            </w:r>
          </w:p>
        </w:tc>
      </w:tr>
    </w:tbl>
    <w:p>
      <w:r>
        <w:t xml:space="preserve">Bij Kees blijkt uiteindelijk sprake te zijn van een </w:t>
      </w:r>
      <w:r>
        <w:rPr>
          <w:b/>
        </w:rPr>
        <w:t>T-NHL</w:t>
      </w:r>
      <w:r>
        <w:t xml:space="preserve"> en wordt verder behandeld volgens het </w:t>
      </w:r>
      <w:r>
        <w:rPr>
          <w:b/>
        </w:rPr>
        <w:t>Euro-LB protocol</w:t>
      </w:r>
      <w:r>
        <w:t>.</w:t>
      </w:r>
    </w:p>
    <w:p>
      <w:r>
        <w:rPr>
          <w:b/>
        </w:rPr>
        <w:t>Klinische relevantie:</w:t>
      </w:r>
      <w:r>
        <w:t xml:space="preserve"> een kind met mediastinale verbreding en benauwdheid is potentieel instabiel; de luchtweg en circulatie kunnen snel verslechteren.</w:t>
      </w:r>
    </w:p>
    <w:p>
      <w:r>
        <w:t>---</w:t>
      </w:r>
    </w:p>
    <w:p>
      <w:pPr>
        <w:pStyle w:val="Heading4"/>
      </w:pPr>
      <w:r>
        <w:t>Dreigende dwarslaesie: denken aan myelumcompressie</w:t>
      </w:r>
    </w:p>
    <w:p>
      <w:r>
        <w:t>Mildred is 4 jaar en heeft al weken klachten, eerst vooral buikpijn en obstipatie. Klysma’s en macrogol helpen niet goed. Daarna gaat het lopen slechter en zakt ze door haar benen. Dit is geen gewoon obstipatiebeeld meer; er zijn neurologische alarmsignalen.</w:t>
      </w:r>
    </w:p>
    <w:p>
      <w:r>
        <w:t>Bij lichamelijk onderzoek is ze alert en stabiel, maar neurologisch valt op:</w:t>
      </w:r>
    </w:p>
    <w:p>
      <w:pPr>
        <w:pStyle w:val="ListBullet"/>
      </w:pPr>
      <w:r>
        <w:t>geen buikreflexen;</w:t>
      </w:r>
    </w:p>
    <w:p>
      <w:pPr>
        <w:pStyle w:val="ListBullet"/>
      </w:pPr>
      <w:r>
        <w:t>duidelijke zwakte van de bovenbenen;</w:t>
      </w:r>
    </w:p>
    <w:p>
      <w:pPr>
        <w:pStyle w:val="ListBullet"/>
      </w:pPr>
      <w:r>
        <w:t>verminderd gevoel in de bovenbenen;</w:t>
      </w:r>
    </w:p>
    <w:p>
      <w:pPr>
        <w:pStyle w:val="ListBullet"/>
      </w:pPr>
      <w:r>
        <w:t>moeite met mictie.</w:t>
      </w:r>
    </w:p>
    <w:p>
      <w:r>
        <w:t xml:space="preserve">Dit past bij een </w:t>
      </w:r>
      <w:r>
        <w:rPr>
          <w:b/>
        </w:rPr>
        <w:t>dreigende dwarslaesie</w:t>
      </w:r>
      <w:r>
        <w:t xml:space="preserve"> door compressie van het myelum. “Dwarslaesie” betekent dat de zenuwgeleiding in het ruggenmerg in de knel raakt.</w:t>
      </w:r>
    </w:p>
    <w:p>
      <w:pPr>
        <w:pStyle w:val="Heading5"/>
      </w:pPr>
      <w:r>
        <w:t>Wat is het verschil met Guillain-Barré?</w:t>
      </w:r>
    </w:p>
    <w:p>
      <w:r>
        <w:t>Guillain-Barré is een aandoening van de zenuwen buiten het centrale zenuwstelsel. Daarbij zie je vooral:</w:t>
      </w:r>
    </w:p>
    <w:p>
      <w:pPr>
        <w:pStyle w:val="ListBullet"/>
      </w:pPr>
      <w:r>
        <w:t>spierzwakte of verlamming;</w:t>
      </w:r>
    </w:p>
    <w:p>
      <w:pPr>
        <w:pStyle w:val="ListBullet"/>
      </w:pPr>
      <w:r>
        <w:t>vaak ook gevoelsstoornissen zoals tintelingen of gevoelloosheid.</w:t>
      </w:r>
    </w:p>
    <w:p>
      <w:r>
        <w:t xml:space="preserve">Bij Mildred zijn er echter meer aanwijzingen voor een </w:t>
      </w:r>
      <w:r>
        <w:rPr>
          <w:b/>
        </w:rPr>
        <w:t>compressieprobleem</w:t>
      </w:r>
      <w:r>
        <w:t>:</w:t>
      </w:r>
    </w:p>
    <w:p>
      <w:pPr>
        <w:pStyle w:val="ListBullet"/>
      </w:pPr>
      <w:r>
        <w:t>mictieproblemen;</w:t>
      </w:r>
    </w:p>
    <w:p>
      <w:pPr>
        <w:pStyle w:val="ListBullet"/>
      </w:pPr>
      <w:r>
        <w:t>afwezige buikreflexen;</w:t>
      </w:r>
    </w:p>
    <w:p>
      <w:pPr>
        <w:pStyle w:val="ListBullet"/>
      </w:pPr>
      <w:r>
        <w:t>duidelijke neurologische uitval;</w:t>
      </w:r>
    </w:p>
    <w:p>
      <w:pPr>
        <w:pStyle w:val="ListBullet"/>
      </w:pPr>
      <w:r>
        <w:t>klachten die al weken bestaan.</w:t>
      </w:r>
    </w:p>
    <w:p>
      <w:r>
        <w:t>Daarnaast ontstaat Guillain-Barré meestal vrij plotseling, terwijl Mildred al langer klachten heeft.</w:t>
      </w:r>
    </w:p>
    <w:p>
      <w:r>
        <w:rPr>
          <w:b/>
        </w:rPr>
        <w:t>Aandachtsvraag:</w:t>
      </w:r>
      <w:r>
        <w:t xml:space="preserve"> Wat maakt dit een spoedsituatie?  </w:t>
        <w:br/>
      </w:r>
      <w:r>
        <w:rPr>
          <w:b/>
        </w:rPr>
        <w:t>Mini-antwoord:</w:t>
      </w:r>
      <w:r>
        <w:t xml:space="preserve"> Door myelumcompressie kan snel blijvende uitval ontstaan; daarom moet dit meteen verder worden uitgezocht.</w:t>
      </w:r>
    </w:p>
    <w:p>
      <w:pPr>
        <w:pStyle w:val="Heading5"/>
      </w:pPr>
      <w:r>
        <w:t>Welke tumoren kunnen dit beeld geven?</w:t>
      </w:r>
    </w:p>
    <w:p>
      <w:r>
        <w:t>Een dreigende dwarslaesie kan door verschillende tumoren worden veroorzaakt. De precieze lokale anatomie en de MRI zijn daarbij belangrijk. In deze casus worden meerdere mogelijkheden als passend gezien; de verschillende opties kunnen dus allemaal in de differentiaaldiagnose staan.</w:t>
      </w:r>
    </w:p>
    <w:p>
      <w:r>
        <w:t xml:space="preserve">Er wordt snel een MRI aangevraagd. Uit de aanvullende diagnostiek blijkt later dat de bevindingen passen bij een </w:t>
      </w:r>
      <w:r>
        <w:rPr>
          <w:b/>
        </w:rPr>
        <w:t>neuroblastoom</w:t>
      </w:r>
      <w:r>
        <w:t xml:space="preserve">. Voor meer zekerheid kunnen urineonderzoek op </w:t>
      </w:r>
      <w:r>
        <w:rPr>
          <w:b/>
        </w:rPr>
        <w:t>VMA en HVA</w:t>
      </w:r>
      <w:r>
        <w:t xml:space="preserve"> en een </w:t>
      </w:r>
      <w:r>
        <w:rPr>
          <w:b/>
        </w:rPr>
        <w:t>MIBG-scan</w:t>
      </w:r>
      <w:r>
        <w:t xml:space="preserve"> worden gedaan. Blijkt het bloed normaal, dan sluit dat een extramedullaire leukemie nog niet uit.</w:t>
      </w:r>
    </w:p>
    <w:p>
      <w:r>
        <w:t>---</w:t>
      </w:r>
    </w:p>
    <w:p>
      <w:pPr>
        <w:pStyle w:val="Heading4"/>
      </w:pPr>
      <w:r>
        <w:t>Hersentumoren en dreigende inklemming</w:t>
      </w:r>
    </w:p>
    <w:p>
      <w:r>
        <w:t>Bij Achmed gaat het om een ander alarmsymptoombeeld. Hij is 4 jaar, was altijd heel actief, maar ontwikkelt zich al 2 maanden minder vlot dan zijn broer. In de laatste 1,5 week gaat het sneller achteruit. Hij wordt ’s nachts wakker en spreekt “met dubbele tong”. Zijn ouders nemen contact op met de huisarts.</w:t>
      </w:r>
    </w:p>
    <w:p>
      <w:r>
        <w:t>Bij onderzoek valt op dat hij:</w:t>
      </w:r>
    </w:p>
    <w:p>
      <w:pPr>
        <w:pStyle w:val="ListBullet"/>
      </w:pPr>
      <w:r>
        <w:t>niet goed uit zijn woorden komt;</w:t>
      </w:r>
    </w:p>
    <w:p>
      <w:pPr>
        <w:pStyle w:val="ListBullet"/>
      </w:pPr>
      <w:r>
        <w:t>breedsporig loopt.</w:t>
      </w:r>
    </w:p>
    <w:p>
      <w:r>
        <w:t xml:space="preserve">Hier denk je aan een probleem in de hersenen, en meer specifiek aan een tumor in de </w:t>
      </w:r>
      <w:r>
        <w:rPr>
          <w:b/>
        </w:rPr>
        <w:t>achterste schedelgroeve</w:t>
      </w:r>
      <w:r>
        <w:t>. Er wordt met spoed een MRI gemaakt.</w:t>
      </w:r>
    </w:p>
    <w:p>
      <w:pPr>
        <w:pStyle w:val="Heading5"/>
      </w:pPr>
      <w:r>
        <w:t>Dreigende inklemming: wat betekent dat?</w:t>
      </w:r>
    </w:p>
    <w:p>
      <w:r>
        <w:t xml:space="preserve">De schedel heeft maar beperkte ruimte. Als er een extra massa in de hersenen aanwezig is, kunnen de hersenen worden verdrongen. Dan kan het hersenweefsel uiteindelijk richting het </w:t>
      </w:r>
      <w:r>
        <w:rPr>
          <w:b/>
        </w:rPr>
        <w:t>achterhoofdsgat</w:t>
      </w:r>
      <w:r>
        <w:t xml:space="preserve"> worden gedrukt. Daarbij kunnen vitale structuren in de hersenstam beschadigd raken.</w:t>
      </w:r>
    </w:p>
    <w:p>
      <w:r>
        <w:t>Het verloop van een dreigende inklemming kun je als volgt begrijpen:</w:t>
      </w:r>
    </w:p>
    <w:p>
      <w:pPr>
        <w:pStyle w:val="Heading6"/>
      </w:pPr>
      <w:r>
        <w:t>Tabel 3. Verloop van dreigende inklemming</w:t>
      </w:r>
    </w:p>
    <w:tbl>
      <w:tblPr>
        <w:tblStyle w:val="TableGrid"/>
        <w:tblW w:type="auto" w:w="0"/>
        <w:tblLook w:firstColumn="1" w:firstRow="1" w:lastColumn="0" w:lastRow="0" w:noHBand="0" w:noVBand="1" w:val="04A0"/>
      </w:tblPr>
      <w:tblGrid>
        <w:gridCol w:w="4320"/>
        <w:gridCol w:w="4320"/>
      </w:tblGrid>
      <w:tr>
        <w:tc>
          <w:tcPr>
            <w:tcW w:type="dxa" w:w="4320"/>
          </w:tcPr>
          <w:p>
            <w:r>
              <w:t>Volgorde</w:t>
            </w:r>
          </w:p>
        </w:tc>
        <w:tc>
          <w:tcPr>
            <w:tcW w:type="dxa" w:w="4320"/>
          </w:tcPr>
          <w:p>
            <w:r>
              <w:t>Gebeurtenis</w:t>
            </w:r>
          </w:p>
        </w:tc>
      </w:tr>
      <w:tr>
        <w:tc>
          <w:tcPr>
            <w:tcW w:type="dxa" w:w="4320"/>
          </w:tcPr>
          <w:p>
            <w:r>
              <w:t>1</w:t>
            </w:r>
          </w:p>
        </w:tc>
        <w:tc>
          <w:tcPr>
            <w:tcW w:type="dxa" w:w="4320"/>
          </w:tcPr>
          <w:p>
            <w:r>
              <w:t>Ruimte-innemend proces</w:t>
            </w:r>
          </w:p>
        </w:tc>
      </w:tr>
      <w:tr>
        <w:tc>
          <w:tcPr>
            <w:tcW w:type="dxa" w:w="4320"/>
          </w:tcPr>
          <w:p>
            <w:r>
              <w:t>2</w:t>
            </w:r>
          </w:p>
        </w:tc>
        <w:tc>
          <w:tcPr>
            <w:tcW w:type="dxa" w:w="4320"/>
          </w:tcPr>
          <w:p>
            <w:r>
              <w:t>Te weinig ruimte in de schedel</w:t>
            </w:r>
          </w:p>
        </w:tc>
      </w:tr>
      <w:tr>
        <w:tc>
          <w:tcPr>
            <w:tcW w:type="dxa" w:w="4320"/>
          </w:tcPr>
          <w:p>
            <w:r>
              <w:t>3</w:t>
            </w:r>
          </w:p>
        </w:tc>
        <w:tc>
          <w:tcPr>
            <w:tcW w:type="dxa" w:w="4320"/>
          </w:tcPr>
          <w:p>
            <w:r>
              <w:t>Hersenen zakken door het achterhoofdsgat</w:t>
            </w:r>
          </w:p>
        </w:tc>
      </w:tr>
      <w:tr>
        <w:tc>
          <w:tcPr>
            <w:tcW w:type="dxa" w:w="4320"/>
          </w:tcPr>
          <w:p>
            <w:r>
              <w:t>4</w:t>
            </w:r>
          </w:p>
        </w:tc>
        <w:tc>
          <w:tcPr>
            <w:tcW w:type="dxa" w:w="4320"/>
          </w:tcPr>
          <w:p>
            <w:r>
              <w:t>Hypertensie en bradycardie</w:t>
            </w:r>
          </w:p>
        </w:tc>
      </w:tr>
      <w:tr>
        <w:tc>
          <w:tcPr>
            <w:tcW w:type="dxa" w:w="4320"/>
          </w:tcPr>
          <w:p>
            <w:r>
              <w:t>5</w:t>
            </w:r>
          </w:p>
        </w:tc>
        <w:tc>
          <w:tcPr>
            <w:tcW w:type="dxa" w:w="4320"/>
          </w:tcPr>
          <w:p>
            <w:r>
              <w:t>Coma</w:t>
            </w:r>
          </w:p>
        </w:tc>
      </w:tr>
    </w:tbl>
    <w:p>
      <w:r>
        <w:t>Belangrijke symptomen die passen bij dreigende inklemming zijn:</w:t>
      </w:r>
    </w:p>
    <w:p>
      <w:pPr>
        <w:pStyle w:val="ListBullet"/>
      </w:pPr>
      <w:r>
        <w:t>hoofdpijn;</w:t>
      </w:r>
    </w:p>
    <w:p>
      <w:pPr>
        <w:pStyle w:val="ListBullet"/>
      </w:pPr>
      <w:r>
        <w:t>hersenzenuwuitval;</w:t>
      </w:r>
    </w:p>
    <w:p>
      <w:pPr>
        <w:pStyle w:val="ListBullet"/>
      </w:pPr>
      <w:r>
        <w:t>afwijkende pupilreacties;</w:t>
      </w:r>
    </w:p>
    <w:p>
      <w:pPr>
        <w:pStyle w:val="ListBullet"/>
      </w:pPr>
      <w:r>
        <w:t>braken;</w:t>
      </w:r>
    </w:p>
    <w:p>
      <w:pPr>
        <w:pStyle w:val="ListBullet"/>
      </w:pPr>
      <w:r>
        <w:t>veranderd bewustzijn;</w:t>
      </w:r>
    </w:p>
    <w:p>
      <w:pPr>
        <w:pStyle w:val="ListBullet"/>
      </w:pPr>
      <w:r>
        <w:t>hypertensie;</w:t>
      </w:r>
    </w:p>
    <w:p>
      <w:pPr>
        <w:pStyle w:val="ListBullet"/>
      </w:pPr>
      <w:r>
        <w:t>bradycardie.</w:t>
      </w:r>
    </w:p>
    <w:p>
      <w:r>
        <w:t>Dit zijn dus andere alarmsignalen dan bij Guillain-Barré of een perifere zwakte.</w:t>
      </w:r>
    </w:p>
    <w:p>
      <w:pPr>
        <w:pStyle w:val="Heading5"/>
      </w:pPr>
      <w:r>
        <w:t>Welke tumor kan dit geven?</w:t>
      </w:r>
    </w:p>
    <w:p>
      <w:r>
        <w:t xml:space="preserve">De MRI laat een tumor zien in de </w:t>
      </w:r>
      <w:r>
        <w:rPr>
          <w:b/>
        </w:rPr>
        <w:t>achterste schedelgroeve</w:t>
      </w:r>
      <w:r>
        <w:t xml:space="preserve">. De neurochirurg denkt aan een </w:t>
      </w:r>
      <w:r>
        <w:rPr>
          <w:b/>
        </w:rPr>
        <w:t>medulloblastoom</w:t>
      </w:r>
      <w:r>
        <w:t>. De patiënt wordt opgenomen en later geopereerd.</w:t>
      </w:r>
    </w:p>
    <w:p>
      <w:r>
        <w:t>---</w:t>
      </w:r>
    </w:p>
    <w:p>
      <w:pPr>
        <w:pStyle w:val="Heading4"/>
      </w:pPr>
      <w:r>
        <w:t>Tumorlocaties in het hoofd: de belangrijkste koppelingen</w:t>
      </w:r>
    </w:p>
    <w:p>
      <w:r>
        <w:t>Bij hersentumoren helpt de anatomische locatie om aan een bepaalde tumor te denken.</w:t>
      </w:r>
    </w:p>
    <w:p>
      <w:pPr>
        <w:pStyle w:val="Heading5"/>
      </w:pPr>
      <w:r>
        <w:t>Tabel 4. Locatie in de hersenen en typische tumoren</w:t>
      </w:r>
    </w:p>
    <w:tbl>
      <w:tblPr>
        <w:tblStyle w:val="TableGrid"/>
        <w:tblW w:type="auto" w:w="0"/>
        <w:tblLook w:firstColumn="1" w:firstRow="1" w:lastColumn="0" w:lastRow="0" w:noHBand="0" w:noVBand="1" w:val="04A0"/>
      </w:tblPr>
      <w:tblGrid>
        <w:gridCol w:w="4320"/>
        <w:gridCol w:w="4320"/>
      </w:tblGrid>
      <w:tr>
        <w:tc>
          <w:tcPr>
            <w:tcW w:type="dxa" w:w="4320"/>
          </w:tcPr>
          <w:p>
            <w:r>
              <w:t>Anatomische locatie</w:t>
            </w:r>
          </w:p>
        </w:tc>
        <w:tc>
          <w:tcPr>
            <w:tcW w:type="dxa" w:w="4320"/>
          </w:tcPr>
          <w:p>
            <w:r>
              <w:t>Bijpassende tumoren</w:t>
            </w:r>
          </w:p>
        </w:tc>
      </w:tr>
      <w:tr>
        <w:tc>
          <w:tcPr>
            <w:tcW w:type="dxa" w:w="4320"/>
          </w:tcPr>
          <w:p>
            <w:r>
              <w:t>Nervus opticus</w:t>
            </w:r>
          </w:p>
        </w:tc>
        <w:tc>
          <w:tcPr>
            <w:tcW w:type="dxa" w:w="4320"/>
          </w:tcPr>
          <w:p>
            <w:r>
              <w:t>Opticusgliom</w:t>
            </w:r>
          </w:p>
        </w:tc>
      </w:tr>
      <w:tr>
        <w:tc>
          <w:tcPr>
            <w:tcW w:type="dxa" w:w="4320"/>
          </w:tcPr>
          <w:p>
            <w:r>
              <w:t>Hypofyse</w:t>
            </w:r>
          </w:p>
        </w:tc>
        <w:tc>
          <w:tcPr>
            <w:tcW w:type="dxa" w:w="4320"/>
          </w:tcPr>
          <w:p>
            <w:r>
              <w:t>Craniopharyngeoom, hypofysetumoren</w:t>
            </w:r>
          </w:p>
        </w:tc>
      </w:tr>
      <w:tr>
        <w:tc>
          <w:tcPr>
            <w:tcW w:type="dxa" w:w="4320"/>
          </w:tcPr>
          <w:p>
            <w:r>
              <w:t>Grote hersenen</w:t>
            </w:r>
          </w:p>
        </w:tc>
        <w:tc>
          <w:tcPr>
            <w:tcW w:type="dxa" w:w="4320"/>
          </w:tcPr>
          <w:p>
            <w:r>
              <w:t>Metastasen van solide tumoren, meningeoom</w:t>
            </w:r>
          </w:p>
        </w:tc>
      </w:tr>
      <w:tr>
        <w:tc>
          <w:tcPr>
            <w:tcW w:type="dxa" w:w="4320"/>
          </w:tcPr>
          <w:p>
            <w:r>
              <w:t>Ventrikels</w:t>
            </w:r>
          </w:p>
        </w:tc>
        <w:tc>
          <w:tcPr>
            <w:tcW w:type="dxa" w:w="4320"/>
          </w:tcPr>
          <w:p>
            <w:r>
              <w:t>Ependymoom, pinealistumor</w:t>
            </w:r>
          </w:p>
        </w:tc>
      </w:tr>
      <w:tr>
        <w:tc>
          <w:tcPr>
            <w:tcW w:type="dxa" w:w="4320"/>
          </w:tcPr>
          <w:p>
            <w:r>
              <w:t>Cerebellum</w:t>
            </w:r>
          </w:p>
        </w:tc>
        <w:tc>
          <w:tcPr>
            <w:tcW w:type="dxa" w:w="4320"/>
          </w:tcPr>
          <w:p>
            <w:r>
              <w:t>Pilocytair astrocytoom, medulloblastoom</w:t>
            </w:r>
          </w:p>
        </w:tc>
      </w:tr>
    </w:tbl>
    <w:p>
      <w:r>
        <w:t>Deze indeling is handig omdat klachten vaak samenhangen met de plek van de tumor. Een tumor in het cerebellum geeft bijvoorbeeld eerder problemen met lopen en coördinatie, terwijl een massa in de achterste schedelgroeve ook snel tot inklemming kan leiden.</w:t>
      </w:r>
    </w:p>
    <w:p>
      <w:r>
        <w:t>---</w:t>
      </w:r>
    </w:p>
    <w:p>
      <w:pPr>
        <w:pStyle w:val="Heading4"/>
      </w:pPr>
      <w:r>
        <w:t>Samenvatting van de drie klinische beelden</w:t>
      </w:r>
    </w:p>
    <w:p>
      <w:r>
        <w:t>In deze stof staan drie acute oncologische presentaties centraal:</w:t>
      </w:r>
    </w:p>
    <w:p>
      <w:pPr>
        <w:pStyle w:val="ListNumber"/>
      </w:pPr>
      <w:r>
        <w:rPr>
          <w:b/>
        </w:rPr>
        <w:t>Mediastinale verbreding</w:t>
      </w:r>
      <w:r>
        <w:t xml:space="preserve"> bij lymfeklierkanker of leukemie</w:t>
      </w:r>
    </w:p>
    <w:p>
      <w:pPr>
        <w:pStyle w:val="ListBullet"/>
      </w:pPr>
      <w:r>
        <w:t>Denk aan hoesten, benauwdheid, dik gezicht en VCS-syndroom.</w:t>
      </w:r>
    </w:p>
    <w:p>
      <w:pPr>
        <w:pStyle w:val="ListBullet"/>
      </w:pPr>
      <w:r>
        <w:t>Onder narcose brengen is riskant door trachea-compressie en circulatieproblemen.</w:t>
      </w:r>
    </w:p>
    <w:p>
      <w:pPr>
        <w:pStyle w:val="ListBullet"/>
      </w:pPr>
      <w:r>
        <w:t>Aanvullend onderzoek kan bestaan uit klierbiopt, beenmergpunctie en lumbaalpunctie.</w:t>
      </w:r>
    </w:p>
    <w:p>
      <w:pPr>
        <w:pStyle w:val="ListNumber"/>
      </w:pPr>
      <w:r>
        <w:rPr>
          <w:b/>
        </w:rPr>
        <w:t>Dreigende dwarslaesie</w:t>
      </w:r>
      <w:r>
        <w:t xml:space="preserve"> bij een solide tumor</w:t>
      </w:r>
    </w:p>
    <w:p>
      <w:pPr>
        <w:pStyle w:val="ListBullet"/>
      </w:pPr>
      <w:r>
        <w:t>Denk aan loopproblemen, spierzwakte, gevoelsverlies en mictieproblemen.</w:t>
      </w:r>
    </w:p>
    <w:p>
      <w:pPr>
        <w:pStyle w:val="ListBullet"/>
      </w:pPr>
      <w:r>
        <w:t>MRI is belangrijk.</w:t>
      </w:r>
    </w:p>
    <w:p>
      <w:pPr>
        <w:pStyle w:val="ListBullet"/>
      </w:pPr>
      <w:r>
        <w:t>Neuroblastoom is een belangrijke mogelijkheid; urine VMA/HVA en MIBG kunnen helpen.</w:t>
      </w:r>
    </w:p>
    <w:p>
      <w:pPr>
        <w:pStyle w:val="ListNumber"/>
      </w:pPr>
      <w:r>
        <w:rPr>
          <w:b/>
        </w:rPr>
        <w:t>Verlies van vaardigheden en dreigende inklemming</w:t>
      </w:r>
      <w:r>
        <w:t xml:space="preserve"> bij hersentumoren</w:t>
      </w:r>
    </w:p>
    <w:p>
      <w:pPr>
        <w:pStyle w:val="ListBullet"/>
      </w:pPr>
      <w:r>
        <w:t>Denk aan breedsporig lopen, spraakproblemen, hoofdpijn, braken en bewustzijnsverandering.</w:t>
      </w:r>
    </w:p>
    <w:p>
      <w:pPr>
        <w:pStyle w:val="ListBullet"/>
      </w:pPr>
      <w:r>
        <w:t>Dreigende inklemming is een spoedsituatie door beperkte ruimte in de schedel.</w:t>
      </w:r>
    </w:p>
    <w:p>
      <w:pPr>
        <w:pStyle w:val="ListBullet"/>
      </w:pPr>
      <w:r>
        <w:t>Achterste schedelgroeve-tumoren zoals medulloblastoom zijn hierbij belangrijk.</w:t>
      </w:r>
    </w:p>
    <w:p>
      <w:pPr>
        <w:pStyle w:val="Heading4"/>
      </w:pPr>
      <w:r>
        <w:t>Samenvatting</w:t>
      </w:r>
    </w:p>
    <w:p>
      <w:r>
        <w:t xml:space="preserve">Herken bij kinderen vooral drie gevaarlijke oncologische presentaties: </w:t>
      </w:r>
      <w:r>
        <w:rPr>
          <w:b/>
        </w:rPr>
        <w:t>mediastinale verbreding</w:t>
      </w:r>
      <w:r>
        <w:t xml:space="preserve">, </w:t>
      </w:r>
      <w:r>
        <w:rPr>
          <w:b/>
        </w:rPr>
        <w:t>dreigende dwarslaesie</w:t>
      </w:r>
      <w:r>
        <w:t xml:space="preserve"> en </w:t>
      </w:r>
      <w:r>
        <w:rPr>
          <w:b/>
        </w:rPr>
        <w:t>dreigende inklemming</w:t>
      </w:r>
      <w:r>
        <w:t>. Een kind met benauwdheid en een gezwollen gezicht kan een mediastinale massa hebben; een kind met loopuitval, reflexverlies en mictieproblemen kan myelumcompressie hebben; en een kind met hoofdpijn, braken, breedsporig lopen of bewustzijnsverandering kan een hersentumor of inklemming hebben. De anatomische locatie, het klinische beeld en de juiste aanvullende diagnostiek bepalen samen de volgende stap.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