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48 – Introductie kinderoncologie</w:t>
      </w:r>
    </w:p>
    <w:p>
      <w:pPr>
        <w:pStyle w:val="Heading4"/>
      </w:pPr>
      <w:r>
        <w:t>Leerdoelen</w:t>
      </w:r>
    </w:p>
    <w:p>
      <w:r>
        <w:t>Na het doornemen van deze stof weet je:</w:t>
      </w:r>
    </w:p>
    <w:p>
      <w:pPr>
        <w:pStyle w:val="ListBullet"/>
      </w:pPr>
      <w:r>
        <w:t>wat de basis is van de epidemiologie van kinderkanker</w:t>
      </w:r>
    </w:p>
    <w:p>
      <w:pPr>
        <w:pStyle w:val="ListBullet"/>
      </w:pPr>
      <w:r>
        <w:t>hoe diagnosen binnen de kinderoncologie globaal worden ingedeeld</w:t>
      </w:r>
    </w:p>
    <w:p>
      <w:pPr>
        <w:pStyle w:val="ListBullet"/>
      </w:pPr>
      <w:r>
        <w:t>waarin kinderkanker verschilt van kanker bij volwassenen</w:t>
      </w:r>
    </w:p>
    <w:p>
      <w:pPr>
        <w:pStyle w:val="ListBullet"/>
      </w:pPr>
      <w:r>
        <w:t>hoe de zorg rond kinderen met kanker is georganiseerd</w:t>
      </w:r>
    </w:p>
    <w:p>
      <w:pPr>
        <w:pStyle w:val="Heading4"/>
      </w:pPr>
      <w:r>
        <w:t>Kinderoncologie in grote lijnen</w:t>
      </w:r>
    </w:p>
    <w:p>
      <w:r>
        <w:t xml:space="preserve">Kinderoncologie gaat over kanker bij kinderen. Daarbij worden alle kinderen met kwaadaardige aandoeningen behandeld binnen de kinderoncologie. Het is belangrijk om meteen te onthouden dat kinderkanker </w:t>
      </w:r>
      <w:r>
        <w:rPr>
          <w:b/>
        </w:rPr>
        <w:t>niet hetzelfde is als volwassen kanker</w:t>
      </w:r>
      <w:r>
        <w:t>. Er zijn duidelijke verschillen in hoe vaak het voorkomt, welke soorten kanker je ziet, hoe kanker ontstaat, hoe snel tumoren groeien en hoe goed behandeling werkt.</w:t>
      </w:r>
    </w:p>
    <w:p>
      <w:pPr>
        <w:pStyle w:val="Heading5"/>
      </w:pPr>
      <w:r>
        <w:t>Hoe vaak komt kinderkanker voor?</w:t>
      </w:r>
    </w:p>
    <w:p>
      <w:r>
        <w:t xml:space="preserve">In Nederland krijgen per jaar ongeveer </w:t>
      </w:r>
      <w:r>
        <w:rPr>
          <w:b/>
        </w:rPr>
        <w:t>600 kinderen</w:t>
      </w:r>
      <w:r>
        <w:t xml:space="preserve"> een vorm van kanker. Daarmee is kinderkanker zeldzaam, maar het is wel een belangrijke ziekte binnen de geneeskunde.</w:t>
      </w:r>
    </w:p>
    <w:p>
      <w:r>
        <w:t xml:space="preserve">Een handig getal om te onthouden is dat de </w:t>
      </w:r>
      <w:r>
        <w:rPr>
          <w:b/>
        </w:rPr>
        <w:t>vijfjaarsoverleving</w:t>
      </w:r>
      <w:r>
        <w:t xml:space="preserve"> bij kinderen met kanker ongeveer </w:t>
      </w:r>
      <w:r>
        <w:rPr>
          <w:b/>
        </w:rPr>
        <w:t>84%</w:t>
      </w:r>
      <w:r>
        <w:t xml:space="preserve"> is. Bij volwassenen is dat ongeveer </w:t>
      </w:r>
      <w:r>
        <w:rPr>
          <w:b/>
        </w:rPr>
        <w:t>65%</w:t>
      </w:r>
      <w:r>
        <w:t>. Dat betekent dat kinderen met kanker gemiddeld een betere overleving hebben dan volwassenen met kanker.</w:t>
      </w:r>
    </w:p>
    <w:p>
      <w:r>
        <w:rPr>
          <w:b/>
        </w:rPr>
        <w:t>Aandachtvraag:</w:t>
      </w:r>
      <w:r>
        <w:t xml:space="preserve"> Hoeveel kinderen krijgen er ongeveer per jaar kanker in Nederland?  </w:t>
        <w:br/>
      </w:r>
      <w:r>
        <w:rPr>
          <w:b/>
        </w:rPr>
        <w:t>Mini-antwoord:</w:t>
      </w:r>
      <w:r>
        <w:t xml:space="preserve"> Ongeveer 600 kinderen per jaar.</w:t>
      </w:r>
    </w:p>
    <w:p>
      <w:pPr>
        <w:pStyle w:val="Heading4"/>
      </w:pPr>
      <w:r>
        <w:t>Globale indeling van kinderkanker</w:t>
      </w:r>
    </w:p>
    <w:p>
      <w:r>
        <w:t xml:space="preserve">Binnen de kinderoncologie worden diagnosen globaal verdeeld in </w:t>
      </w:r>
      <w:r>
        <w:rPr>
          <w:b/>
        </w:rPr>
        <w:t>drie groepen</w:t>
      </w:r>
      <w:r>
        <w:t>:</w:t>
      </w:r>
    </w:p>
    <w:p>
      <w:pPr>
        <w:pStyle w:val="ListNumber"/>
      </w:pPr>
      <w:r>
        <w:rPr>
          <w:b/>
        </w:rPr>
        <w:t>Hematologie-oncologie</w:t>
      </w:r>
    </w:p>
    <w:p>
      <w:pPr>
        <w:pStyle w:val="ListNumber"/>
      </w:pPr>
      <w:r>
        <w:rPr>
          <w:b/>
        </w:rPr>
        <w:t>Solide tumoren</w:t>
      </w:r>
    </w:p>
    <w:p>
      <w:pPr>
        <w:pStyle w:val="ListNumber"/>
      </w:pPr>
      <w:r>
        <w:rPr>
          <w:b/>
        </w:rPr>
        <w:t>Neuro-oncologie</w:t>
      </w:r>
    </w:p>
    <w:p>
      <w:r>
        <w:t>Deze drie groepen komen ongeveer even vaak voor.</w:t>
      </w:r>
    </w:p>
    <w:p>
      <w:pPr>
        <w:pStyle w:val="Heading5"/>
      </w:pPr>
      <w:r>
        <w:t>Tabel 1. Globale indeling van kinderkanker</w:t>
      </w:r>
    </w:p>
    <w:tbl>
      <w:tblPr>
        <w:tblStyle w:val="TableGrid"/>
        <w:tblW w:type="auto" w:w="0"/>
        <w:tblLook w:firstColumn="1" w:firstRow="1" w:lastColumn="0" w:lastRow="0" w:noHBand="0" w:noVBand="1" w:val="04A0"/>
      </w:tblPr>
      <w:tblGrid>
        <w:gridCol w:w="4320"/>
        <w:gridCol w:w="4320"/>
      </w:tblGrid>
      <w:tr>
        <w:tc>
          <w:tcPr>
            <w:tcW w:type="dxa" w:w="4320"/>
          </w:tcPr>
          <w:p>
            <w:r>
              <w:t>Hoofdcategorie</w:t>
            </w:r>
          </w:p>
        </w:tc>
        <w:tc>
          <w:tcPr>
            <w:tcW w:type="dxa" w:w="4320"/>
          </w:tcPr>
          <w:p>
            <w:r>
              <w:t>Voorbeelden</w:t>
            </w:r>
          </w:p>
        </w:tc>
      </w:tr>
      <w:tr>
        <w:tc>
          <w:tcPr>
            <w:tcW w:type="dxa" w:w="4320"/>
          </w:tcPr>
          <w:p>
            <w:r>
              <w:t>Hematologie-oncologie</w:t>
            </w:r>
          </w:p>
        </w:tc>
        <w:tc>
          <w:tcPr>
            <w:tcW w:type="dxa" w:w="4320"/>
          </w:tcPr>
          <w:p>
            <w:r>
              <w:t>leukemie, lymfoom, MDS</w:t>
            </w:r>
          </w:p>
        </w:tc>
      </w:tr>
      <w:tr>
        <w:tc>
          <w:tcPr>
            <w:tcW w:type="dxa" w:w="4320"/>
          </w:tcPr>
          <w:p>
            <w:r>
              <w:t>Solide tumoren</w:t>
            </w:r>
          </w:p>
        </w:tc>
        <w:tc>
          <w:tcPr>
            <w:tcW w:type="dxa" w:w="4320"/>
          </w:tcPr>
          <w:p>
            <w:r>
              <w:t>neuroblastoom, retinoblastoom, niertumoren, levertumoren, bottumoren, wekedelensarcomen, kiemceltumoren</w:t>
            </w:r>
          </w:p>
        </w:tc>
      </w:tr>
      <w:tr>
        <w:tc>
          <w:tcPr>
            <w:tcW w:type="dxa" w:w="4320"/>
          </w:tcPr>
          <w:p>
            <w:r>
              <w:t>Neuro-oncologie</w:t>
            </w:r>
          </w:p>
        </w:tc>
        <w:tc>
          <w:tcPr>
            <w:tcW w:type="dxa" w:w="4320"/>
          </w:tcPr>
          <w:p>
            <w:r>
              <w:t>hersentumoren</w:t>
            </w:r>
          </w:p>
        </w:tc>
      </w:tr>
    </w:tbl>
    <w:p>
      <w:r>
        <w:t>Deze indeling is handig om kinderkanker als geheel te begrijpen. Je hoeft dus niet meteen alle losse tumoren uit het hoofd te kennen om de hoofdlijn te zien: kinderkanker bestaat uit een aantal duidelijk herkenbare groepen die samen ongeveer gelijk verdeeld zijn.</w:t>
      </w:r>
    </w:p>
    <w:p>
      <w:pPr>
        <w:pStyle w:val="Heading5"/>
      </w:pPr>
      <w:r>
        <w:t>Wat komt het vaakst voor?</w:t>
      </w:r>
    </w:p>
    <w:p>
      <w:r>
        <w:t xml:space="preserve">De meest voorkomende vorm van kinderkanker is </w:t>
      </w:r>
      <w:r>
        <w:rPr>
          <w:b/>
        </w:rPr>
        <w:t>acute lymfatische leukemie (ALL)</w:t>
      </w:r>
      <w:r>
        <w:t xml:space="preserve">. Jaarlijks worden ongeveer </w:t>
      </w:r>
      <w:r>
        <w:rPr>
          <w:b/>
        </w:rPr>
        <w:t>125 kinderen</w:t>
      </w:r>
      <w:r>
        <w:t xml:space="preserve"> met dit ziektebeeld gediagnosticeerd.</w:t>
      </w:r>
    </w:p>
    <w:p>
      <w:r>
        <w:rPr>
          <w:b/>
        </w:rPr>
        <w:t>Aandachtvraag:</w:t>
      </w:r>
      <w:r>
        <w:t xml:space="preserve"> Welke vorm van kanker komt het vaakst voor op de kinderleeftijd?  </w:t>
        <w:br/>
      </w:r>
      <w:r>
        <w:rPr>
          <w:b/>
        </w:rPr>
        <w:t>Mini-antwoord:</w:t>
      </w:r>
      <w:r>
        <w:t xml:space="preserve"> Acute lymfatische leukemie.</w:t>
      </w:r>
    </w:p>
    <w:p>
      <w:pPr>
        <w:pStyle w:val="Heading4"/>
      </w:pPr>
      <w:r>
        <w:t>Kinderkanker is niet hetzelfde als volwassen kanker</w:t>
      </w:r>
    </w:p>
    <w:p>
      <w:r>
        <w:t>Een belangrijk deel van deze stof is het verschil tussen kinderkanker en volwassen kanker. Een kind is dus geen kleine volwassene. Dat zie je op meerdere punten terug.</w:t>
      </w:r>
    </w:p>
    <w:p>
      <w:pPr>
        <w:pStyle w:val="Heading5"/>
      </w:pPr>
      <w:r>
        <w:t>Tabel 2. Verschillen tussen kinderkanker en volwassen kanker</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Kinderen</w:t>
            </w:r>
          </w:p>
        </w:tc>
        <w:tc>
          <w:tcPr>
            <w:tcW w:type="dxa" w:w="2880"/>
          </w:tcPr>
          <w:p>
            <w:r>
              <w:t>Volwassenen</w:t>
            </w:r>
          </w:p>
        </w:tc>
      </w:tr>
      <w:tr>
        <w:tc>
          <w:tcPr>
            <w:tcW w:type="dxa" w:w="2880"/>
          </w:tcPr>
          <w:p>
            <w:r>
              <w:t>Frequentie</w:t>
            </w:r>
          </w:p>
        </w:tc>
        <w:tc>
          <w:tcPr>
            <w:tcW w:type="dxa" w:w="2880"/>
          </w:tcPr>
          <w:p>
            <w:r>
              <w:t>zeldzamer</w:t>
            </w:r>
          </w:p>
        </w:tc>
        <w:tc>
          <w:tcPr>
            <w:tcW w:type="dxa" w:w="2880"/>
          </w:tcPr>
          <w:p>
            <w:r>
              <w:t>veel vaker</w:t>
            </w:r>
          </w:p>
        </w:tc>
      </w:tr>
      <w:tr>
        <w:tc>
          <w:tcPr>
            <w:tcW w:type="dxa" w:w="2880"/>
          </w:tcPr>
          <w:p>
            <w:r>
              <w:t>Soorten kanker</w:t>
            </w:r>
          </w:p>
        </w:tc>
        <w:tc>
          <w:tcPr>
            <w:tcW w:type="dxa" w:w="2880"/>
          </w:tcPr>
          <w:p>
            <w:r>
              <w:t>vooral leukemieën, lymfomen, embryonale tumoren, sarcomen</w:t>
            </w:r>
          </w:p>
        </w:tc>
        <w:tc>
          <w:tcPr>
            <w:tcW w:type="dxa" w:w="2880"/>
          </w:tcPr>
          <w:p>
            <w:r>
              <w:t>vooral carcinomen</w:t>
            </w:r>
          </w:p>
        </w:tc>
      </w:tr>
      <w:tr>
        <w:tc>
          <w:tcPr>
            <w:tcW w:type="dxa" w:w="2880"/>
          </w:tcPr>
          <w:p>
            <w:r>
              <w:t>Ontstaan van kanker</w:t>
            </w:r>
          </w:p>
        </w:tc>
        <w:tc>
          <w:tcPr>
            <w:tcW w:type="dxa" w:w="2880"/>
          </w:tcPr>
          <w:p>
            <w:r>
              <w:t>oorzaak vaak onbekend, meerdere genetische “hits” nodig</w:t>
            </w:r>
          </w:p>
        </w:tc>
        <w:tc>
          <w:tcPr>
            <w:tcW w:type="dxa" w:w="2880"/>
          </w:tcPr>
          <w:p>
            <w:r>
              <w:t>externe factoren spelen vaak grotere rol</w:t>
            </w:r>
          </w:p>
        </w:tc>
      </w:tr>
      <w:tr>
        <w:tc>
          <w:tcPr>
            <w:tcW w:type="dxa" w:w="2880"/>
          </w:tcPr>
          <w:p>
            <w:r>
              <w:t>Groei</w:t>
            </w:r>
          </w:p>
        </w:tc>
        <w:tc>
          <w:tcPr>
            <w:tcW w:type="dxa" w:w="2880"/>
          </w:tcPr>
          <w:p>
            <w:r>
              <w:t>vaak sneller</w:t>
            </w:r>
          </w:p>
        </w:tc>
        <w:tc>
          <w:tcPr>
            <w:tcW w:type="dxa" w:w="2880"/>
          </w:tcPr>
          <w:p>
            <w:r>
              <w:t>vaak langzamer</w:t>
            </w:r>
          </w:p>
        </w:tc>
      </w:tr>
      <w:tr>
        <w:tc>
          <w:tcPr>
            <w:tcW w:type="dxa" w:w="2880"/>
          </w:tcPr>
          <w:p>
            <w:r>
              <w:t>Behandeling</w:t>
            </w:r>
          </w:p>
        </w:tc>
        <w:tc>
          <w:tcPr>
            <w:tcW w:type="dxa" w:w="2880"/>
          </w:tcPr>
          <w:p>
            <w:r>
              <w:t>vaak gevoeliger voor chemo- en radiotherapie</w:t>
            </w:r>
          </w:p>
        </w:tc>
        <w:tc>
          <w:tcPr>
            <w:tcW w:type="dxa" w:w="2880"/>
          </w:tcPr>
          <w:p>
            <w:r>
              <w:t>minder gevoelig, mede door andere factoren</w:t>
            </w:r>
          </w:p>
        </w:tc>
      </w:tr>
      <w:tr>
        <w:tc>
          <w:tcPr>
            <w:tcW w:type="dxa" w:w="2880"/>
          </w:tcPr>
          <w:p>
            <w:r>
              <w:t>Overleving</w:t>
            </w:r>
          </w:p>
        </w:tc>
        <w:tc>
          <w:tcPr>
            <w:tcW w:type="dxa" w:w="2880"/>
          </w:tcPr>
          <w:p>
            <w:r>
              <w:t>gemiddeld beter</w:t>
            </w:r>
          </w:p>
        </w:tc>
        <w:tc>
          <w:tcPr>
            <w:tcW w:type="dxa" w:w="2880"/>
          </w:tcPr>
          <w:p>
            <w:r>
              <w:t>gemiddeld lager</w:t>
            </w:r>
          </w:p>
        </w:tc>
      </w:tr>
      <w:tr>
        <w:tc>
          <w:tcPr>
            <w:tcW w:type="dxa" w:w="2880"/>
          </w:tcPr>
          <w:p>
            <w:r>
              <w:t>Context</w:t>
            </w:r>
          </w:p>
        </w:tc>
        <w:tc>
          <w:tcPr>
            <w:tcW w:type="dxa" w:w="2880"/>
          </w:tcPr>
          <w:p>
            <w:r>
              <w:t>zeldzame ziekte, gespecialiseerde zorg nodig</w:t>
            </w:r>
          </w:p>
        </w:tc>
        <w:tc>
          <w:tcPr>
            <w:tcW w:type="dxa" w:w="2880"/>
          </w:tcPr>
          <w:p>
            <w:r>
              <w:t>vaker in algemene oncologische zorg</w:t>
            </w:r>
          </w:p>
        </w:tc>
      </w:tr>
    </w:tbl>
    <w:p>
      <w:r>
        <w:t>De belangrijkste boodschap is dus dat kinderkanker een eigen patroon heeft. De diagnostiek, behandeling en organisatie van zorg moeten daar ook op aansluiten.</w:t>
      </w:r>
    </w:p>
    <w:p>
      <w:pPr>
        <w:pStyle w:val="Heading4"/>
      </w:pPr>
      <w:r>
        <w:t>Welke tumoren zie je bij kinderen en volwassenen?</w:t>
      </w:r>
    </w:p>
    <w:p>
      <w:r>
        <w:t>Bij kinderen zie je relatief vaak tumoren zoals:</w:t>
      </w:r>
    </w:p>
    <w:p>
      <w:pPr>
        <w:pStyle w:val="ListBullet"/>
      </w:pPr>
      <w:r>
        <w:rPr>
          <w:b/>
        </w:rPr>
        <w:t>leukemie</w:t>
      </w:r>
    </w:p>
    <w:p>
      <w:pPr>
        <w:pStyle w:val="ListBullet"/>
      </w:pPr>
      <w:r>
        <w:rPr>
          <w:b/>
        </w:rPr>
        <w:t>lymfoom</w:t>
      </w:r>
    </w:p>
    <w:p>
      <w:pPr>
        <w:pStyle w:val="ListBullet"/>
      </w:pPr>
      <w:r>
        <w:rPr>
          <w:b/>
        </w:rPr>
        <w:t>hersentumoren</w:t>
      </w:r>
    </w:p>
    <w:p>
      <w:pPr>
        <w:pStyle w:val="ListBullet"/>
      </w:pPr>
      <w:r>
        <w:rPr>
          <w:b/>
        </w:rPr>
        <w:t>neuroblastoom</w:t>
      </w:r>
    </w:p>
    <w:p>
      <w:pPr>
        <w:pStyle w:val="ListBullet"/>
      </w:pPr>
      <w:r>
        <w:rPr>
          <w:b/>
        </w:rPr>
        <w:t>retinoblastoom</w:t>
      </w:r>
    </w:p>
    <w:p>
      <w:pPr>
        <w:pStyle w:val="ListBullet"/>
      </w:pPr>
      <w:r>
        <w:rPr>
          <w:b/>
        </w:rPr>
        <w:t>niertumoren</w:t>
      </w:r>
    </w:p>
    <w:p>
      <w:pPr>
        <w:pStyle w:val="ListBullet"/>
      </w:pPr>
      <w:r>
        <w:rPr>
          <w:b/>
        </w:rPr>
        <w:t>levertumoren</w:t>
      </w:r>
    </w:p>
    <w:p>
      <w:pPr>
        <w:pStyle w:val="ListBullet"/>
      </w:pPr>
      <w:r>
        <w:rPr>
          <w:b/>
        </w:rPr>
        <w:t>bottumoren</w:t>
      </w:r>
    </w:p>
    <w:p>
      <w:pPr>
        <w:pStyle w:val="ListBullet"/>
      </w:pPr>
      <w:r>
        <w:rPr>
          <w:b/>
        </w:rPr>
        <w:t>wekedelensarcomen</w:t>
      </w:r>
    </w:p>
    <w:p>
      <w:pPr>
        <w:pStyle w:val="ListBullet"/>
      </w:pPr>
      <w:r>
        <w:rPr>
          <w:b/>
        </w:rPr>
        <w:t>kiemceltumoren</w:t>
      </w:r>
    </w:p>
    <w:p>
      <w:r>
        <w:t xml:space="preserve">Bij volwassenen zie je juist veel vaker </w:t>
      </w:r>
      <w:r>
        <w:rPr>
          <w:b/>
        </w:rPr>
        <w:t>carcinomen</w:t>
      </w:r>
      <w:r>
        <w:t>, zoals:</w:t>
      </w:r>
    </w:p>
    <w:p>
      <w:pPr>
        <w:pStyle w:val="ListBullet"/>
      </w:pPr>
      <w:r>
        <w:t>coloncarcinoom</w:t>
      </w:r>
    </w:p>
    <w:p>
      <w:pPr>
        <w:pStyle w:val="ListBullet"/>
      </w:pPr>
      <w:r>
        <w:t>mammacarcinoom</w:t>
      </w:r>
    </w:p>
    <w:p>
      <w:pPr>
        <w:pStyle w:val="ListBullet"/>
      </w:pPr>
      <w:r>
        <w:t>prostaatcarcinoom</w:t>
      </w:r>
    </w:p>
    <w:p>
      <w:pPr>
        <w:pStyle w:val="ListBullet"/>
      </w:pPr>
      <w:r>
        <w:t>longcarcinoom</w:t>
      </w:r>
    </w:p>
    <w:p>
      <w:pPr>
        <w:pStyle w:val="ListBullet"/>
      </w:pPr>
      <w:r>
        <w:t>renaalcelcarcinoom</w:t>
      </w:r>
    </w:p>
    <w:p>
      <w:r>
        <w:t>Deze verschillen passen ook bij de leeftijd waarop de kanker ontstaat. Bij kinderen gaat het vaker om tumoren die passen bij een vroege ontwikkelingsfase, terwijl volwassenen vaker carcinomen krijgen.</w:t>
      </w:r>
    </w:p>
    <w:p>
      <w:pPr>
        <w:pStyle w:val="Heading4"/>
      </w:pPr>
      <w:r>
        <w:t>Ontstaan van kindertumoren</w:t>
      </w:r>
    </w:p>
    <w:p>
      <w:r>
        <w:t xml:space="preserve">Bij het ontstaan van kanker zijn vaak meerdere </w:t>
      </w:r>
      <w:r>
        <w:rPr>
          <w:b/>
        </w:rPr>
        <w:t>genetische hits</w:t>
      </w:r>
      <w:r>
        <w:t xml:space="preserve"> nodig. Een hit betekent hier een verandering of fout in een cel die bijdraagt aan het ontstaan van kanker. Bij kinderen is meestal onduidelijk waardoor deze hits precies ontstaan.</w:t>
      </w:r>
    </w:p>
    <w:p>
      <w:r>
        <w:t xml:space="preserve">Een klein deel van de kinderkankers wordt mogelijk veroorzaakt door </w:t>
      </w:r>
      <w:r>
        <w:rPr>
          <w:b/>
        </w:rPr>
        <w:t>infecties</w:t>
      </w:r>
      <w:r>
        <w:t xml:space="preserve">, bijvoorbeeld bij een EBV-gerelateerd </w:t>
      </w:r>
      <w:r>
        <w:rPr>
          <w:b/>
        </w:rPr>
        <w:t>Burkitt-lymfoom</w:t>
      </w:r>
      <w:r>
        <w:t xml:space="preserve">. Ook </w:t>
      </w:r>
      <w:r>
        <w:rPr>
          <w:b/>
        </w:rPr>
        <w:t>straling</w:t>
      </w:r>
      <w:r>
        <w:t xml:space="preserve"> kan een rol spelen. Daarbij worden voorbeelden genoemd zoals de kernramp in Tsjernobyl en de atoombom in Hiroshima.</w:t>
      </w:r>
    </w:p>
    <w:p>
      <w:r>
        <w:t xml:space="preserve">Bij volwassenen spelen juist vaker </w:t>
      </w:r>
      <w:r>
        <w:rPr>
          <w:b/>
        </w:rPr>
        <w:t>externe factoren</w:t>
      </w:r>
      <w:r>
        <w:t xml:space="preserve"> een grote rol, zoals:</w:t>
      </w:r>
    </w:p>
    <w:p>
      <w:pPr>
        <w:pStyle w:val="ListBullet"/>
      </w:pPr>
      <w:r>
        <w:t>roken</w:t>
      </w:r>
    </w:p>
    <w:p>
      <w:pPr>
        <w:pStyle w:val="ListBullet"/>
      </w:pPr>
      <w:r>
        <w:t>alcohol</w:t>
      </w:r>
    </w:p>
    <w:p>
      <w:pPr>
        <w:pStyle w:val="ListBullet"/>
      </w:pPr>
      <w:r>
        <w:t>straling</w:t>
      </w:r>
    </w:p>
    <w:p>
      <w:r>
        <w:t xml:space="preserve">Ook </w:t>
      </w:r>
      <w:r>
        <w:rPr>
          <w:b/>
        </w:rPr>
        <w:t>erfelijke vormen van kanker</w:t>
      </w:r>
      <w:r>
        <w:t xml:space="preserve"> komen bij volwassenen frequent voor, bijvoorbeeld bij </w:t>
      </w:r>
      <w:r>
        <w:rPr>
          <w:b/>
        </w:rPr>
        <w:t>BRCA1</w:t>
      </w:r>
      <w:r>
        <w:t>.</w:t>
      </w:r>
    </w:p>
    <w:p>
      <w:r>
        <w:t>Dat onderscheid is belangrijk: bij kinderen ligt de oorzaak vaak minder duidelijk bij leefstijl- of omgevingsfactoren dan bij volwassenen.</w:t>
      </w:r>
    </w:p>
    <w:p>
      <w:pPr>
        <w:pStyle w:val="Heading4"/>
      </w:pPr>
      <w:r>
        <w:t>Groei van tumoren: waarom is dat belangrijk?</w:t>
      </w:r>
    </w:p>
    <w:p>
      <w:r>
        <w:t xml:space="preserve">Een tumor kan zich verschillend snel delen. De </w:t>
      </w:r>
      <w:r>
        <w:rPr>
          <w:b/>
        </w:rPr>
        <w:t>verdubbelingstijd</w:t>
      </w:r>
      <w:r>
        <w:t xml:space="preserve"> is de tijd die een tumor nodig heeft om in omvang te verdubbelen. Bij kindertumoren gaat dit vaak veel sneller dan bij tumoren op volwassen leeftijd.</w:t>
      </w:r>
    </w:p>
    <w:p>
      <w:pPr>
        <w:pStyle w:val="Heading5"/>
      </w:pPr>
      <w:r>
        <w:t>Tabel 3. Voorbeelden van groeisnelheid</w:t>
      </w:r>
    </w:p>
    <w:tbl>
      <w:tblPr>
        <w:tblStyle w:val="TableGrid"/>
        <w:tblW w:type="auto" w:w="0"/>
        <w:tblLook w:firstColumn="1" w:firstRow="1" w:lastColumn="0" w:lastRow="0" w:noHBand="0" w:noVBand="1" w:val="04A0"/>
      </w:tblPr>
      <w:tblGrid>
        <w:gridCol w:w="2880"/>
        <w:gridCol w:w="2880"/>
        <w:gridCol w:w="2880"/>
      </w:tblGrid>
      <w:tr>
        <w:tc>
          <w:tcPr>
            <w:tcW w:type="dxa" w:w="2880"/>
          </w:tcPr>
          <w:p>
            <w:r>
              <w:t>Tumor</w:t>
            </w:r>
          </w:p>
        </w:tc>
        <w:tc>
          <w:tcPr>
            <w:tcW w:type="dxa" w:w="2880"/>
          </w:tcPr>
          <w:p>
            <w:r>
              <w:t>Verdubbelingstijd</w:t>
            </w:r>
          </w:p>
        </w:tc>
        <w:tc>
          <w:tcPr>
            <w:tcW w:type="dxa" w:w="2880"/>
          </w:tcPr>
          <w:p>
            <w:r>
              <w:t>Tijd tot 40 delingen</w:t>
            </w:r>
          </w:p>
        </w:tc>
      </w:tr>
      <w:tr>
        <w:tc>
          <w:tcPr>
            <w:tcW w:type="dxa" w:w="2880"/>
          </w:tcPr>
          <w:p>
            <w:r>
              <w:t>Burkitt-lymfoom</w:t>
            </w:r>
          </w:p>
        </w:tc>
        <w:tc>
          <w:tcPr>
            <w:tcW w:type="dxa" w:w="2880"/>
          </w:tcPr>
          <w:p>
            <w:r>
              <w:t>1 dag</w:t>
            </w:r>
          </w:p>
        </w:tc>
        <w:tc>
          <w:tcPr>
            <w:tcW w:type="dxa" w:w="2880"/>
          </w:tcPr>
          <w:p>
            <w:r>
              <w:t>1,3 maand</w:t>
            </w:r>
          </w:p>
        </w:tc>
      </w:tr>
      <w:tr>
        <w:tc>
          <w:tcPr>
            <w:tcW w:type="dxa" w:w="2880"/>
          </w:tcPr>
          <w:p>
            <w:r>
              <w:t>Choriocarcinoom</w:t>
            </w:r>
          </w:p>
        </w:tc>
        <w:tc>
          <w:tcPr>
            <w:tcW w:type="dxa" w:w="2880"/>
          </w:tcPr>
          <w:p>
            <w:r>
              <w:t>1,5 dag</w:t>
            </w:r>
          </w:p>
        </w:tc>
        <w:tc>
          <w:tcPr>
            <w:tcW w:type="dxa" w:w="2880"/>
          </w:tcPr>
          <w:p>
            <w:r>
              <w:t>2 maanden</w:t>
            </w:r>
          </w:p>
        </w:tc>
      </w:tr>
      <w:tr>
        <w:tc>
          <w:tcPr>
            <w:tcW w:type="dxa" w:w="2880"/>
          </w:tcPr>
          <w:p>
            <w:r>
              <w:t>ALL</w:t>
            </w:r>
          </w:p>
        </w:tc>
        <w:tc>
          <w:tcPr>
            <w:tcW w:type="dxa" w:w="2880"/>
          </w:tcPr>
          <w:p>
            <w:r>
              <w:t>3 dagen</w:t>
            </w:r>
          </w:p>
        </w:tc>
        <w:tc>
          <w:tcPr>
            <w:tcW w:type="dxa" w:w="2880"/>
          </w:tcPr>
          <w:p>
            <w:r>
              <w:t>4 maanden</w:t>
            </w:r>
          </w:p>
        </w:tc>
      </w:tr>
      <w:tr>
        <w:tc>
          <w:tcPr>
            <w:tcW w:type="dxa" w:w="2880"/>
          </w:tcPr>
          <w:p>
            <w:r>
              <w:t>Hodgkin-lymfoom</w:t>
            </w:r>
          </w:p>
        </w:tc>
        <w:tc>
          <w:tcPr>
            <w:tcW w:type="dxa" w:w="2880"/>
          </w:tcPr>
          <w:p>
            <w:r>
              <w:t>4 dagen</w:t>
            </w:r>
          </w:p>
        </w:tc>
        <w:tc>
          <w:tcPr>
            <w:tcW w:type="dxa" w:w="2880"/>
          </w:tcPr>
          <w:p>
            <w:r>
              <w:t>5,3 maanden</w:t>
            </w:r>
          </w:p>
        </w:tc>
      </w:tr>
      <w:tr>
        <w:tc>
          <w:tcPr>
            <w:tcW w:type="dxa" w:w="2880"/>
          </w:tcPr>
          <w:p>
            <w:r>
              <w:t>Embryonaal testiscarcinoom</w:t>
            </w:r>
          </w:p>
        </w:tc>
        <w:tc>
          <w:tcPr>
            <w:tcW w:type="dxa" w:w="2880"/>
          </w:tcPr>
          <w:p>
            <w:r>
              <w:t>5–6 dagen</w:t>
            </w:r>
          </w:p>
        </w:tc>
        <w:tc>
          <w:tcPr>
            <w:tcW w:type="dxa" w:w="2880"/>
          </w:tcPr>
          <w:p>
            <w:r>
              <w:t>6,6–8 maanden</w:t>
            </w:r>
          </w:p>
        </w:tc>
      </w:tr>
      <w:tr>
        <w:tc>
          <w:tcPr>
            <w:tcW w:type="dxa" w:w="2880"/>
          </w:tcPr>
          <w:p>
            <w:r>
              <w:t>Coloncarcinoom</w:t>
            </w:r>
          </w:p>
        </w:tc>
        <w:tc>
          <w:tcPr>
            <w:tcW w:type="dxa" w:w="2880"/>
          </w:tcPr>
          <w:p>
            <w:r>
              <w:t>80 dagen</w:t>
            </w:r>
          </w:p>
        </w:tc>
        <w:tc>
          <w:tcPr>
            <w:tcW w:type="dxa" w:w="2880"/>
          </w:tcPr>
          <w:p>
            <w:r>
              <w:t>107 maanden</w:t>
            </w:r>
          </w:p>
        </w:tc>
      </w:tr>
      <w:tr>
        <w:tc>
          <w:tcPr>
            <w:tcW w:type="dxa" w:w="2880"/>
          </w:tcPr>
          <w:p>
            <w:r>
              <w:t>Longcarcinoom</w:t>
            </w:r>
          </w:p>
        </w:tc>
        <w:tc>
          <w:tcPr>
            <w:tcW w:type="dxa" w:w="2880"/>
          </w:tcPr>
          <w:p>
            <w:r>
              <w:t>90 dagen</w:t>
            </w:r>
          </w:p>
        </w:tc>
        <w:tc>
          <w:tcPr>
            <w:tcW w:type="dxa" w:w="2880"/>
          </w:tcPr>
          <w:p>
            <w:r>
              <w:t>120 maanden</w:t>
            </w:r>
          </w:p>
        </w:tc>
      </w:tr>
      <w:tr>
        <w:tc>
          <w:tcPr>
            <w:tcW w:type="dxa" w:w="2880"/>
          </w:tcPr>
          <w:p>
            <w:r>
              <w:t>Mammacarcinoom</w:t>
            </w:r>
          </w:p>
        </w:tc>
        <w:tc>
          <w:tcPr>
            <w:tcW w:type="dxa" w:w="2880"/>
          </w:tcPr>
          <w:p>
            <w:r>
              <w:t>100 dagen</w:t>
            </w:r>
          </w:p>
        </w:tc>
        <w:tc>
          <w:tcPr>
            <w:tcW w:type="dxa" w:w="2880"/>
          </w:tcPr>
          <w:p>
            <w:r>
              <w:t>133 maanden</w:t>
            </w:r>
          </w:p>
        </w:tc>
      </w:tr>
    </w:tbl>
    <w:p>
      <w:r>
        <w:t xml:space="preserve">De kern van dit overzicht is dat </w:t>
      </w:r>
      <w:r>
        <w:rPr>
          <w:b/>
        </w:rPr>
        <w:t>kindertumoren veel sneller groeien</w:t>
      </w:r>
      <w:r>
        <w:t xml:space="preserve"> dan veel tumoren op volwassen leeftijd. Daardoor zijn ze vaak gevoeliger voor </w:t>
      </w:r>
      <w:r>
        <w:rPr>
          <w:b/>
        </w:rPr>
        <w:t>chemo- en radiotherapie</w:t>
      </w:r>
      <w:r>
        <w:t>.</w:t>
      </w:r>
    </w:p>
    <w:p>
      <w:r>
        <w:t>Die gevoeligheid hangt samen met de snelle celdeling. Behandeling die op delende cellen werkt, heeft dan meer effect. Daardoor is de kans op genezing bij kinderen vaak hoger dan bij volwassenen, ondanks dat kanker bij kinderen een ernstige ziekte blijft.</w:t>
      </w:r>
    </w:p>
    <w:p>
      <w:pPr>
        <w:pStyle w:val="Heading4"/>
      </w:pPr>
      <w:r>
        <w:t>Overleving bij kinderen en volwassenen</w:t>
      </w:r>
    </w:p>
    <w:p>
      <w:r>
        <w:t xml:space="preserve">De vijfjaarsoverleving bij kinderen ligt rond de </w:t>
      </w:r>
      <w:r>
        <w:rPr>
          <w:b/>
        </w:rPr>
        <w:t>84%</w:t>
      </w:r>
      <w:r>
        <w:t xml:space="preserve">, terwijl die bij volwassenen rond de </w:t>
      </w:r>
      <w:r>
        <w:rPr>
          <w:b/>
        </w:rPr>
        <w:t>65%</w:t>
      </w:r>
      <w:r>
        <w:t xml:space="preserve"> ligt. Dit verschil wordt in deze stof verklaard door twee belangrijke punten:</w:t>
      </w:r>
    </w:p>
    <w:p>
      <w:pPr>
        <w:pStyle w:val="ListBullet"/>
      </w:pPr>
      <w:r>
        <w:t>kinderen zijn gevoeliger voor chemo- en radiotherapie</w:t>
      </w:r>
    </w:p>
    <w:p>
      <w:pPr>
        <w:pStyle w:val="ListBullet"/>
      </w:pPr>
      <w:r>
        <w:t xml:space="preserve">volwassenen hebben vaker </w:t>
      </w:r>
      <w:r>
        <w:rPr>
          <w:b/>
        </w:rPr>
        <w:t>co-morbiditeit</w:t>
      </w:r>
      <w:r>
        <w:t>, oftewel bijkomende aandoeningen</w:t>
      </w:r>
    </w:p>
    <w:p>
      <w:r>
        <w:t>De overleving verschilt natuurlijk ook per tumortype. Sommige kankers hebben bijna een volledige overleving, terwijl andere juist een slechtere prognose hebben. Toch is de algemene boodschap helder: de overleving bij kinderkanker is gemiddeld beter dan bij volwassen kanker.</w:t>
      </w:r>
    </w:p>
    <w:p>
      <w:pPr>
        <w:pStyle w:val="Heading4"/>
      </w:pPr>
      <w:r>
        <w:t>Hoe is de zorg georganiseerd?</w:t>
      </w:r>
    </w:p>
    <w:p>
      <w:r>
        <w:t xml:space="preserve">De zorg voor kinderen met kanker is sterk </w:t>
      </w:r>
      <w:r>
        <w:rPr>
          <w:b/>
        </w:rPr>
        <w:t>gecentraliseerd</w:t>
      </w:r>
      <w:r>
        <w:t>. Dat betekent dat de behandeling niet verspreid is over veel ziekenhuizen, maar geconcentreerd is op een beperkt aantal gespecialiseerde plekken.</w:t>
      </w:r>
    </w:p>
    <w:p>
      <w:r>
        <w:t xml:space="preserve">Rond </w:t>
      </w:r>
      <w:r>
        <w:rPr>
          <w:b/>
        </w:rPr>
        <w:t>2000</w:t>
      </w:r>
      <w:r>
        <w:t xml:space="preserve"> besloten de afdelingshoofden van zeven kinderoncologische afdelingen om de zorg te centraliseren op één plek. Uiteindelijk werd gekozen voor </w:t>
      </w:r>
      <w:r>
        <w:rPr>
          <w:b/>
        </w:rPr>
        <w:t>Utrecht</w:t>
      </w:r>
      <w:r>
        <w:t xml:space="preserve">. In </w:t>
      </w:r>
      <w:r>
        <w:rPr>
          <w:b/>
        </w:rPr>
        <w:t>2018</w:t>
      </w:r>
      <w:r>
        <w:t xml:space="preserve"> ging het </w:t>
      </w:r>
      <w:r>
        <w:rPr>
          <w:b/>
        </w:rPr>
        <w:t>Prinses Máxima Centrum</w:t>
      </w:r>
      <w:r>
        <w:t xml:space="preserve"> open.</w:t>
      </w:r>
    </w:p>
    <w:p>
      <w:r>
        <w:t xml:space="preserve">Tegelijkertijd bestaan er ook </w:t>
      </w:r>
      <w:r>
        <w:rPr>
          <w:b/>
        </w:rPr>
        <w:t>shared care centra</w:t>
      </w:r>
      <w:r>
        <w:t>. Dit zijn centra dichter bij huis waar een deel van de zorg kan worden geboden. De centrale specialistische zorg en de zorg dicht bij huis werken dus samen.</w:t>
      </w:r>
    </w:p>
    <w:p>
      <w:pPr>
        <w:pStyle w:val="Heading5"/>
      </w:pPr>
      <w:r>
        <w:t>Waarom centraliseren?</w:t>
      </w:r>
    </w:p>
    <w:p>
      <w:pPr>
        <w:pStyle w:val="Heading6"/>
      </w:pPr>
      <w:r>
        <w:t>Voordelen</w:t>
      </w:r>
    </w:p>
    <w:p>
      <w:pPr>
        <w:pStyle w:val="ListBullet"/>
      </w:pPr>
      <w:r>
        <w:t>Alle kennis is op één plek aanwezig.</w:t>
      </w:r>
    </w:p>
    <w:p>
      <w:pPr>
        <w:pStyle w:val="ListBullet"/>
      </w:pPr>
      <w:r>
        <w:t>Artsen zijn superspecialistisch.</w:t>
      </w:r>
    </w:p>
    <w:p>
      <w:pPr>
        <w:pStyle w:val="ListBullet"/>
      </w:pPr>
      <w:r>
        <w:t>Zeldzame complicaties worden sneller herkend.</w:t>
      </w:r>
    </w:p>
    <w:p>
      <w:pPr>
        <w:pStyle w:val="ListBullet"/>
      </w:pPr>
      <w:r>
        <w:t>Er is beter onderzoek mogelijk met schaars onderzoeksmateriaal.</w:t>
      </w:r>
    </w:p>
    <w:p>
      <w:pPr>
        <w:pStyle w:val="Heading6"/>
      </w:pPr>
      <w:r>
        <w:t>Nadelen</w:t>
      </w:r>
    </w:p>
    <w:p>
      <w:pPr>
        <w:pStyle w:val="ListBullet"/>
      </w:pPr>
      <w:r>
        <w:t>Ouders en kinderen moeten verder reizen.</w:t>
      </w:r>
    </w:p>
    <w:p>
      <w:pPr>
        <w:pStyle w:val="ListBullet"/>
      </w:pPr>
      <w:r>
        <w:t>Andere ziekenhuizen verliezen kennis en ervaring.</w:t>
      </w:r>
    </w:p>
    <w:p>
      <w:pPr>
        <w:pStyle w:val="ListBullet"/>
      </w:pPr>
      <w:r>
        <w:t>In andere ziekenhuizen is minder blootstelling in de opleiding.</w:t>
      </w:r>
    </w:p>
    <w:p>
      <w:pPr>
        <w:pStyle w:val="ListBullet"/>
      </w:pPr>
      <w:r>
        <w:t>Voor een second opinion is bijna altijd een buitenlands centrum nodig.</w:t>
      </w:r>
    </w:p>
    <w:p>
      <w:pPr>
        <w:pStyle w:val="Heading5"/>
      </w:pPr>
      <w:r>
        <w:t>Tabel 4. Voor- en nadelen van centralisatie van zorg</w:t>
      </w:r>
    </w:p>
    <w:tbl>
      <w:tblPr>
        <w:tblStyle w:val="TableGrid"/>
        <w:tblW w:type="auto" w:w="0"/>
        <w:tblLook w:firstColumn="1" w:firstRow="1" w:lastColumn="0" w:lastRow="0" w:noHBand="0" w:noVBand="1" w:val="04A0"/>
      </w:tblPr>
      <w:tblGrid>
        <w:gridCol w:w="4320"/>
        <w:gridCol w:w="4320"/>
      </w:tblGrid>
      <w:tr>
        <w:tc>
          <w:tcPr>
            <w:tcW w:type="dxa" w:w="4320"/>
          </w:tcPr>
          <w:p>
            <w:r>
              <w:t>Voordelen</w:t>
            </w:r>
          </w:p>
        </w:tc>
        <w:tc>
          <w:tcPr>
            <w:tcW w:type="dxa" w:w="4320"/>
          </w:tcPr>
          <w:p>
            <w:r>
              <w:t>Nadelen</w:t>
            </w:r>
          </w:p>
        </w:tc>
      </w:tr>
      <w:tr>
        <w:tc>
          <w:tcPr>
            <w:tcW w:type="dxa" w:w="4320"/>
          </w:tcPr>
          <w:p>
            <w:r>
              <w:t>Alle kennis op één plek</w:t>
            </w:r>
          </w:p>
        </w:tc>
        <w:tc>
          <w:tcPr>
            <w:tcW w:type="dxa" w:w="4320"/>
          </w:tcPr>
          <w:p>
            <w:r>
              <w:t>Grotere reisafstand</w:t>
            </w:r>
          </w:p>
        </w:tc>
      </w:tr>
      <w:tr>
        <w:tc>
          <w:tcPr>
            <w:tcW w:type="dxa" w:w="4320"/>
          </w:tcPr>
          <w:p>
            <w:r>
              <w:t>Superspecialisatie</w:t>
            </w:r>
          </w:p>
        </w:tc>
        <w:tc>
          <w:tcPr>
            <w:tcW w:type="dxa" w:w="4320"/>
          </w:tcPr>
          <w:p>
            <w:r>
              <w:t>Verlies van kennis elders</w:t>
            </w:r>
          </w:p>
        </w:tc>
      </w:tr>
      <w:tr>
        <w:tc>
          <w:tcPr>
            <w:tcW w:type="dxa" w:w="4320"/>
          </w:tcPr>
          <w:p>
            <w:r>
              <w:t>Snelle herkenning van zeldzame complicaties</w:t>
            </w:r>
          </w:p>
        </w:tc>
        <w:tc>
          <w:tcPr>
            <w:tcW w:type="dxa" w:w="4320"/>
          </w:tcPr>
          <w:p>
            <w:r>
              <w:t>Minder opleidingservaring in andere ziekenhuizen</w:t>
            </w:r>
          </w:p>
        </w:tc>
      </w:tr>
      <w:tr>
        <w:tc>
          <w:tcPr>
            <w:tcW w:type="dxa" w:w="4320"/>
          </w:tcPr>
          <w:p>
            <w:r>
              <w:t>Beter onderzoek met schaars materiaal</w:t>
            </w:r>
          </w:p>
        </w:tc>
        <w:tc>
          <w:tcPr>
            <w:tcW w:type="dxa" w:w="4320"/>
          </w:tcPr>
          <w:p>
            <w:r>
              <w:t>Second opinion vaak in het buitenland</w:t>
            </w:r>
          </w:p>
        </w:tc>
      </w:tr>
    </w:tbl>
    <w:p>
      <w:r>
        <w:t xml:space="preserve">De kernboodschap is dat centralisatie veel voordelen heeft, maar niet zonder </w:t>
      </w:r>
      <w:r>
        <w:rPr>
          <w:b/>
        </w:rPr>
        <w:t>goede shared care</w:t>
      </w:r>
      <w:r>
        <w:t xml:space="preserve"> kan. Die combinatie maakt het mogelijk dat kinderen de gespecialiseerde behandeling krijgen en toch zorg dicht bij huis behouden.</w:t>
      </w:r>
    </w:p>
    <w:p>
      <w:pPr>
        <w:pStyle w:val="Heading4"/>
      </w:pPr>
      <w:r>
        <w:t>Wat moet je vooral onthouden?</w:t>
      </w:r>
    </w:p>
    <w:p>
      <w:r>
        <w:t>De belangrijkste hoofdlijn is eigenlijk heel overzichtelijk:</w:t>
      </w:r>
    </w:p>
    <w:p>
      <w:pPr>
        <w:pStyle w:val="ListBullet"/>
      </w:pPr>
      <w:r>
        <w:t xml:space="preserve">Per jaar krijgen ongeveer </w:t>
      </w:r>
      <w:r>
        <w:rPr>
          <w:b/>
        </w:rPr>
        <w:t>600 kinderen</w:t>
      </w:r>
      <w:r>
        <w:t xml:space="preserve"> in Nederland kanker.</w:t>
      </w:r>
    </w:p>
    <w:p>
      <w:pPr>
        <w:pStyle w:val="ListBullet"/>
      </w:pPr>
      <w:r>
        <w:t xml:space="preserve">De meest voorkomende vorm is </w:t>
      </w:r>
      <w:r>
        <w:rPr>
          <w:b/>
        </w:rPr>
        <w:t>acute lymfatische leukemie</w:t>
      </w:r>
      <w:r>
        <w:t>.</w:t>
      </w:r>
    </w:p>
    <w:p>
      <w:pPr>
        <w:pStyle w:val="ListBullet"/>
      </w:pPr>
      <w:r>
        <w:t xml:space="preserve">Kinderkanker wordt grofweg verdeeld in </w:t>
      </w:r>
      <w:r>
        <w:rPr>
          <w:b/>
        </w:rPr>
        <w:t>hematologie-oncologie, solide tumoren en neuro-oncologie</w:t>
      </w:r>
      <w:r>
        <w:t>.</w:t>
      </w:r>
    </w:p>
    <w:p>
      <w:pPr>
        <w:pStyle w:val="ListBullet"/>
      </w:pPr>
      <w:r>
        <w:t xml:space="preserve">Kinderkanker verschilt duidelijk van volwassen kanker in </w:t>
      </w:r>
      <w:r>
        <w:rPr>
          <w:b/>
        </w:rPr>
        <w:t>frequentie, soort tumoren, ontstaan, groei en overleving</w:t>
      </w:r>
      <w:r>
        <w:t>.</w:t>
      </w:r>
    </w:p>
    <w:p>
      <w:pPr>
        <w:pStyle w:val="ListBullet"/>
      </w:pPr>
      <w:r>
        <w:t xml:space="preserve">De zorg is sterk </w:t>
      </w:r>
      <w:r>
        <w:rPr>
          <w:b/>
        </w:rPr>
        <w:t>gecentraliseerd</w:t>
      </w:r>
      <w:r>
        <w:t xml:space="preserve">, met het </w:t>
      </w:r>
      <w:r>
        <w:rPr>
          <w:b/>
        </w:rPr>
        <w:t>Prinses Máxima Centrum</w:t>
      </w:r>
      <w:r>
        <w:t xml:space="preserve"> als belangrijke centrale plek en </w:t>
      </w:r>
      <w:r>
        <w:rPr>
          <w:b/>
        </w:rPr>
        <w:t>shared care centra</w:t>
      </w:r>
      <w:r>
        <w:t xml:space="preserve"> voor zorg dichter bij huis.</w:t>
      </w:r>
    </w:p>
    <w:p>
      <w:pPr>
        <w:pStyle w:val="Heading4"/>
      </w:pPr>
      <w:r>
        <w:t>Samenvatting</w:t>
      </w:r>
    </w:p>
    <w:p>
      <w:r>
        <w:t>Kinderoncologie gaat over kanker bij kinderen en is duidelijk anders dan oncologie bij volwassenen. In Nederland krijgen per jaar ongeveer 600 kinderen kanker, en de meest voorkomende vorm is acute lymfatische leukemie. Kinderkanker wordt globaal ingedeeld in hematologie-oncologie, solide tumoren en neuro-oncologie. Kinderkanker verschilt van volwassen kanker in het type tumoren, het ontstaan, de groeisnelheid en de overleving. De zorg is daarom gecentraliseerd, met specialistische behandeling op één centrale plek en shared care dichter bij huis.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