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42 – Bouw en functie van de thymus</w:t>
      </w:r>
    </w:p>
    <w:p>
      <w:pPr>
        <w:pStyle w:val="Heading4"/>
      </w:pPr>
      <w:r>
        <w:t>Leerdoelen</w:t>
      </w:r>
    </w:p>
    <w:p>
      <w:r>
        <w:t>Na het bestuderen van deze samenvatting kun je:</w:t>
      </w:r>
    </w:p>
    <w:p>
      <w:pPr>
        <w:pStyle w:val="ListBullet"/>
      </w:pPr>
      <w:r>
        <w:t>de ontwikkeling van T-lymfocyten in de thymus beschrijven;</w:t>
      </w:r>
    </w:p>
    <w:p>
      <w:pPr>
        <w:pStyle w:val="ListBullet"/>
      </w:pPr>
      <w:r>
        <w:t>de ontwikkeling van T-lymfocyten koppelen aan de histologische opbouw van de thymus.</w:t>
      </w:r>
    </w:p>
    <w:p>
      <w:pPr>
        <w:pStyle w:val="Heading4"/>
      </w:pPr>
      <w:r>
        <w:t>De thymus in grote lijnen</w:t>
      </w:r>
    </w:p>
    <w:p>
      <w:r>
        <w:t xml:space="preserve">De thymus is het orgaan waar T-lymfocyten rijpen. Dat is belangrijk, omdat T-cellen daar leren wat lichaamseigen is en wat lichaamsvreemd is. De voorlopercellen van T-lymfocyten, de </w:t>
      </w:r>
      <w:r>
        <w:rPr>
          <w:b/>
        </w:rPr>
        <w:t>prothymocyten</w:t>
      </w:r>
      <w:r>
        <w:t xml:space="preserve">, ontstaan net als B-lymfocyten in het </w:t>
      </w:r>
      <w:r>
        <w:rPr>
          <w:b/>
        </w:rPr>
        <w:t>beenmerg</w:t>
      </w:r>
      <w:r>
        <w:t xml:space="preserve"> en migreren daarna via het </w:t>
      </w:r>
      <w:r>
        <w:rPr>
          <w:b/>
        </w:rPr>
        <w:t>bloed</w:t>
      </w:r>
      <w:r>
        <w:t xml:space="preserve"> naar de thymus.</w:t>
      </w:r>
    </w:p>
    <w:p>
      <w:r>
        <w:t xml:space="preserve">In de thymus ondergaan deze cellen een strenge rijping. Daarbij moeten ze niet alleen een functionele T-celreceptor kunnen ontwikkelen, maar ook leren om op de juiste manier te reageren op </w:t>
      </w:r>
      <w:r>
        <w:rPr>
          <w:b/>
        </w:rPr>
        <w:t>eigen HLA-moleculen</w:t>
      </w:r>
      <w:r>
        <w:t xml:space="preserve"> en niet op lichaamseigen peptides. Cellen die te sterk op lichaamseigen structuren reageren, zijn </w:t>
      </w:r>
      <w:r>
        <w:rPr>
          <w:b/>
        </w:rPr>
        <w:t>autoreactief</w:t>
      </w:r>
      <w:r>
        <w:t xml:space="preserve"> en worden verwijderd door </w:t>
      </w:r>
      <w:r>
        <w:rPr>
          <w:b/>
        </w:rPr>
        <w:t>apoptose</w:t>
      </w:r>
      <w:r>
        <w:t>. Zo draagt de thymus bij aan een goed werkend en veilig immuunsysteem.</w:t>
      </w:r>
    </w:p>
    <w:p>
      <w:r>
        <w:rPr>
          <w:b/>
        </w:rPr>
        <w:t>Aandachtsvraag:</w:t>
      </w:r>
      <w:r>
        <w:t xml:space="preserve"> Waarom is de thymus zo belangrijk?  </w:t>
        <w:br/>
      </w:r>
      <w:r>
        <w:rPr>
          <w:b/>
        </w:rPr>
        <w:t>Kort antwoord:</w:t>
      </w:r>
      <w:r>
        <w:t xml:space="preserve"> Omdat T-cellen hier leren om lichaamseigen van lichaamsvreemd te onderscheiden.</w:t>
      </w:r>
    </w:p>
    <w:p>
      <w:pPr>
        <w:pStyle w:val="Heading4"/>
      </w:pPr>
      <w:r>
        <w:t>Migratie van prothymocyten en rijping van T-cellen</w:t>
      </w:r>
    </w:p>
    <w:p>
      <w:r>
        <w:t xml:space="preserve">Prothymocyten komen de thymus binnen via bloedvaten in het </w:t>
      </w:r>
      <w:r>
        <w:rPr>
          <w:b/>
        </w:rPr>
        <w:t>corticomedullaire gebied</w:t>
      </w:r>
      <w:r>
        <w:t xml:space="preserve">. Vanaf daar bewegen ze door de </w:t>
      </w:r>
      <w:r>
        <w:rPr>
          <w:b/>
        </w:rPr>
        <w:t>cortex</w:t>
      </w:r>
      <w:r>
        <w:t xml:space="preserve"> naar het gebied direct onder het kapsel, dus naar de </w:t>
      </w:r>
      <w:r>
        <w:rPr>
          <w:b/>
        </w:rPr>
        <w:t>subcapsulaire cortex</w:t>
      </w:r>
      <w:r>
        <w:t xml:space="preserve">. Daarna migreren ze weer terug richting de </w:t>
      </w:r>
      <w:r>
        <w:rPr>
          <w:b/>
        </w:rPr>
        <w:t>medulla</w:t>
      </w:r>
      <w:r>
        <w:t>. Tijdens deze route door de thymus rijpen ze stap voor stap uit tot volwassen T-lymfocyten.</w:t>
      </w:r>
    </w:p>
    <w:p>
      <w:r>
        <w:t xml:space="preserve">Een belangrijke ontwikkeling onderweg is dat de T-celreceptorgenen worden herschikt, zodat de cel een functionele </w:t>
      </w:r>
      <w:r>
        <w:rPr>
          <w:b/>
        </w:rPr>
        <w:t>TCR</w:t>
      </w:r>
      <w:r>
        <w:t xml:space="preserve"> kan gaan expressen. Daarna volgen selectieprocessen die bepalen welke cellen mogen doorontwikkelen en welke niet.</w:t>
      </w:r>
    </w:p>
    <w:p>
      <w:pPr>
        <w:pStyle w:val="Heading5"/>
      </w:pPr>
      <w:r>
        <w:t>Tabel 1. Belangrijke thymocytenpopulaties en hun locatie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Populatie</w:t>
            </w:r>
          </w:p>
        </w:tc>
        <w:tc>
          <w:tcPr>
            <w:tcW w:type="dxa" w:w="2160"/>
          </w:tcPr>
          <w:p>
            <w:r>
              <w:t>CD4/CD8-profiel</w:t>
            </w:r>
          </w:p>
        </w:tc>
        <w:tc>
          <w:tcPr>
            <w:tcW w:type="dxa" w:w="2160"/>
          </w:tcPr>
          <w:p>
            <w:r>
              <w:t>Locatie in de thymus</w:t>
            </w:r>
          </w:p>
        </w:tc>
        <w:tc>
          <w:tcPr>
            <w:tcW w:type="dxa" w:w="2160"/>
          </w:tcPr>
          <w:p>
            <w:r>
              <w:t>Kenmerk</w:t>
            </w:r>
          </w:p>
        </w:tc>
      </w:tr>
      <w:tr>
        <w:tc>
          <w:tcPr>
            <w:tcW w:type="dxa" w:w="2160"/>
          </w:tcPr>
          <w:p>
            <w:r>
              <w:t>Dubbelnegatieve thymocyt</w:t>
            </w:r>
          </w:p>
        </w:tc>
        <w:tc>
          <w:tcPr>
            <w:tcW w:type="dxa" w:w="2160"/>
          </w:tcPr>
          <w:p>
            <w:r>
              <w:t>CD4- CD8-</w:t>
            </w:r>
          </w:p>
        </w:tc>
        <w:tc>
          <w:tcPr>
            <w:tcW w:type="dxa" w:w="2160"/>
          </w:tcPr>
          <w:p>
            <w:r>
              <w:t>Subcapsulaire cortex</w:t>
            </w:r>
          </w:p>
        </w:tc>
        <w:tc>
          <w:tcPr>
            <w:tcW w:type="dxa" w:w="2160"/>
          </w:tcPr>
          <w:p>
            <w:r>
              <w:t>Meest onrijp</w:t>
            </w:r>
          </w:p>
        </w:tc>
      </w:tr>
      <w:tr>
        <w:tc>
          <w:tcPr>
            <w:tcW w:type="dxa" w:w="2160"/>
          </w:tcPr>
          <w:p>
            <w:r>
              <w:t>Dubbelpositieve thymocyt</w:t>
            </w:r>
          </w:p>
        </w:tc>
        <w:tc>
          <w:tcPr>
            <w:tcW w:type="dxa" w:w="2160"/>
          </w:tcPr>
          <w:p>
            <w:r>
              <w:t>CD4+ CD8+</w:t>
            </w:r>
          </w:p>
        </w:tc>
        <w:tc>
          <w:tcPr>
            <w:tcW w:type="dxa" w:w="2160"/>
          </w:tcPr>
          <w:p>
            <w:r>
              <w:t>Cortex</w:t>
            </w:r>
          </w:p>
        </w:tc>
        <w:tc>
          <w:tcPr>
            <w:tcW w:type="dxa" w:w="2160"/>
          </w:tcPr>
          <w:p>
            <w:r>
              <w:t>Iets rijper</w:t>
            </w:r>
          </w:p>
        </w:tc>
      </w:tr>
      <w:tr>
        <w:tc>
          <w:tcPr>
            <w:tcW w:type="dxa" w:w="2160"/>
          </w:tcPr>
          <w:p>
            <w:r>
              <w:t>Enkelpositieve thymocyt</w:t>
            </w:r>
          </w:p>
        </w:tc>
        <w:tc>
          <w:tcPr>
            <w:tcW w:type="dxa" w:w="2160"/>
          </w:tcPr>
          <w:p>
            <w:r>
              <w:t>CD4+ of CD8+</w:t>
            </w:r>
          </w:p>
        </w:tc>
        <w:tc>
          <w:tcPr>
            <w:tcW w:type="dxa" w:w="2160"/>
          </w:tcPr>
          <w:p>
            <w:r>
              <w:t>Medulla</w:t>
            </w:r>
          </w:p>
        </w:tc>
        <w:tc>
          <w:tcPr>
            <w:tcW w:type="dxa" w:w="2160"/>
          </w:tcPr>
          <w:p>
            <w:r>
              <w:t>Meest rijp, klaar voor circulatie</w:t>
            </w:r>
          </w:p>
        </w:tc>
      </w:tr>
    </w:tbl>
    <w:p>
      <w:r>
        <w:t xml:space="preserve">De volgorde van rijping is dus: </w:t>
      </w:r>
      <w:r>
        <w:rPr>
          <w:b/>
        </w:rPr>
        <w:t>dubbelnegatief → dubbelpositief → enkelpositief</w:t>
      </w:r>
      <w:r>
        <w:t>. De meest onrijpe voorlopercellen zitten in de subcapsulaire cortex, de dubbelpositieve cellen vooral in de cortex en de meest rijpe enkelpositieve cellen in de medulla.</w:t>
      </w:r>
    </w:p>
    <w:p>
      <w:r>
        <w:rPr>
          <w:b/>
        </w:rPr>
        <w:t>Aandachtsvraag:</w:t>
      </w:r>
      <w:r>
        <w:t xml:space="preserve"> Waar zitten de allereerste thymocyten?  </w:t>
        <w:br/>
      </w:r>
      <w:r>
        <w:rPr>
          <w:b/>
        </w:rPr>
        <w:t>Kort antwoord:</w:t>
      </w:r>
      <w:r>
        <w:t xml:space="preserve"> In het subcapsulaire deel van de cortex.</w:t>
      </w:r>
    </w:p>
    <w:p>
      <w:pPr>
        <w:pStyle w:val="Heading4"/>
      </w:pPr>
      <w:r>
        <w:t>Mediatoren van migratie en proliferatie</w:t>
      </w:r>
    </w:p>
    <w:p>
      <w:r>
        <w:t>De route van thymocyten door de thymus wordt niet willekeurig afgelegd. Verschillende moleculen sturen deze migratie en rijping.</w:t>
      </w:r>
    </w:p>
    <w:p>
      <w:pPr>
        <w:pStyle w:val="Heading5"/>
      </w:pPr>
      <w:r>
        <w:t>Tabel 2. Belangrijke mediatoren tijdens thymusmigratie en -groei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Mediator</w:t>
            </w:r>
          </w:p>
        </w:tc>
        <w:tc>
          <w:tcPr>
            <w:tcW w:type="dxa" w:w="2880"/>
          </w:tcPr>
          <w:p>
            <w:r>
              <w:t>Bron</w:t>
            </w:r>
          </w:p>
        </w:tc>
        <w:tc>
          <w:tcPr>
            <w:tcW w:type="dxa" w:w="2880"/>
          </w:tcPr>
          <w:p>
            <w:r>
              <w:t>Rol</w:t>
            </w:r>
          </w:p>
        </w:tc>
      </w:tr>
      <w:tr>
        <w:tc>
          <w:tcPr>
            <w:tcW w:type="dxa" w:w="2880"/>
          </w:tcPr>
          <w:p>
            <w:r>
              <w:t>**Chemokinen**</w:t>
            </w:r>
          </w:p>
        </w:tc>
        <w:tc>
          <w:tcPr>
            <w:tcW w:type="dxa" w:w="2880"/>
          </w:tcPr>
          <w:p>
            <w:r>
              <w:t>Stromale cellen in de thymus</w:t>
            </w:r>
          </w:p>
        </w:tc>
        <w:tc>
          <w:tcPr>
            <w:tcW w:type="dxa" w:w="2880"/>
          </w:tcPr>
          <w:p>
            <w:r>
              <w:t>Leiden thymocyten door de thymus</w:t>
            </w:r>
          </w:p>
        </w:tc>
      </w:tr>
      <w:tr>
        <w:tc>
          <w:tcPr>
            <w:tcW w:type="dxa" w:w="2880"/>
          </w:tcPr>
          <w:p>
            <w:r>
              <w:t>**CXCL12**</w:t>
            </w:r>
          </w:p>
        </w:tc>
        <w:tc>
          <w:tcPr>
            <w:tcW w:type="dxa" w:w="2880"/>
          </w:tcPr>
          <w:p>
            <w:r>
              <w:t>Stromale cellen in subcapsulaire gebieden van de cortex</w:t>
            </w:r>
          </w:p>
        </w:tc>
        <w:tc>
          <w:tcPr>
            <w:tcW w:type="dxa" w:w="2880"/>
          </w:tcPr>
          <w:p>
            <w:r>
              <w:t>Stuurt de vroegste voorlopercellen door de cortex tot net onder het kapsel</w:t>
            </w:r>
          </w:p>
        </w:tc>
      </w:tr>
      <w:tr>
        <w:tc>
          <w:tcPr>
            <w:tcW w:type="dxa" w:w="2880"/>
          </w:tcPr>
          <w:p>
            <w:r>
              <w:t>**IL-7**</w:t>
            </w:r>
          </w:p>
        </w:tc>
        <w:tc>
          <w:tcPr>
            <w:tcW w:type="dxa" w:w="2880"/>
          </w:tcPr>
          <w:p>
            <w:r>
              <w:t>Corticale epitheelcellen</w:t>
            </w:r>
          </w:p>
        </w:tc>
        <w:tc>
          <w:tcPr>
            <w:tcW w:type="dxa" w:w="2880"/>
          </w:tcPr>
          <w:p>
            <w:r>
              <w:t>Stimuleert sterke proliferatie van prothymocyten in de cortex</w:t>
            </w:r>
          </w:p>
        </w:tc>
      </w:tr>
      <w:tr>
        <w:tc>
          <w:tcPr>
            <w:tcW w:type="dxa" w:w="2880"/>
          </w:tcPr>
          <w:p>
            <w:r>
              <w:t>**P-selectine**</w:t>
            </w:r>
          </w:p>
        </w:tc>
        <w:tc>
          <w:tcPr>
            <w:tcW w:type="dxa" w:w="2880"/>
          </w:tcPr>
          <w:p>
            <w:r>
              <w:t>Endotheelcellen</w:t>
            </w:r>
          </w:p>
        </w:tc>
        <w:tc>
          <w:tcPr>
            <w:tcW w:type="dxa" w:w="2880"/>
          </w:tcPr>
          <w:p>
            <w:r>
              <w:t>Speelt een rol bij het binnenkomen van prothymocyten</w:t>
            </w:r>
          </w:p>
        </w:tc>
      </w:tr>
      <w:tr>
        <w:tc>
          <w:tcPr>
            <w:tcW w:type="dxa" w:w="2880"/>
          </w:tcPr>
          <w:p>
            <w:r>
              <w:t>**PSGL-1**</w:t>
            </w:r>
          </w:p>
        </w:tc>
        <w:tc>
          <w:tcPr>
            <w:tcW w:type="dxa" w:w="2880"/>
          </w:tcPr>
          <w:p>
            <w:r>
              <w:t>Prothymocyten</w:t>
            </w:r>
          </w:p>
        </w:tc>
        <w:tc>
          <w:tcPr>
            <w:tcW w:type="dxa" w:w="2880"/>
          </w:tcPr>
          <w:p>
            <w:r>
              <w:t>Ligand dat kan binden aan P-selectine</w:t>
            </w:r>
          </w:p>
        </w:tc>
      </w:tr>
    </w:tbl>
    <w:p>
      <w:r>
        <w:t xml:space="preserve">De belangrijkste richtinggevende signalen bij de migratie zijn dus </w:t>
      </w:r>
      <w:r>
        <w:rPr>
          <w:b/>
        </w:rPr>
        <w:t>chemokinen</w:t>
      </w:r>
      <w:r>
        <w:t xml:space="preserve">. Groeifactoren en HLA-moleculen spelen geen rol bij de migratie zelf. Wel is </w:t>
      </w:r>
      <w:r>
        <w:rPr>
          <w:b/>
        </w:rPr>
        <w:t>IL-7</w:t>
      </w:r>
      <w:r>
        <w:t xml:space="preserve"> belangrijk voor de proliferatie in de cortex. Bovendien helpt </w:t>
      </w:r>
      <w:r>
        <w:rPr>
          <w:b/>
        </w:rPr>
        <w:t>P-selectine</w:t>
      </w:r>
      <w:r>
        <w:t xml:space="preserve"> bij de toetreding van prothymocyten tot de thymus, doordat het bindt aan </w:t>
      </w:r>
      <w:r>
        <w:rPr>
          <w:b/>
        </w:rPr>
        <w:t>PSGL-1</w:t>
      </w:r>
      <w:r>
        <w:t xml:space="preserve"> op de voorlopercellen.</w:t>
      </w:r>
    </w:p>
    <w:p>
      <w:r>
        <w:rPr>
          <w:b/>
        </w:rPr>
        <w:t>Aandachtsvraag:</w:t>
      </w:r>
      <w:r>
        <w:t xml:space="preserve"> Welke factor laat thymocyten in de cortex sterk prolifereren?  </w:t>
        <w:br/>
      </w:r>
      <w:r>
        <w:rPr>
          <w:b/>
        </w:rPr>
        <w:t>Kort antwoord:</w:t>
      </w:r>
      <w:r>
        <w:t xml:space="preserve"> IL-7, geproduceerd door corticale epitheelcellen.</w:t>
      </w:r>
    </w:p>
    <w:p>
      <w:pPr>
        <w:pStyle w:val="Heading4"/>
      </w:pPr>
      <w:r>
        <w:t>Thymusepitheel en thymusstroma</w:t>
      </w:r>
    </w:p>
    <w:p>
      <w:r>
        <w:t xml:space="preserve">Naast thymocyten bevat de thymus ook andere celtypen. Samen vormen deze het </w:t>
      </w:r>
      <w:r>
        <w:rPr>
          <w:b/>
        </w:rPr>
        <w:t>stroma</w:t>
      </w:r>
      <w:r>
        <w:t xml:space="preserve"> van de thymus. Een groot deel van dit stroma bestaat uit </w:t>
      </w:r>
      <w:r>
        <w:rPr>
          <w:b/>
        </w:rPr>
        <w:t>epitheelcellen</w:t>
      </w:r>
      <w:r>
        <w:t xml:space="preserve">. Daarnaast maken ook </w:t>
      </w:r>
      <w:r>
        <w:rPr>
          <w:b/>
        </w:rPr>
        <w:t>fibroblasten</w:t>
      </w:r>
      <w:r>
        <w:t xml:space="preserve">, </w:t>
      </w:r>
      <w:r>
        <w:rPr>
          <w:b/>
        </w:rPr>
        <w:t>endotheelcellen</w:t>
      </w:r>
      <w:r>
        <w:t xml:space="preserve">, </w:t>
      </w:r>
      <w:r>
        <w:rPr>
          <w:b/>
        </w:rPr>
        <w:t>dendritische cellen</w:t>
      </w:r>
      <w:r>
        <w:t xml:space="preserve"> en </w:t>
      </w:r>
      <w:r>
        <w:rPr>
          <w:b/>
        </w:rPr>
        <w:t>macrofagen</w:t>
      </w:r>
      <w:r>
        <w:t xml:space="preserve"> deel uit van het thymusstroma. </w:t>
      </w:r>
      <w:r>
        <w:rPr>
          <w:b/>
        </w:rPr>
        <w:t>Neutrofiele granulocyten</w:t>
      </w:r>
      <w:r>
        <w:t xml:space="preserve"> horen daar niet bij.</w:t>
      </w:r>
    </w:p>
    <w:p>
      <w:pPr>
        <w:pStyle w:val="Heading5"/>
      </w:pPr>
      <w:r>
        <w:t>Tabel 3. Celtypen van het thymusstroma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Celtype</w:t>
            </w:r>
          </w:p>
        </w:tc>
        <w:tc>
          <w:tcPr>
            <w:tcW w:type="dxa" w:w="4320"/>
          </w:tcPr>
          <w:p>
            <w:r>
              <w:t>Hoort bij thymusstroma?</w:t>
            </w:r>
          </w:p>
        </w:tc>
      </w:tr>
      <w:tr>
        <w:tc>
          <w:tcPr>
            <w:tcW w:type="dxa" w:w="4320"/>
          </w:tcPr>
          <w:p>
            <w:r>
              <w:t>Epitheelcellen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  <w:tr>
        <w:tc>
          <w:tcPr>
            <w:tcW w:type="dxa" w:w="4320"/>
          </w:tcPr>
          <w:p>
            <w:r>
              <w:t>Fibroblasten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  <w:tr>
        <w:tc>
          <w:tcPr>
            <w:tcW w:type="dxa" w:w="4320"/>
          </w:tcPr>
          <w:p>
            <w:r>
              <w:t>Endotheelcellen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  <w:tr>
        <w:tc>
          <w:tcPr>
            <w:tcW w:type="dxa" w:w="4320"/>
          </w:tcPr>
          <w:p>
            <w:r>
              <w:t>Dendritische cellen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  <w:tr>
        <w:tc>
          <w:tcPr>
            <w:tcW w:type="dxa" w:w="4320"/>
          </w:tcPr>
          <w:p>
            <w:r>
              <w:t>Macrofagen</w:t>
            </w:r>
          </w:p>
        </w:tc>
        <w:tc>
          <w:tcPr>
            <w:tcW w:type="dxa" w:w="4320"/>
          </w:tcPr>
          <w:p>
            <w:r>
              <w:t>Ja</w:t>
            </w:r>
          </w:p>
        </w:tc>
      </w:tr>
      <w:tr>
        <w:tc>
          <w:tcPr>
            <w:tcW w:type="dxa" w:w="4320"/>
          </w:tcPr>
          <w:p>
            <w:r>
              <w:t>Neutrofiele granulocyten</w:t>
            </w:r>
          </w:p>
        </w:tc>
        <w:tc>
          <w:tcPr>
            <w:tcW w:type="dxa" w:w="4320"/>
          </w:tcPr>
          <w:p>
            <w:r>
              <w:t>Nee</w:t>
            </w:r>
          </w:p>
        </w:tc>
      </w:tr>
    </w:tbl>
    <w:p>
      <w:r>
        <w:t xml:space="preserve">Het thymusepitheel is bijzonder. In andere organen vormt epithelium meestal een </w:t>
      </w:r>
      <w:r>
        <w:rPr>
          <w:b/>
        </w:rPr>
        <w:t>continuüm</w:t>
      </w:r>
      <w:r>
        <w:t xml:space="preserve">: een aaneengesloten laag. In de thymus is dat anders. Daar vormen de epitheelcellen een </w:t>
      </w:r>
      <w:r>
        <w:rPr>
          <w:b/>
        </w:rPr>
        <w:t>3-dimensionaal netwerk</w:t>
      </w:r>
      <w:r>
        <w:t xml:space="preserve">, waartussen thymocyten en bloedvaten aanwezig zijn. Dit netwerk wordt ook wel het </w:t>
      </w:r>
      <w:r>
        <w:rPr>
          <w:b/>
        </w:rPr>
        <w:t>reticulum</w:t>
      </w:r>
      <w:r>
        <w:t xml:space="preserve"> van de thymus genoemd.</w:t>
      </w:r>
    </w:p>
    <w:p>
      <w:r>
        <w:t xml:space="preserve">De epitheelcellen in de cortex en medulla hebben niet dezelfde morfologie. </w:t>
      </w:r>
      <w:r>
        <w:rPr>
          <w:b/>
        </w:rPr>
        <w:t>Corticale epitheelcellen</w:t>
      </w:r>
      <w:r>
        <w:t xml:space="preserve"> zijn dunner en meer langgerekt, terwijl </w:t>
      </w:r>
      <w:r>
        <w:rPr>
          <w:b/>
        </w:rPr>
        <w:t>medullaire epitheelcellen</w:t>
      </w:r>
      <w:r>
        <w:t xml:space="preserve"> meer cytoplasma hebben. Deze structuurverschillen passen bij de verschillende zones van de thymus.</w:t>
      </w:r>
    </w:p>
    <w:p>
      <w:r>
        <w:rPr>
          <w:b/>
        </w:rPr>
        <w:t>Aandachtsvraag:</w:t>
      </w:r>
      <w:r>
        <w:t xml:space="preserve"> Wat maakt thymusepitheel anders dan epitheel elders in het lichaam?  </w:t>
        <w:br/>
      </w:r>
      <w:r>
        <w:rPr>
          <w:b/>
        </w:rPr>
        <w:t>Kort antwoord:</w:t>
      </w:r>
      <w:r>
        <w:t xml:space="preserve"> Het vormt geen gewone aaneengesloten bekleding, maar een driedimensionaal netwerk.</w:t>
      </w:r>
    </w:p>
    <w:p>
      <w:pPr>
        <w:pStyle w:val="Heading4"/>
      </w:pPr>
      <w:r>
        <w:t>Thymic cross-talk: wederzijdse beïnvloeding</w:t>
      </w:r>
    </w:p>
    <w:p>
      <w:r>
        <w:t xml:space="preserve">De interactie tussen thymocyten en stromale cellen in de thymus heet </w:t>
      </w:r>
      <w:r>
        <w:rPr>
          <w:b/>
        </w:rPr>
        <w:t>thymic cross-talk</w:t>
      </w:r>
      <w:r>
        <w:t>. Dat is geen eenrichtingsverkeer. Niet alleen sturen stromale cellen de ontwikkeling van thymocyten, maar ontwikkelende T-cellen zijn ook belangrijk voor de juiste organisatie van het thymusepitheel.</w:t>
      </w:r>
    </w:p>
    <w:p>
      <w:r>
        <w:t>Er zijn twee voor de hand liggende mechanismen voor deze cross-talk:</w:t>
      </w:r>
    </w:p>
    <w:p>
      <w:pPr>
        <w:pStyle w:val="ListNumber"/>
      </w:pPr>
      <w:r>
        <w:rPr>
          <w:b/>
        </w:rPr>
        <w:t>Oplosbare factoren</w:t>
      </w:r>
      <w:r>
        <w:t>, zoals groeifactoren en cytokinen, die door één celtype worden gemaakt en het andere celtype beïnvloeden.</w:t>
      </w:r>
    </w:p>
    <w:p>
      <w:pPr>
        <w:pStyle w:val="ListNumber"/>
      </w:pPr>
      <w:r>
        <w:rPr>
          <w:b/>
        </w:rPr>
        <w:t>Cel-celcontact</w:t>
      </w:r>
      <w:r>
        <w:t>, waarbij ontwikkelende thymocyten en epitheelcellen via oppervlaktmoleculen met elkaar in contact komen en zo signaleringscascades activeren.</w:t>
      </w:r>
    </w:p>
    <w:p>
      <w:r>
        <w:t xml:space="preserve">Vooral dit tweede mechanisme lijkt belangrijk. Daarbij speelt de interactie tussen </w:t>
      </w:r>
      <w:r>
        <w:rPr>
          <w:b/>
        </w:rPr>
        <w:t>Notch</w:t>
      </w:r>
      <w:r>
        <w:t xml:space="preserve"> en </w:t>
      </w:r>
      <w:r>
        <w:rPr>
          <w:b/>
        </w:rPr>
        <w:t>Notch-ligand</w:t>
      </w:r>
      <w:r>
        <w:t xml:space="preserve"> een belangrijke rol.</w:t>
      </w:r>
    </w:p>
    <w:p>
      <w:r>
        <w:t xml:space="preserve">Een kernpunt is dat een zeer onrijpe </w:t>
      </w:r>
      <w:r>
        <w:rPr>
          <w:b/>
        </w:rPr>
        <w:t>CD4-CD8- thymocyt</w:t>
      </w:r>
      <w:r>
        <w:t xml:space="preserve"> bijdraagt aan de ontwikkeling van de corticale thymusepitheelstructuur. Andersom stimuleren meer rijpe, enkelpositieve cellen de functionele rijping van medullaire epitheelcellen. De 3D-structuur van de thymus zorgt er daardoor voor dat ontwikkelende T-cellen een groot oppervlak hebben om in contact te komen met epitheelcellen. Dat is essentieel voor de selectieprocessen die de thymocyten moeten doorlopen.</w:t>
      </w:r>
    </w:p>
    <w:p>
      <w:pPr>
        <w:pStyle w:val="Heading4"/>
      </w:pPr>
      <w:r>
        <w:t>Positieve en negatieve selectie</w:t>
      </w:r>
    </w:p>
    <w:p>
      <w:r>
        <w:t>Tijdens hun ontwikkeling worden thymocyten getest. Alleen cellen met een geschikte T-celreceptor mogen verder ontwikkelen.</w:t>
      </w:r>
    </w:p>
    <w:p>
      <w:r>
        <w:t xml:space="preserve">Bij </w:t>
      </w:r>
      <w:r>
        <w:rPr>
          <w:b/>
        </w:rPr>
        <w:t>positieve selectie</w:t>
      </w:r>
      <w:r>
        <w:t xml:space="preserve"> blijven thymocyten over die eigen </w:t>
      </w:r>
      <w:r>
        <w:rPr>
          <w:b/>
        </w:rPr>
        <w:t>HLA-moleculen</w:t>
      </w:r>
      <w:r>
        <w:t xml:space="preserve"> voldoende kunnen herkennen. Dat is nodig, omdat T-cellen later in het lichaam alleen goed functioneren als ze lichaamsantigenen in de context van HLA kunnen waarnemen.</w:t>
      </w:r>
    </w:p>
    <w:p>
      <w:r>
        <w:t xml:space="preserve">Bij </w:t>
      </w:r>
      <w:r>
        <w:rPr>
          <w:b/>
        </w:rPr>
        <w:t>negatieve selectie</w:t>
      </w:r>
      <w:r>
        <w:t xml:space="preserve"> worden thymocyten verwijderd die te sterk reageren op lichaamseigen structuren. Zulke cellen zijn </w:t>
      </w:r>
      <w:r>
        <w:rPr>
          <w:b/>
        </w:rPr>
        <w:t>autoreactief</w:t>
      </w:r>
      <w:r>
        <w:t xml:space="preserve"> en worden door </w:t>
      </w:r>
      <w:r>
        <w:rPr>
          <w:b/>
        </w:rPr>
        <w:t>apoptose</w:t>
      </w:r>
      <w:r>
        <w:t xml:space="preserve"> uitgeschakeld. Dit is essentieel voor zelftolerantie.</w:t>
      </w:r>
    </w:p>
    <w:p>
      <w:r>
        <w:t xml:space="preserve">Vergelijk dit kort met B-cellen in het beenmerg: daar kunnen autoreactieve onrijpe B-lymfocyten worden tegengegaan door </w:t>
      </w:r>
      <w:r>
        <w:rPr>
          <w:b/>
        </w:rPr>
        <w:t>receptor editing</w:t>
      </w:r>
      <w:r>
        <w:t xml:space="preserve"> en </w:t>
      </w:r>
      <w:r>
        <w:rPr>
          <w:b/>
        </w:rPr>
        <w:t>klonale deletie</w:t>
      </w:r>
      <w:r>
        <w:t xml:space="preserve">. In de thymus speelt vooral </w:t>
      </w:r>
      <w:r>
        <w:rPr>
          <w:b/>
        </w:rPr>
        <w:t>klonale deletie</w:t>
      </w:r>
      <w:r>
        <w:t xml:space="preserve"> een rol. Daarbij is de transcriptiefactor </w:t>
      </w:r>
      <w:r>
        <w:rPr>
          <w:b/>
        </w:rPr>
        <w:t>AIRE</w:t>
      </w:r>
      <w:r>
        <w:t xml:space="preserve"> belangrijk.</w:t>
      </w:r>
    </w:p>
    <w:p>
      <w:r>
        <w:t>Samengevat:</w:t>
      </w:r>
    </w:p>
    <w:p>
      <w:pPr>
        <w:pStyle w:val="ListBullet"/>
      </w:pPr>
      <w:r>
        <w:rPr>
          <w:b/>
        </w:rPr>
        <w:t>positieve selectie</w:t>
      </w:r>
      <w:r>
        <w:t xml:space="preserve"> = cellen behouden die voldoende eigen HLA herkennen;</w:t>
      </w:r>
    </w:p>
    <w:p>
      <w:pPr>
        <w:pStyle w:val="ListBullet"/>
      </w:pPr>
      <w:r>
        <w:rPr>
          <w:b/>
        </w:rPr>
        <w:t>negatieve selectie</w:t>
      </w:r>
      <w:r>
        <w:t xml:space="preserve"> = cellen verwijderen die te sterk op lichaamseigen structuren reageren;</w:t>
      </w:r>
    </w:p>
    <w:p>
      <w:pPr>
        <w:pStyle w:val="ListBullet"/>
      </w:pPr>
      <w:r>
        <w:rPr>
          <w:b/>
        </w:rPr>
        <w:t>AIRE</w:t>
      </w:r>
      <w:r>
        <w:t xml:space="preserve"> speelt een belangrijke rol bij klonale deletie in de thymus.</w:t>
      </w:r>
    </w:p>
    <w:p>
      <w:pPr>
        <w:pStyle w:val="Heading4"/>
      </w:pPr>
      <w:r>
        <w:t>Flowcytometrie en thymocytenpopulaties</w:t>
      </w:r>
    </w:p>
    <w:p>
      <w:r>
        <w:t xml:space="preserve">De verschillende ontwikkelingsstadia van thymocyten kunnen zichtbaar worden gemaakt met </w:t>
      </w:r>
      <w:r>
        <w:rPr>
          <w:b/>
        </w:rPr>
        <w:t>flowcytometrie</w:t>
      </w:r>
      <w:r>
        <w:t xml:space="preserve">. Daarbij worden cellen aangekleurd met fluorescente antistoffen tegen </w:t>
      </w:r>
      <w:r>
        <w:rPr>
          <w:b/>
        </w:rPr>
        <w:t>CD4</w:t>
      </w:r>
      <w:r>
        <w:t xml:space="preserve"> en </w:t>
      </w:r>
      <w:r>
        <w:rPr>
          <w:b/>
        </w:rPr>
        <w:t>CD8</w:t>
      </w:r>
      <w:r>
        <w:t>. Vervolgens worden de cellen door een flowcytometer geanalyseerd. Elk punt in een dotplot staat voor één cel.</w:t>
      </w:r>
    </w:p>
    <w:p>
      <w:r>
        <w:t>Met deze techniek kun je zien welke cellen:</w:t>
      </w:r>
    </w:p>
    <w:p>
      <w:pPr>
        <w:pStyle w:val="ListBullet"/>
      </w:pPr>
      <w:r>
        <w:t>geen CD4 of CD8 tot expressie brengen;</w:t>
      </w:r>
    </w:p>
    <w:p>
      <w:pPr>
        <w:pStyle w:val="ListBullet"/>
      </w:pPr>
      <w:r>
        <w:t>beide markers tot expressie brengen;</w:t>
      </w:r>
    </w:p>
    <w:p>
      <w:pPr>
        <w:pStyle w:val="ListBullet"/>
      </w:pPr>
      <w:r>
        <w:t>alleen CD4 tot expressie brengen;</w:t>
      </w:r>
    </w:p>
    <w:p>
      <w:pPr>
        <w:pStyle w:val="ListBullet"/>
      </w:pPr>
      <w:r>
        <w:t>alleen CD8 tot expressie brengen.</w:t>
      </w:r>
    </w:p>
    <w:p>
      <w:r>
        <w:t>Dat maakt het mogelijk om de thymocyten in hun verschillende subpopulaties te verdelen en hun rijping te volgen.</w:t>
      </w:r>
    </w:p>
    <w:p>
      <w:pPr>
        <w:pStyle w:val="Heading4"/>
      </w:pPr>
      <w:r>
        <w:t>Klinische relevantie: DiGeorge-syndroom</w:t>
      </w:r>
    </w:p>
    <w:p>
      <w:r>
        <w:t xml:space="preserve">Het </w:t>
      </w:r>
      <w:r>
        <w:rPr>
          <w:b/>
        </w:rPr>
        <w:t>DiGeorge-syndroom</w:t>
      </w:r>
      <w:r>
        <w:t xml:space="preserve"> laat zien hoe belangrijk de thymus is. Dit syndroom ontstaat door een chromosomale deletie, </w:t>
      </w:r>
      <w:r>
        <w:rPr>
          <w:b/>
        </w:rPr>
        <w:t>22q11.2</w:t>
      </w:r>
      <w:r>
        <w:t xml:space="preserve">, met als gevolg een embryonaal defect aan de neurale buis. Daardoor ontstaat onder andere een foutieve aanleg van het </w:t>
      </w:r>
      <w:r>
        <w:rPr>
          <w:b/>
        </w:rPr>
        <w:t>thymusepitheel</w:t>
      </w:r>
      <w:r>
        <w:t>.</w:t>
      </w:r>
    </w:p>
    <w:p>
      <w:r>
        <w:t xml:space="preserve">Hierdoor ontwikkelt de thymus zich onvoldoende of op een verkeerde plaats. Het gevolg is een </w:t>
      </w:r>
      <w:r>
        <w:rPr>
          <w:b/>
        </w:rPr>
        <w:t>verminderd aantal perifere T-cellen</w:t>
      </w:r>
      <w:r>
        <w:t xml:space="preserve">, terwijl het aantal </w:t>
      </w:r>
      <w:r>
        <w:rPr>
          <w:b/>
        </w:rPr>
        <w:t>B-cellen normaal</w:t>
      </w:r>
      <w:r>
        <w:t xml:space="preserve"> is. Afhankelijk van de ernst van het T-celtekort is de weerstand van deze patiënten meer of minder verlaagd.</w:t>
      </w:r>
    </w:p>
    <w:p>
      <w:r>
        <w:t>De aandoening kan zich op veel manieren uiten. Vaak voorkomende afwijkingen zijn:</w:t>
      </w:r>
    </w:p>
    <w:p>
      <w:pPr>
        <w:pStyle w:val="ListBullet"/>
      </w:pPr>
      <w:r>
        <w:t>afwijkingen in het gezicht;</w:t>
      </w:r>
    </w:p>
    <w:p>
      <w:pPr>
        <w:pStyle w:val="ListBullet"/>
      </w:pPr>
      <w:r>
        <w:t>aangeboren hartafwijkingen;</w:t>
      </w:r>
    </w:p>
    <w:p>
      <w:pPr>
        <w:pStyle w:val="ListBullet"/>
      </w:pPr>
      <w:r>
        <w:t>verstoorde groei en ontwikkeling.</w:t>
      </w:r>
    </w:p>
    <w:p>
      <w:r>
        <w:t>Ook kunnen andere afwijkingen voorkomen, zoals immunologische afwijkingen, endocrinologische problemen en afwijkingen van keel-neus-oor of andere orgaansystemen.</w:t>
      </w:r>
    </w:p>
    <w:p>
      <w:pPr>
        <w:pStyle w:val="Heading5"/>
      </w:pPr>
      <w:r>
        <w:t>Tabel 4. Belangrijke kenmerken bij DiGeorge-syndroom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Categorie</w:t>
            </w:r>
          </w:p>
        </w:tc>
        <w:tc>
          <w:tcPr>
            <w:tcW w:type="dxa" w:w="4320"/>
          </w:tcPr>
          <w:p>
            <w:r>
              <w:t>Mogelijke afwijkingen</w:t>
            </w:r>
          </w:p>
        </w:tc>
      </w:tr>
      <w:tr>
        <w:tc>
          <w:tcPr>
            <w:tcW w:type="dxa" w:w="4320"/>
          </w:tcPr>
          <w:p>
            <w:r>
              <w:t>Immunologisch</w:t>
            </w:r>
          </w:p>
        </w:tc>
        <w:tc>
          <w:tcPr>
            <w:tcW w:type="dxa" w:w="4320"/>
          </w:tcPr>
          <w:p>
            <w:r>
              <w:t>Thymushypoplasie of aplasie, cellulaire en humorale afwijkingen</w:t>
            </w:r>
          </w:p>
        </w:tc>
      </w:tr>
      <w:tr>
        <w:tc>
          <w:tcPr>
            <w:tcW w:type="dxa" w:w="4320"/>
          </w:tcPr>
          <w:p>
            <w:r>
              <w:t>Hart</w:t>
            </w:r>
          </w:p>
        </w:tc>
        <w:tc>
          <w:tcPr>
            <w:tcW w:type="dxa" w:w="4320"/>
          </w:tcPr>
          <w:p>
            <w:r>
              <w:t>Aangeboren hartafwijkingen</w:t>
            </w:r>
          </w:p>
        </w:tc>
      </w:tr>
      <w:tr>
        <w:tc>
          <w:tcPr>
            <w:tcW w:type="dxa" w:w="4320"/>
          </w:tcPr>
          <w:p>
            <w:r>
              <w:t>Gezicht</w:t>
            </w:r>
          </w:p>
        </w:tc>
        <w:tc>
          <w:tcPr>
            <w:tcW w:type="dxa" w:w="4320"/>
          </w:tcPr>
          <w:p>
            <w:r>
              <w:t>Faciale dysmorfieën</w:t>
            </w:r>
          </w:p>
        </w:tc>
      </w:tr>
      <w:tr>
        <w:tc>
          <w:tcPr>
            <w:tcW w:type="dxa" w:w="4320"/>
          </w:tcPr>
          <w:p>
            <w:r>
              <w:t>Groei/ontwikkeling</w:t>
            </w:r>
          </w:p>
        </w:tc>
        <w:tc>
          <w:tcPr>
            <w:tcW w:type="dxa" w:w="4320"/>
          </w:tcPr>
          <w:p>
            <w:r>
              <w:t>Verstoorde groei en ontwikkeling</w:t>
            </w:r>
          </w:p>
        </w:tc>
      </w:tr>
      <w:tr>
        <w:tc>
          <w:tcPr>
            <w:tcW w:type="dxa" w:w="4320"/>
          </w:tcPr>
          <w:p>
            <w:r>
              <w:t>Endocrien</w:t>
            </w:r>
          </w:p>
        </w:tc>
        <w:tc>
          <w:tcPr>
            <w:tcW w:type="dxa" w:w="4320"/>
          </w:tcPr>
          <w:p>
            <w:r>
              <w:t>Hypoparathyreoïdie, hypocalciëmie</w:t>
            </w:r>
          </w:p>
        </w:tc>
      </w:tr>
    </w:tbl>
    <w:p>
      <w:r>
        <w:t>De pathofysiologie van dit syndroom laat zien dat epitheelcellen in de thymus een doorslaggevende rol spelen bij de differentiatie van T-cellen. Ze zijn niet alleen ondersteunend, maar ook belangrijk voor de selectie van ontwikkelende T-cellen.</w:t>
      </w:r>
    </w:p>
    <w:p>
      <w:pPr>
        <w:pStyle w:val="Heading4"/>
      </w:pPr>
      <w:r>
        <w:t>Samenvatting van het geheel</w:t>
      </w:r>
    </w:p>
    <w:p>
      <w:r>
        <w:t xml:space="preserve">De thymus is het orgaan waar T-lymfocyten uit het beenmerg migreren, rijpen en worden geselecteerd. De ontwikkeling verloopt van </w:t>
      </w:r>
      <w:r>
        <w:rPr>
          <w:b/>
        </w:rPr>
        <w:t>dubbelnegatieve</w:t>
      </w:r>
      <w:r>
        <w:t xml:space="preserve"> thymocyten in de </w:t>
      </w:r>
      <w:r>
        <w:rPr>
          <w:b/>
        </w:rPr>
        <w:t>subcapsulaire cortex</w:t>
      </w:r>
      <w:r>
        <w:t xml:space="preserve">, via </w:t>
      </w:r>
      <w:r>
        <w:rPr>
          <w:b/>
        </w:rPr>
        <w:t>dubbelpositieve</w:t>
      </w:r>
      <w:r>
        <w:t xml:space="preserve"> cellen in de </w:t>
      </w:r>
      <w:r>
        <w:rPr>
          <w:b/>
        </w:rPr>
        <w:t>cortex</w:t>
      </w:r>
      <w:r>
        <w:t xml:space="preserve">, naar </w:t>
      </w:r>
      <w:r>
        <w:rPr>
          <w:b/>
        </w:rPr>
        <w:t>enkelpositieve</w:t>
      </w:r>
      <w:r>
        <w:t xml:space="preserve"> T-cellen in de </w:t>
      </w:r>
      <w:r>
        <w:rPr>
          <w:b/>
        </w:rPr>
        <w:t>medulla</w:t>
      </w:r>
      <w:r>
        <w:t>. Deze route wordt gestuurd door chemokinen, CXCL12, IL-7 en adhesiemoleculen zoals P-selectine en PSGL-1.</w:t>
      </w:r>
    </w:p>
    <w:p>
      <w:r>
        <w:t xml:space="preserve">De thymus heeft een bijzonder epitheliaal netwerk dat samen met andere stromale cellen de thymusstructuur vormt. Door </w:t>
      </w:r>
      <w:r>
        <w:rPr>
          <w:b/>
        </w:rPr>
        <w:t>thymic cross-talk</w:t>
      </w:r>
      <w:r>
        <w:t xml:space="preserve"> beïnvloeden thymocyten en epitheelcellen elkaar wederzijds, met onder andere een belangrijke rol voor </w:t>
      </w:r>
      <w:r>
        <w:rPr>
          <w:b/>
        </w:rPr>
        <w:t>Notch-Notch-ligand</w:t>
      </w:r>
      <w:r>
        <w:t xml:space="preserve">. Uiteindelijk zorgen </w:t>
      </w:r>
      <w:r>
        <w:rPr>
          <w:b/>
        </w:rPr>
        <w:t>positieve selectie</w:t>
      </w:r>
      <w:r>
        <w:t xml:space="preserve"> en </w:t>
      </w:r>
      <w:r>
        <w:rPr>
          <w:b/>
        </w:rPr>
        <w:t>negatieve selectie</w:t>
      </w:r>
      <w:r>
        <w:t xml:space="preserve"> ervoor dat alleen geschikte, niet-autoreactieve T-cellen overblijven en de circulatie in kunnen gaan.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