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39 – Necrotiserende wekedeleninfectie</w:t>
      </w:r>
    </w:p>
    <w:p>
      <w:pPr>
        <w:pStyle w:val="Heading4"/>
      </w:pPr>
      <w:r>
        <w:t>Leerdoelen</w:t>
      </w:r>
    </w:p>
    <w:p>
      <w:r>
        <w:t>Na het doornemen van deze samenvatting kun je:</w:t>
      </w:r>
    </w:p>
    <w:p>
      <w:pPr>
        <w:pStyle w:val="ListBullet"/>
      </w:pPr>
      <w:r>
        <w:t>beschrijven wat een necrotiserende wekedeleninfectie is en in welke weefsels deze infectie kan voorkomen;</w:t>
      </w:r>
    </w:p>
    <w:p>
      <w:pPr>
        <w:pStyle w:val="ListBullet"/>
      </w:pPr>
      <w:r>
        <w:t>uitleggen hoe de pathofysiologie van een necrotiserende wekedeleninfectie verloopt;</w:t>
      </w:r>
    </w:p>
    <w:p>
      <w:pPr>
        <w:pStyle w:val="ListBullet"/>
      </w:pPr>
      <w:r>
        <w:t>de belangrijkste klinische kenmerken en risicofactoren benoemen;</w:t>
      </w:r>
    </w:p>
    <w:p>
      <w:pPr>
        <w:pStyle w:val="ListBullet"/>
      </w:pPr>
      <w:r>
        <w:t>aangeven welk aanvullend onderzoek meestal weinig toevoegt en wanneer beeldvorming toch nuttig kan zijn;</w:t>
      </w:r>
    </w:p>
    <w:p>
      <w:pPr>
        <w:pStyle w:val="ListBullet"/>
      </w:pPr>
      <w:r>
        <w:t>de primaire behandeling van een necrotiserende wekedeleninfectie beschrijven;</w:t>
      </w:r>
    </w:p>
    <w:p>
      <w:pPr>
        <w:pStyle w:val="ListBullet"/>
      </w:pPr>
      <w:r>
        <w:t>uitleggen waarom chirurgische behandeling gecombineerd moet worden met antibiotica;</w:t>
      </w:r>
    </w:p>
    <w:p>
      <w:pPr>
        <w:pStyle w:val="ListBullet"/>
      </w:pPr>
      <w:r>
        <w:t>de vervolgstappen in het beleid en het verdere beloop beschrijven.</w:t>
      </w:r>
    </w:p>
    <w:p>
      <w:pPr>
        <w:pStyle w:val="Heading4"/>
      </w:pPr>
      <w:r>
        <w:t>Wat is een necrotiserende wekedeleninfectie?</w:t>
      </w:r>
    </w:p>
    <w:p>
      <w:r>
        <w:t xml:space="preserve">Een necrotiserende wekedeleninfectie is een ernstige, snel progressieve infectie van de weke delen. De infectie kan voorkomen in de </w:t>
      </w:r>
      <w:r>
        <w:rPr>
          <w:b/>
        </w:rPr>
        <w:t>cutis</w:t>
      </w:r>
      <w:r>
        <w:t xml:space="preserve">, </w:t>
      </w:r>
      <w:r>
        <w:rPr>
          <w:b/>
        </w:rPr>
        <w:t>subcutis</w:t>
      </w:r>
      <w:r>
        <w:t xml:space="preserve">, </w:t>
      </w:r>
      <w:r>
        <w:rPr>
          <w:b/>
        </w:rPr>
        <w:t>oppervlakkige fascie</w:t>
      </w:r>
      <w:r>
        <w:t xml:space="preserve"> zoals de </w:t>
      </w:r>
      <w:r>
        <w:rPr>
          <w:b/>
        </w:rPr>
        <w:t>fascie van Scarpa</w:t>
      </w:r>
      <w:r>
        <w:t xml:space="preserve">, de </w:t>
      </w:r>
      <w:r>
        <w:rPr>
          <w:b/>
        </w:rPr>
        <w:t>diepe fascie</w:t>
      </w:r>
      <w:r>
        <w:t xml:space="preserve"> en de </w:t>
      </w:r>
      <w:r>
        <w:rPr>
          <w:b/>
        </w:rPr>
        <w:t>spier</w:t>
      </w:r>
      <w:r>
        <w:t>. Het is dus geen oppervlakkige huidinfectie, maar een infectie die diep door het weefsel heen kan trekken.</w:t>
      </w:r>
    </w:p>
    <w:p>
      <w:r>
        <w:t xml:space="preserve">De aandoening leidt vaak tot </w:t>
      </w:r>
      <w:r>
        <w:rPr>
          <w:b/>
        </w:rPr>
        <w:t>trombose van subcutane vaten</w:t>
      </w:r>
      <w:r>
        <w:t xml:space="preserve"> en tot </w:t>
      </w:r>
      <w:r>
        <w:rPr>
          <w:b/>
        </w:rPr>
        <w:t>necrose van subcutaan weefsel</w:t>
      </w:r>
      <w:r>
        <w:t>. Daardoor ontstaat ernstige weefselschade, en daarbij hoort vaak ook een duidelijke systemische ziekheid. Het ziektebeeld kan snel levensbedreigend worden.</w:t>
      </w:r>
    </w:p>
    <w:p>
      <w:r>
        <w:rPr>
          <w:b/>
        </w:rPr>
        <w:t>Aandacht-vraagje:</w:t>
      </w:r>
      <w:r>
        <w:t xml:space="preserve"> Waarom is dit zo urgent?  </w:t>
        <w:br/>
      </w:r>
      <w:r>
        <w:rPr>
          <w:b/>
        </w:rPr>
        <w:t>Mini-antwoord:</w:t>
      </w:r>
      <w:r>
        <w:t xml:space="preserve"> Omdat de infectie heel snel kan uitbreiden, tot weefselafsterving leidt en al vroeg sepsis en multiorgaanfalen kan geven.</w:t>
      </w:r>
    </w:p>
    <w:p>
      <w:pPr>
        <w:pStyle w:val="Heading4"/>
      </w:pPr>
      <w:r>
        <w:t>Pathofysiologie</w:t>
      </w:r>
    </w:p>
    <w:p>
      <w:r>
        <w:t>De pathofysiologie verloopt in een aantal stappen. Het helpt om dit als een keten te zien:</w:t>
      </w:r>
    </w:p>
    <w:p>
      <w:pPr>
        <w:pStyle w:val="ListNumber"/>
      </w:pPr>
      <w:r>
        <w:rPr>
          <w:b/>
        </w:rPr>
        <w:t>Bacteriën dringen de weefsels binnen.</w:t>
      </w:r>
    </w:p>
    <w:p>
      <w:r>
        <w:t>Dit gebeurt via een doorgang in de huid of via een andere ingang.</w:t>
      </w:r>
    </w:p>
    <w:p>
      <w:pPr>
        <w:pStyle w:val="ListNumber"/>
      </w:pPr>
      <w:r>
        <w:rPr>
          <w:b/>
        </w:rPr>
        <w:t>Het immuunsysteem reageert sterk.</w:t>
      </w:r>
    </w:p>
    <w:p>
      <w:r>
        <w:t>Daardoor komt de ontstekingsreactie op gang.</w:t>
      </w:r>
    </w:p>
    <w:p>
      <w:pPr>
        <w:pStyle w:val="ListNumber"/>
      </w:pPr>
      <w:r>
        <w:rPr>
          <w:b/>
        </w:rPr>
        <w:t>Er ontstaat (micro)vasculaire schade en er worden toxinen gevormd.</w:t>
      </w:r>
    </w:p>
    <w:p>
      <w:r>
        <w:t xml:space="preserve">Die combinatie leidt tot </w:t>
      </w:r>
      <w:r>
        <w:rPr>
          <w:b/>
        </w:rPr>
        <w:t>ischemie</w:t>
      </w:r>
      <w:r>
        <w:t xml:space="preserve"> en vervolgens </w:t>
      </w:r>
      <w:r>
        <w:rPr>
          <w:b/>
        </w:rPr>
        <w:t>necrose</w:t>
      </w:r>
      <w:r>
        <w:t>. Ischemie betekent dat weefsel te weinig doorbloeding krijgt.</w:t>
      </w:r>
    </w:p>
    <w:p>
      <w:pPr>
        <w:pStyle w:val="ListNumber"/>
      </w:pPr>
      <w:r>
        <w:rPr>
          <w:b/>
        </w:rPr>
        <w:t>De bacteriën kunnen zich via de bloedbaan verspreiden.</w:t>
      </w:r>
    </w:p>
    <w:p>
      <w:r>
        <w:t xml:space="preserve">Dit kan leiden tot </w:t>
      </w:r>
      <w:r>
        <w:rPr>
          <w:b/>
        </w:rPr>
        <w:t>bacteriëmie</w:t>
      </w:r>
      <w:r>
        <w:t xml:space="preserve"> en/of </w:t>
      </w:r>
      <w:r>
        <w:rPr>
          <w:b/>
        </w:rPr>
        <w:t>sepsis</w:t>
      </w:r>
      <w:r>
        <w:t>.</w:t>
      </w:r>
    </w:p>
    <w:p>
      <w:pPr>
        <w:pStyle w:val="ListNumber"/>
      </w:pPr>
      <w:r>
        <w:rPr>
          <w:b/>
        </w:rPr>
        <w:t>Bij voortschrijdende infectie en ischemie kan gasgangreen ontstaan.</w:t>
      </w:r>
    </w:p>
    <w:p>
      <w:r>
        <w:t>Dan neemt de weefselschade nog verder toe.</w:t>
      </w:r>
    </w:p>
    <w:p>
      <w:r>
        <w:t>Kort gezegd: de infectie veroorzaakt niet alleen lokale schade, maar zet ook een kettingreactie in gang van ontsteking, vaatbeschadiging, slechte perfusie en weefselsterfte.</w:t>
      </w:r>
    </w:p>
    <w:p>
      <w:pPr>
        <w:pStyle w:val="Heading4"/>
      </w:pPr>
      <w:r>
        <w:t>Klinisch beeld</w:t>
      </w:r>
    </w:p>
    <w:p>
      <w:r>
        <w:t xml:space="preserve">Het klinisch beeld is kenmerkend door een </w:t>
      </w:r>
      <w:r>
        <w:rPr>
          <w:b/>
        </w:rPr>
        <w:t>zeer snel progressief beloop</w:t>
      </w:r>
      <w:r>
        <w:t>. De klachten en verschijnselen zijn vaak heftig:</w:t>
      </w:r>
    </w:p>
    <w:p>
      <w:pPr>
        <w:pStyle w:val="ListBullet"/>
      </w:pPr>
      <w:r>
        <w:rPr>
          <w:b/>
        </w:rPr>
        <w:t>extreme pijn</w:t>
      </w:r>
      <w:r>
        <w:t>, vaak erger dan je op basis van het huidbeeld zou verwachten;</w:t>
      </w:r>
    </w:p>
    <w:p>
      <w:pPr>
        <w:pStyle w:val="ListBullet"/>
      </w:pPr>
      <w:r>
        <w:rPr>
          <w:b/>
        </w:rPr>
        <w:t>zwelling</w:t>
      </w:r>
      <w:r>
        <w:t>;</w:t>
      </w:r>
    </w:p>
    <w:p>
      <w:pPr>
        <w:pStyle w:val="ListBullet"/>
      </w:pPr>
      <w:r>
        <w:rPr>
          <w:b/>
        </w:rPr>
        <w:t>erytheem</w:t>
      </w:r>
      <w:r>
        <w:t>;</w:t>
      </w:r>
    </w:p>
    <w:p>
      <w:pPr>
        <w:pStyle w:val="ListBullet"/>
      </w:pPr>
      <w:r>
        <w:rPr>
          <w:b/>
        </w:rPr>
        <w:t>voelbare crepitaties</w:t>
      </w:r>
      <w:r>
        <w:t>; dit zijn knisperende of pruttelende geluiden/gevoelens onder de huid, veroorzaakt door gasvormende bacteriën;</w:t>
      </w:r>
    </w:p>
    <w:p>
      <w:pPr>
        <w:pStyle w:val="ListBullet"/>
      </w:pPr>
      <w:r>
        <w:t xml:space="preserve">in een later stadium </w:t>
      </w:r>
      <w:r>
        <w:rPr>
          <w:b/>
        </w:rPr>
        <w:t>blaarvorming</w:t>
      </w:r>
      <w:r>
        <w:t xml:space="preserve"> en </w:t>
      </w:r>
      <w:r>
        <w:rPr>
          <w:b/>
        </w:rPr>
        <w:t>necrose</w:t>
      </w:r>
      <w:r>
        <w:t>;</w:t>
      </w:r>
    </w:p>
    <w:p>
      <w:pPr>
        <w:pStyle w:val="ListBullet"/>
      </w:pPr>
      <w:r>
        <w:t xml:space="preserve">verkleuring van de huid naar </w:t>
      </w:r>
      <w:r>
        <w:rPr>
          <w:b/>
        </w:rPr>
        <w:t>paars</w:t>
      </w:r>
      <w:r>
        <w:t xml:space="preserve"> of </w:t>
      </w:r>
      <w:r>
        <w:rPr>
          <w:b/>
        </w:rPr>
        <w:t>zwart</w:t>
      </w:r>
      <w:r>
        <w:t>.</w:t>
      </w:r>
    </w:p>
    <w:p>
      <w:r>
        <w:t xml:space="preserve">Vaak is er al vroeg sprake van een </w:t>
      </w:r>
      <w:r>
        <w:rPr>
          <w:b/>
        </w:rPr>
        <w:t>ernstige sepsis</w:t>
      </w:r>
      <w:r>
        <w:t xml:space="preserve"> met </w:t>
      </w:r>
      <w:r>
        <w:rPr>
          <w:b/>
        </w:rPr>
        <w:t>multiorgaanfalen</w:t>
      </w:r>
      <w:r>
        <w:t>. De patiënt is dan ziek en kan hemodynamisch instabiel zijn, bijvoorbeeld met een hoge hartslag en een lage bloeddruk.</w:t>
      </w:r>
    </w:p>
    <w:p>
      <w:pPr>
        <w:pStyle w:val="Heading5"/>
      </w:pPr>
      <w:r>
        <w:t>Kenmerkende combinatie</w:t>
      </w:r>
    </w:p>
    <w:p>
      <w:r>
        <w:t>Een belangrijk alarmsignaal is de combinatie van:</w:t>
      </w:r>
    </w:p>
    <w:p>
      <w:pPr>
        <w:pStyle w:val="ListBullet"/>
      </w:pPr>
      <w:r>
        <w:t xml:space="preserve">een </w:t>
      </w:r>
      <w:r>
        <w:rPr>
          <w:b/>
        </w:rPr>
        <w:t>zieke patiënt</w:t>
      </w:r>
      <w:r>
        <w:t>,</w:t>
      </w:r>
    </w:p>
    <w:p>
      <w:pPr>
        <w:pStyle w:val="ListBullet"/>
      </w:pPr>
      <w:r>
        <w:rPr>
          <w:b/>
        </w:rPr>
        <w:t>disproportionele pijn</w:t>
      </w:r>
      <w:r>
        <w:t>,</w:t>
      </w:r>
    </w:p>
    <w:p>
      <w:pPr>
        <w:pStyle w:val="ListBullet"/>
      </w:pPr>
      <w:r>
        <w:t>snel uitbreidende huidafwijkingen,</w:t>
      </w:r>
    </w:p>
    <w:p>
      <w:pPr>
        <w:pStyle w:val="ListBullet"/>
      </w:pPr>
      <w:r>
        <w:t>en eventueel tekenen van sepsis.</w:t>
      </w:r>
    </w:p>
    <w:p>
      <w:r>
        <w:rPr>
          <w:b/>
        </w:rPr>
        <w:t>Aandacht-vraagje:</w:t>
      </w:r>
      <w:r>
        <w:t xml:space="preserve"> Wat is het belangrijkste klinische signaal?  </w:t>
        <w:br/>
      </w:r>
      <w:r>
        <w:rPr>
          <w:b/>
        </w:rPr>
        <w:t>Mini-antwoord:</w:t>
      </w:r>
      <w:r>
        <w:t xml:space="preserve"> Extreem pijnlijke, snel uitbreidende huid- of weke-delenafwijkingen bij een zieke patiënt.</w:t>
      </w:r>
    </w:p>
    <w:p>
      <w:pPr>
        <w:pStyle w:val="Heading4"/>
      </w:pPr>
      <w:r>
        <w:t>Risicofactoren</w:t>
      </w:r>
    </w:p>
    <w:p>
      <w:r>
        <w:t>Er zijn verschillende risicofactoren voor het krijgen van een necrotiserende wekedeleninfectie. Die factoren vergroten de kans op het ontstaan van de infectie.</w:t>
      </w:r>
    </w:p>
    <w:p>
      <w:pPr>
        <w:pStyle w:val="Heading5"/>
      </w:pPr>
      <w:r>
        <w:t>Tabel 1. Belangrijke risicofactoren</w:t>
      </w:r>
    </w:p>
    <w:tbl>
      <w:tblPr>
        <w:tblStyle w:val="TableGrid"/>
        <w:tblW w:type="auto" w:w="0"/>
        <w:tblLook w:firstColumn="1" w:firstRow="1" w:lastColumn="0" w:lastRow="0" w:noHBand="0" w:noVBand="1" w:val="04A0"/>
      </w:tblPr>
      <w:tblGrid>
        <w:gridCol w:w="4320"/>
        <w:gridCol w:w="4320"/>
      </w:tblGrid>
      <w:tr>
        <w:tc>
          <w:tcPr>
            <w:tcW w:type="dxa" w:w="4320"/>
          </w:tcPr>
          <w:p>
            <w:r>
              <w:t>Risicofactor</w:t>
            </w:r>
          </w:p>
        </w:tc>
        <w:tc>
          <w:tcPr>
            <w:tcW w:type="dxa" w:w="4320"/>
          </w:tcPr>
          <w:p>
            <w:r>
              <w:t>Toelichting</w:t>
            </w:r>
          </w:p>
        </w:tc>
      </w:tr>
      <w:tr>
        <w:tc>
          <w:tcPr>
            <w:tcW w:type="dxa" w:w="4320"/>
          </w:tcPr>
          <w:p>
            <w:r>
              <w:t>Intraveneus drugsgebruik</w:t>
            </w:r>
          </w:p>
        </w:tc>
        <w:tc>
          <w:tcPr>
            <w:tcW w:type="dxa" w:w="4320"/>
          </w:tcPr>
          <w:p>
            <w:r>
              <w:t>Geeft een ingang voor bacteriën</w:t>
            </w:r>
          </w:p>
        </w:tc>
      </w:tr>
      <w:tr>
        <w:tc>
          <w:tcPr>
            <w:tcW w:type="dxa" w:w="4320"/>
          </w:tcPr>
          <w:p>
            <w:r>
              <w:t>Trauma of chirurgische ingreep</w:t>
            </w:r>
          </w:p>
        </w:tc>
        <w:tc>
          <w:tcPr>
            <w:tcW w:type="dxa" w:w="4320"/>
          </w:tcPr>
          <w:p>
            <w:r>
              <w:t>Doorbreking van de huid kan een port d’entrée vormen</w:t>
            </w:r>
          </w:p>
        </w:tc>
      </w:tr>
      <w:tr>
        <w:tc>
          <w:tcPr>
            <w:tcW w:type="dxa" w:w="4320"/>
          </w:tcPr>
          <w:p>
            <w:r>
              <w:t>Diabetes mellitus</w:t>
            </w:r>
          </w:p>
        </w:tc>
        <w:tc>
          <w:tcPr>
            <w:tcW w:type="dxa" w:w="4320"/>
          </w:tcPr>
          <w:p>
            <w:r>
              <w:t>Verhoogt de kans op infectie</w:t>
            </w:r>
          </w:p>
        </w:tc>
      </w:tr>
      <w:tr>
        <w:tc>
          <w:tcPr>
            <w:tcW w:type="dxa" w:w="4320"/>
          </w:tcPr>
          <w:p>
            <w:r>
              <w:t>Obesitas</w:t>
            </w:r>
          </w:p>
        </w:tc>
        <w:tc>
          <w:tcPr>
            <w:tcW w:type="dxa" w:w="4320"/>
          </w:tcPr>
          <w:p>
            <w:r>
              <w:t>Geeft verhoogd risico</w:t>
            </w:r>
          </w:p>
        </w:tc>
      </w:tr>
      <w:tr>
        <w:tc>
          <w:tcPr>
            <w:tcW w:type="dxa" w:w="4320"/>
          </w:tcPr>
          <w:p>
            <w:r>
              <w:t>Chronische nierinsufficiëntie</w:t>
            </w:r>
          </w:p>
        </w:tc>
        <w:tc>
          <w:tcPr>
            <w:tcW w:type="dxa" w:w="4320"/>
          </w:tcPr>
          <w:p>
            <w:r>
              <w:t>Geeft verhoogd risico</w:t>
            </w:r>
          </w:p>
        </w:tc>
      </w:tr>
      <w:tr>
        <w:tc>
          <w:tcPr>
            <w:tcW w:type="dxa" w:w="4320"/>
          </w:tcPr>
          <w:p>
            <w:r>
              <w:t>HIV-infectie</w:t>
            </w:r>
          </w:p>
        </w:tc>
        <w:tc>
          <w:tcPr>
            <w:tcW w:type="dxa" w:w="4320"/>
          </w:tcPr>
          <w:p>
            <w:r>
              <w:t>Verminderde afweer</w:t>
            </w:r>
          </w:p>
        </w:tc>
      </w:tr>
      <w:tr>
        <w:tc>
          <w:tcPr>
            <w:tcW w:type="dxa" w:w="4320"/>
          </w:tcPr>
          <w:p>
            <w:r>
              <w:t>Alcoholabusus</w:t>
            </w:r>
          </w:p>
        </w:tc>
        <w:tc>
          <w:tcPr>
            <w:tcW w:type="dxa" w:w="4320"/>
          </w:tcPr>
          <w:p>
            <w:r>
              <w:t>Verhoogde kans op infectie</w:t>
            </w:r>
          </w:p>
        </w:tc>
      </w:tr>
      <w:tr>
        <w:tc>
          <w:tcPr>
            <w:tcW w:type="dxa" w:w="4320"/>
          </w:tcPr>
          <w:p>
            <w:r>
              <w:t>Insectenbeten</w:t>
            </w:r>
          </w:p>
        </w:tc>
        <w:tc>
          <w:tcPr>
            <w:tcW w:type="dxa" w:w="4320"/>
          </w:tcPr>
          <w:p>
            <w:r>
              <w:t>Doorbreking van de huid</w:t>
            </w:r>
          </w:p>
        </w:tc>
      </w:tr>
      <w:tr>
        <w:tc>
          <w:tcPr>
            <w:tcW w:type="dxa" w:w="4320"/>
          </w:tcPr>
          <w:p>
            <w:r>
              <w:t>Gastro-intestinale perforatie</w:t>
            </w:r>
          </w:p>
        </w:tc>
        <w:tc>
          <w:tcPr>
            <w:tcW w:type="dxa" w:w="4320"/>
          </w:tcPr>
          <w:p>
            <w:r>
              <w:t>Kan een ingang voor ziekteverwekkers geven</w:t>
            </w:r>
          </w:p>
        </w:tc>
      </w:tr>
    </w:tbl>
    <w:p>
      <w:r>
        <w:t xml:space="preserve">Veel van deze factoren hebben te maken met een </w:t>
      </w:r>
      <w:r>
        <w:rPr>
          <w:b/>
        </w:rPr>
        <w:t>verlaagde afweer</w:t>
      </w:r>
      <w:r>
        <w:t xml:space="preserve"> of met een </w:t>
      </w:r>
      <w:r>
        <w:rPr>
          <w:b/>
        </w:rPr>
        <w:t>doorbreking van de huid</w:t>
      </w:r>
      <w:r>
        <w:t>. Een recente huiddoorbraak door bijvoorbeeld een insect, trauma, een vervuilde naald of een operatie kan een gemakkelijke ingang zijn voor bacteriën.</w:t>
      </w:r>
    </w:p>
    <w:p>
      <w:r>
        <w:t>Belangrijk is ook dat niet alleen duidelijk zieke of kwetsbare patiënten een necrotiserende wekedeleninfectie kunnen krijgen; ook ogenschijnlijk gezonde patiënten kunnen dit oplopen.</w:t>
      </w:r>
    </w:p>
    <w:p>
      <w:pPr>
        <w:pStyle w:val="Heading5"/>
      </w:pPr>
      <w:r>
        <w:t>Mortaliteit</w:t>
      </w:r>
    </w:p>
    <w:p>
      <w:r>
        <w:t>Wanneer een necrotiserende wekedeleninfectie niet of niet goed wordt behandeld, is de mortaliteit hoog:</w:t>
      </w:r>
    </w:p>
    <w:p>
      <w:pPr>
        <w:pStyle w:val="ListBullet"/>
      </w:pPr>
      <w:r>
        <w:t xml:space="preserve">leeftijd </w:t>
      </w:r>
      <w:r>
        <w:rPr>
          <w:b/>
        </w:rPr>
        <w:t>20–60 jaar</w:t>
      </w:r>
      <w:r>
        <w:t xml:space="preserve">: mortaliteit </w:t>
      </w:r>
      <w:r>
        <w:rPr>
          <w:b/>
        </w:rPr>
        <w:t>20–40%</w:t>
      </w:r>
    </w:p>
    <w:p>
      <w:pPr>
        <w:pStyle w:val="ListBullet"/>
      </w:pPr>
      <w:r>
        <w:t xml:space="preserve">leeftijd </w:t>
      </w:r>
      <w:r>
        <w:rPr>
          <w:b/>
        </w:rPr>
        <w:t>&gt;60 jaar</w:t>
      </w:r>
      <w:r>
        <w:t xml:space="preserve">: mortaliteit </w:t>
      </w:r>
      <w:r>
        <w:rPr>
          <w:b/>
        </w:rPr>
        <w:t>&gt;60%</w:t>
      </w:r>
    </w:p>
    <w:p>
      <w:r>
        <w:t>Dit onderstreept hoe belangrijk snelle herkenning en snelle behandeling zijn.</w:t>
      </w:r>
    </w:p>
    <w:p>
      <w:pPr>
        <w:pStyle w:val="Heading4"/>
      </w:pPr>
      <w:r>
        <w:t>Aanvullend onderzoek</w:t>
      </w:r>
    </w:p>
    <w:p>
      <w:r>
        <w:t xml:space="preserve">Aanvullend onderzoek heeft meestal een </w:t>
      </w:r>
      <w:r>
        <w:rPr>
          <w:b/>
        </w:rPr>
        <w:t>beperkte waarde</w:t>
      </w:r>
      <w:r>
        <w:t xml:space="preserve"> bij de diagnose. Dat komt omdat tijd kostbaar is en de patiënt vaak ernstig ziek is. De behandeling moet dan niet worden uitgesteld.</w:t>
      </w:r>
    </w:p>
    <w:p>
      <w:pPr>
        <w:pStyle w:val="Heading5"/>
      </w:pPr>
      <w:r>
        <w:t>Tabel 2. Aanvullend onderzoek bij verdenking op necrotiserende wekedeleninfectie</w:t>
      </w:r>
    </w:p>
    <w:tbl>
      <w:tblPr>
        <w:tblStyle w:val="TableGrid"/>
        <w:tblW w:type="auto" w:w="0"/>
        <w:tblLook w:firstColumn="1" w:firstRow="1" w:lastColumn="0" w:lastRow="0" w:noHBand="0" w:noVBand="1" w:val="04A0"/>
      </w:tblPr>
      <w:tblGrid>
        <w:gridCol w:w="2880"/>
        <w:gridCol w:w="2880"/>
        <w:gridCol w:w="2880"/>
      </w:tblGrid>
      <w:tr>
        <w:tc>
          <w:tcPr>
            <w:tcW w:type="dxa" w:w="2880"/>
          </w:tcPr>
          <w:p>
            <w:r>
              <w:t>Onderzoek</w:t>
            </w:r>
          </w:p>
        </w:tc>
        <w:tc>
          <w:tcPr>
            <w:tcW w:type="dxa" w:w="2880"/>
          </w:tcPr>
          <w:p>
            <w:r>
              <w:t>Waarde</w:t>
            </w:r>
          </w:p>
        </w:tc>
        <w:tc>
          <w:tcPr>
            <w:tcW w:type="dxa" w:w="2880"/>
          </w:tcPr>
          <w:p>
            <w:r>
              <w:t>Opmerking</w:t>
            </w:r>
          </w:p>
        </w:tc>
      </w:tr>
      <w:tr>
        <w:tc>
          <w:tcPr>
            <w:tcW w:type="dxa" w:w="2880"/>
          </w:tcPr>
          <w:p>
            <w:r>
              <w:t>Labonderzoek (bloed)</w:t>
            </w:r>
          </w:p>
        </w:tc>
        <w:tc>
          <w:tcPr>
            <w:tcW w:type="dxa" w:w="2880"/>
          </w:tcPr>
          <w:p>
            <w:r>
              <w:t>Geeft informatie over ernst en conditie van de patiënt</w:t>
            </w:r>
          </w:p>
        </w:tc>
        <w:tc>
          <w:tcPr>
            <w:tcW w:type="dxa" w:w="2880"/>
          </w:tcPr>
          <w:p>
            <w:r>
              <w:t>Bijvoorbeeld infectieparameters, bloedgas, nierfunctie, elektrolyten en lactaat</w:t>
            </w:r>
          </w:p>
        </w:tc>
      </w:tr>
      <w:tr>
        <w:tc>
          <w:tcPr>
            <w:tcW w:type="dxa" w:w="2880"/>
          </w:tcPr>
          <w:p>
            <w:r>
              <w:t>Conventionele röntgenopnamen</w:t>
            </w:r>
          </w:p>
        </w:tc>
        <w:tc>
          <w:tcPr>
            <w:tcW w:type="dxa" w:w="2880"/>
          </w:tcPr>
          <w:p>
            <w:r>
              <w:t>Snel en goedkoop</w:t>
            </w:r>
          </w:p>
        </w:tc>
        <w:tc>
          <w:tcPr>
            <w:tcW w:type="dxa" w:w="2880"/>
          </w:tcPr>
          <w:p>
            <w:r>
              <w:t>Kan zwelling of gas in de weke delen tonen, maar gas is geen bewijs voor deze infectie</w:t>
            </w:r>
          </w:p>
        </w:tc>
      </w:tr>
      <w:tr>
        <w:tc>
          <w:tcPr>
            <w:tcW w:type="dxa" w:w="2880"/>
          </w:tcPr>
          <w:p>
            <w:r>
              <w:t>CT-scan</w:t>
            </w:r>
          </w:p>
        </w:tc>
        <w:tc>
          <w:tcPr>
            <w:tcW w:type="dxa" w:w="2880"/>
          </w:tcPr>
          <w:p>
            <w:r>
              <w:t>Toont diepe structuren en kan gas- en vochtcollecties goed laten zien</w:t>
            </w:r>
          </w:p>
        </w:tc>
        <w:tc>
          <w:tcPr>
            <w:tcW w:type="dxa" w:w="2880"/>
          </w:tcPr>
          <w:p>
            <w:r>
              <w:t>Nuttig bij twijfel over onderliggende oorzaak of moeilijk te beoordelen locatie; contrast kan nadelig zijn voor de nierfunctie</w:t>
            </w:r>
          </w:p>
        </w:tc>
      </w:tr>
      <w:tr>
        <w:tc>
          <w:tcPr>
            <w:tcW w:type="dxa" w:w="2880"/>
          </w:tcPr>
          <w:p>
            <w:r>
              <w:t>MRI-scan</w:t>
            </w:r>
          </w:p>
        </w:tc>
        <w:tc>
          <w:tcPr>
            <w:tcW w:type="dxa" w:w="2880"/>
          </w:tcPr>
          <w:p>
            <w:r>
              <w:t>Zeer gedetailleerde weke-delenafbeelding zonder schadelijke straling</w:t>
            </w:r>
          </w:p>
        </w:tc>
        <w:tc>
          <w:tcPr>
            <w:tcW w:type="dxa" w:w="2880"/>
          </w:tcPr>
          <w:p>
            <w:r>
              <w:t>Vaak niet direct beschikbaar en duurt lang</w:t>
            </w:r>
          </w:p>
        </w:tc>
      </w:tr>
      <w:tr>
        <w:tc>
          <w:tcPr>
            <w:tcW w:type="dxa" w:w="2880"/>
          </w:tcPr>
          <w:p>
            <w:r>
              <w:t>FDG-PET-scan</w:t>
            </w:r>
          </w:p>
        </w:tc>
        <w:tc>
          <w:tcPr>
            <w:tcW w:type="dxa" w:w="2880"/>
          </w:tcPr>
          <w:p>
            <w:r>
              <w:t>Kan verhoogde opname laten zien bij ontsteking of een ruimte-innemend proces</w:t>
            </w:r>
          </w:p>
        </w:tc>
        <w:tc>
          <w:tcPr>
            <w:tcW w:type="dxa" w:w="2880"/>
          </w:tcPr>
          <w:p>
            <w:r>
              <w:t>Duur, tijdrovend en geeft straling; daarom meestal niet nodig</w:t>
            </w:r>
          </w:p>
        </w:tc>
      </w:tr>
    </w:tbl>
    <w:p>
      <w:r>
        <w:t xml:space="preserve">De kern is dat </w:t>
      </w:r>
      <w:r>
        <w:rPr>
          <w:b/>
        </w:rPr>
        <w:t>laboratoriumonderzoek en röntgendiagnostiek niet de hoofdrol spelen</w:t>
      </w:r>
      <w:r>
        <w:t xml:space="preserve"> bij het stellen van de diagnose. Een </w:t>
      </w:r>
      <w:r>
        <w:rPr>
          <w:b/>
        </w:rPr>
        <w:t>fasciebiopt met Gram-preparaat en kweek</w:t>
      </w:r>
      <w:r>
        <w:t xml:space="preserve"> wordt als belangrijk beschouwd voor de microbiologische bevestiging.</w:t>
      </w:r>
    </w:p>
    <w:p>
      <w:r>
        <w:t xml:space="preserve">Er is in de meeste gevallen </w:t>
      </w:r>
      <w:r>
        <w:rPr>
          <w:b/>
        </w:rPr>
        <w:t>geen indicatie voor uitgebreid aanvullend beeldvormend onderzoek</w:t>
      </w:r>
      <w:r>
        <w:t xml:space="preserve">, omdat dit tijd kost. Bij een klinische verdenking moet de behandeling juist direct starten.  </w:t>
        <w:br/>
        <w:t xml:space="preserve">Een </w:t>
      </w:r>
      <w:r>
        <w:rPr>
          <w:b/>
        </w:rPr>
        <w:t>uitzondering</w:t>
      </w:r>
      <w:r>
        <w:t xml:space="preserve"> is wanneer er een onderliggende oorzaak wordt vermoed of wanneer het aangedane lichaamsgebied lastig te beoordelen is; dan kan een CT-scan wel waardevolle informatie geven.</w:t>
      </w:r>
    </w:p>
    <w:p>
      <w:r>
        <w:rPr>
          <w:b/>
        </w:rPr>
        <w:t>Aandacht-vraagje:</w:t>
      </w:r>
      <w:r>
        <w:t xml:space="preserve"> Waarom is beeldvorming vaak niet de eerste stap?  </w:t>
        <w:br/>
      </w:r>
      <w:r>
        <w:rPr>
          <w:b/>
        </w:rPr>
        <w:t>Mini-antwoord:</w:t>
      </w:r>
      <w:r>
        <w:t xml:space="preserve"> Omdat het tijd kost en de behandeling bij sterke verdenking meteen moet beginnen.</w:t>
      </w:r>
    </w:p>
    <w:p>
      <w:pPr>
        <w:pStyle w:val="Heading4"/>
      </w:pPr>
      <w:r>
        <w:t>Primaire behandeling</w:t>
      </w:r>
    </w:p>
    <w:p>
      <w:r>
        <w:t xml:space="preserve">De behandeling van een necrotiserende wekedeleninfectie is </w:t>
      </w:r>
      <w:r>
        <w:rPr>
          <w:b/>
        </w:rPr>
        <w:t>multimodaal</w:t>
      </w:r>
      <w:r>
        <w:t xml:space="preserve"> en </w:t>
      </w:r>
      <w:r>
        <w:rPr>
          <w:b/>
        </w:rPr>
        <w:t>multidisciplinair</w:t>
      </w:r>
      <w:r>
        <w:t>. De basis bestaat uit een combinatie van snelle medicamenteuze behandeling en chirurgie.</w:t>
      </w:r>
    </w:p>
    <w:p>
      <w:pPr>
        <w:pStyle w:val="Heading5"/>
      </w:pPr>
      <w:r>
        <w:t>Medicamenteuze therapie</w:t>
      </w:r>
    </w:p>
    <w:p>
      <w:r>
        <w:t xml:space="preserve">Bij klinische verdenking wordt, </w:t>
      </w:r>
      <w:r>
        <w:rPr>
          <w:b/>
        </w:rPr>
        <w:t>na afname van bloedkweken</w:t>
      </w:r>
      <w:r>
        <w:t>, direct gestart met:</w:t>
      </w:r>
    </w:p>
    <w:p>
      <w:pPr>
        <w:pStyle w:val="ListBullet"/>
      </w:pPr>
      <w:r>
        <w:rPr>
          <w:b/>
        </w:rPr>
        <w:t>bredspectrum antibiotica</w:t>
      </w:r>
    </w:p>
    <w:p>
      <w:pPr>
        <w:pStyle w:val="ListBullet"/>
      </w:pPr>
      <w:r>
        <w:rPr>
          <w:b/>
        </w:rPr>
        <w:t>intraveneus</w:t>
      </w:r>
    </w:p>
    <w:p>
      <w:pPr>
        <w:pStyle w:val="ListBullet"/>
      </w:pPr>
      <w:r>
        <w:t xml:space="preserve">in </w:t>
      </w:r>
      <w:r>
        <w:rPr>
          <w:b/>
        </w:rPr>
        <w:t>hoge dosering</w:t>
      </w:r>
    </w:p>
    <w:p>
      <w:r>
        <w:t xml:space="preserve">De meest waarschijnlijke verwekkers zijn </w:t>
      </w:r>
      <w:r>
        <w:rPr>
          <w:b/>
        </w:rPr>
        <w:t>groep A-streptokokken</w:t>
      </w:r>
      <w:r>
        <w:t xml:space="preserve"> en </w:t>
      </w:r>
      <w:r>
        <w:rPr>
          <w:b/>
        </w:rPr>
        <w:t>Staphylococcus aureus</w:t>
      </w:r>
      <w:r>
        <w:t>.</w:t>
      </w:r>
    </w:p>
    <w:p>
      <w:pPr>
        <w:pStyle w:val="Heading5"/>
      </w:pPr>
      <w:r>
        <w:t>Chirurgische behandeling</w:t>
      </w:r>
    </w:p>
    <w:p>
      <w:r>
        <w:t>Naast antibiotica is er altijd een chirurgische exploratie en behandeling nodig. Deze bestaat uit:</w:t>
      </w:r>
    </w:p>
    <w:p>
      <w:pPr>
        <w:pStyle w:val="ListBullet"/>
      </w:pPr>
      <w:r>
        <w:t xml:space="preserve">een </w:t>
      </w:r>
      <w:r>
        <w:rPr>
          <w:b/>
        </w:rPr>
        <w:t>huidsparende excisie van alle aangedane weke delen</w:t>
      </w:r>
      <w:r>
        <w:t>;</w:t>
      </w:r>
    </w:p>
    <w:p>
      <w:pPr>
        <w:pStyle w:val="ListBullet"/>
      </w:pPr>
      <w:r>
        <w:rPr>
          <w:b/>
        </w:rPr>
        <w:t>debridement</w:t>
      </w:r>
      <w:r>
        <w:t>: het verwijderen van necrotisch weefsel;</w:t>
      </w:r>
    </w:p>
    <w:p>
      <w:pPr>
        <w:pStyle w:val="ListBullet"/>
      </w:pPr>
      <w:r>
        <w:t>bij twijfel over de vitaliteit van de huid wordt die in eerste instantie zo veel mogelijk gespaard;</w:t>
      </w:r>
    </w:p>
    <w:p>
      <w:pPr>
        <w:pStyle w:val="ListBullet"/>
      </w:pPr>
      <w:r>
        <w:rPr>
          <w:b/>
        </w:rPr>
        <w:t>amputaties lijken niet van toegevoegde waarde in de acute fase</w:t>
      </w:r>
      <w:r>
        <w:t>.</w:t>
      </w:r>
    </w:p>
    <w:p>
      <w:r>
        <w:t>Tijdens de chirurgische exploratie worden:</w:t>
      </w:r>
    </w:p>
    <w:p>
      <w:pPr>
        <w:pStyle w:val="ListBullet"/>
      </w:pPr>
      <w:r>
        <w:t>diepe weefselmonsters of fasciebiopten afgenomen;</w:t>
      </w:r>
    </w:p>
    <w:p>
      <w:pPr>
        <w:pStyle w:val="ListBullet"/>
      </w:pPr>
      <w:r>
        <w:t xml:space="preserve">een </w:t>
      </w:r>
      <w:r>
        <w:rPr>
          <w:b/>
        </w:rPr>
        <w:t>cito Gram-preparaat</w:t>
      </w:r>
      <w:r>
        <w:t xml:space="preserve"> gemaakt;</w:t>
      </w:r>
    </w:p>
    <w:p>
      <w:pPr>
        <w:pStyle w:val="ListBullet"/>
      </w:pPr>
      <w:r>
        <w:t>bloedkweken afgenomen;</w:t>
      </w:r>
    </w:p>
    <w:p>
      <w:pPr>
        <w:pStyle w:val="ListBullet"/>
      </w:pPr>
      <w:r>
        <w:t>en dit gebeurt in overleg met de arts-microbioloog.</w:t>
      </w:r>
    </w:p>
    <w:p>
      <w:r>
        <w:t xml:space="preserve">Postoperatief kan de patiënt op de </w:t>
      </w:r>
      <w:r>
        <w:rPr>
          <w:b/>
        </w:rPr>
        <w:t>intensive care</w:t>
      </w:r>
      <w:r>
        <w:t xml:space="preserve"> moeten worden behandeld, vooral bij shock en multiorgaanfalen.</w:t>
      </w:r>
    </w:p>
    <w:p>
      <w:pPr>
        <w:pStyle w:val="Heading4"/>
      </w:pPr>
      <w:r>
        <w:t>Rol van immunoglobulinen</w:t>
      </w:r>
    </w:p>
    <w:p>
      <w:r>
        <w:t xml:space="preserve">Immunoglobulinen kunnen de schadelijke effecten van </w:t>
      </w:r>
      <w:r>
        <w:rPr>
          <w:b/>
        </w:rPr>
        <w:t>groep A-streptokokken</w:t>
      </w:r>
      <w:r>
        <w:t xml:space="preserve"> neutraliseren. Daarom geldt:</w:t>
      </w:r>
    </w:p>
    <w:p>
      <w:pPr>
        <w:pStyle w:val="ListBullet"/>
      </w:pPr>
      <w:r>
        <w:t xml:space="preserve">als in het </w:t>
      </w:r>
      <w:r>
        <w:rPr>
          <w:b/>
        </w:rPr>
        <w:t>cito Gram-preparaat streptokokken</w:t>
      </w:r>
      <w:r>
        <w:t xml:space="preserve"> worden gezien, wordt gestart met </w:t>
      </w:r>
      <w:r>
        <w:rPr>
          <w:b/>
        </w:rPr>
        <w:t>intraveneuze immunoglobuline (IVIG)</w:t>
      </w:r>
      <w:r>
        <w:t>;</w:t>
      </w:r>
    </w:p>
    <w:p>
      <w:pPr>
        <w:pStyle w:val="ListBullet"/>
      </w:pPr>
      <w:r>
        <w:t xml:space="preserve">als uit de </w:t>
      </w:r>
      <w:r>
        <w:rPr>
          <w:b/>
        </w:rPr>
        <w:t>definitieve kweekuitslag</w:t>
      </w:r>
      <w:r>
        <w:t xml:space="preserve"> geen groep A-streptokokken blijken te komen, wordt het immunoglobulinebeleid weer gestopt.</w:t>
      </w:r>
    </w:p>
    <w:p>
      <w:r>
        <w:t>Hier zie je dus dat IVIG een gerichte aanvulling is op de antibiotische en chirurgische behandeling.</w:t>
      </w:r>
    </w:p>
    <w:p>
      <w:pPr>
        <w:pStyle w:val="Heading4"/>
      </w:pPr>
      <w:r>
        <w:t>Vervolgchirurgie en verdere zorg</w:t>
      </w:r>
    </w:p>
    <w:p>
      <w:r>
        <w:t>De behandeling stopt niet na de eerste operatie. Er is vaak sprake van een actief vervolgbeleid met herhaalde controles.</w:t>
      </w:r>
    </w:p>
    <w:p>
      <w:pPr>
        <w:pStyle w:val="Heading5"/>
      </w:pPr>
      <w:r>
        <w:t>Tabel 3. Vervolgbeleid na de eerste operatie</w:t>
      </w:r>
    </w:p>
    <w:tbl>
      <w:tblPr>
        <w:tblStyle w:val="TableGrid"/>
        <w:tblW w:type="auto" w:w="0"/>
        <w:tblLook w:firstColumn="1" w:firstRow="1" w:lastColumn="0" w:lastRow="0" w:noHBand="0" w:noVBand="1" w:val="04A0"/>
      </w:tblPr>
      <w:tblGrid>
        <w:gridCol w:w="4320"/>
        <w:gridCol w:w="4320"/>
      </w:tblGrid>
      <w:tr>
        <w:tc>
          <w:tcPr>
            <w:tcW w:type="dxa" w:w="4320"/>
          </w:tcPr>
          <w:p>
            <w:r>
              <w:t>Onderdeel</w:t>
            </w:r>
          </w:p>
        </w:tc>
        <w:tc>
          <w:tcPr>
            <w:tcW w:type="dxa" w:w="4320"/>
          </w:tcPr>
          <w:p>
            <w:r>
              <w:t>Wat gebeurt er?</w:t>
            </w:r>
          </w:p>
        </w:tc>
      </w:tr>
      <w:tr>
        <w:tc>
          <w:tcPr>
            <w:tcW w:type="dxa" w:w="4320"/>
          </w:tcPr>
          <w:p>
            <w:r>
              <w:t>Eerste re-inspectie</w:t>
            </w:r>
          </w:p>
        </w:tc>
        <w:tc>
          <w:tcPr>
            <w:tcW w:type="dxa" w:w="4320"/>
          </w:tcPr>
          <w:p>
            <w:r>
              <w:t>Binnen **6 tot 12 uur**</w:t>
            </w:r>
          </w:p>
        </w:tc>
      </w:tr>
      <w:tr>
        <w:tc>
          <w:tcPr>
            <w:tcW w:type="dxa" w:w="4320"/>
          </w:tcPr>
          <w:p>
            <w:r>
              <w:t>Verdere controles</w:t>
            </w:r>
          </w:p>
        </w:tc>
        <w:tc>
          <w:tcPr>
            <w:tcW w:type="dxa" w:w="4320"/>
          </w:tcPr>
          <w:p>
            <w:r>
              <w:t>Herhalen tot de patiënt **necrosevrij** is</w:t>
            </w:r>
          </w:p>
        </w:tc>
      </w:tr>
      <w:tr>
        <w:tc>
          <w:tcPr>
            <w:tcW w:type="dxa" w:w="4320"/>
          </w:tcPr>
          <w:p>
            <w:r>
              <w:t>Eventuele re-excisie</w:t>
            </w:r>
          </w:p>
        </w:tc>
        <w:tc>
          <w:tcPr>
            <w:tcW w:type="dxa" w:w="4320"/>
          </w:tcPr>
          <w:p>
            <w:r>
              <w:t>Verwijderen van nieuw of resterend necrotisch weefsel</w:t>
            </w:r>
          </w:p>
        </w:tc>
      </w:tr>
      <w:tr>
        <w:tc>
          <w:tcPr>
            <w:tcW w:type="dxa" w:w="4320"/>
          </w:tcPr>
          <w:p>
            <w:r>
              <w:t>Wondinspectie</w:t>
            </w:r>
          </w:p>
        </w:tc>
        <w:tc>
          <w:tcPr>
            <w:tcW w:type="dxa" w:w="4320"/>
          </w:tcPr>
          <w:p>
            <w:r>
              <w:t>Regelmatig controleren</w:t>
            </w:r>
          </w:p>
        </w:tc>
      </w:tr>
      <w:tr>
        <w:tc>
          <w:tcPr>
            <w:tcW w:type="dxa" w:w="4320"/>
          </w:tcPr>
          <w:p>
            <w:r>
              <w:t>Aanvullend debridement</w:t>
            </w:r>
          </w:p>
        </w:tc>
        <w:tc>
          <w:tcPr>
            <w:tcW w:type="dxa" w:w="4320"/>
          </w:tcPr>
          <w:p>
            <w:r>
              <w:t>Indien nodig elke **6–12 uur**</w:t>
            </w:r>
          </w:p>
        </w:tc>
      </w:tr>
      <w:tr>
        <w:tc>
          <w:tcPr>
            <w:tcW w:type="dxa" w:w="4320"/>
          </w:tcPr>
          <w:p>
            <w:r>
              <w:t>Bij onvoldoende vitale huid</w:t>
            </w:r>
          </w:p>
        </w:tc>
        <w:tc>
          <w:tcPr>
            <w:tcW w:type="dxa" w:w="4320"/>
          </w:tcPr>
          <w:p>
            <w:r>
              <w:t>Uiteindelijk kan reseceren nodig zijn</w:t>
            </w:r>
          </w:p>
        </w:tc>
      </w:tr>
      <w:tr>
        <w:tc>
          <w:tcPr>
            <w:tcW w:type="dxa" w:w="4320"/>
          </w:tcPr>
          <w:p>
            <w:r>
              <w:t>Latere fase</w:t>
            </w:r>
          </w:p>
        </w:tc>
        <w:tc>
          <w:tcPr>
            <w:tcW w:type="dxa" w:w="4320"/>
          </w:tcPr>
          <w:p>
            <w:r>
              <w:t>Soms is **amputatie** van een functioneel geworden extremiteit de beste oplossing</w:t>
            </w:r>
          </w:p>
        </w:tc>
      </w:tr>
    </w:tbl>
    <w:p>
      <w:r>
        <w:t xml:space="preserve">Een belangrijke boodschap is dat deze infectie vaak </w:t>
      </w:r>
      <w:r>
        <w:rPr>
          <w:b/>
        </w:rPr>
        <w:t>meerdere operaties</w:t>
      </w:r>
      <w:r>
        <w:t xml:space="preserve"> vraagt. Als de huid uiteindelijk toch niet voldoende vitaal blijkt, moet die alsnog worden verwijderd. Dit kan leiden tot forse mutilerende resecties met aanzienlijke morbiditeit.</w:t>
      </w:r>
    </w:p>
    <w:p>
      <w:pPr>
        <w:pStyle w:val="Heading4"/>
      </w:pPr>
      <w:r>
        <w:t>Behandelstrategie in stappen</w:t>
      </w:r>
    </w:p>
    <w:p>
      <w:r>
        <w:t>De strategie kan in grote lijnen zo worden onthouden:</w:t>
      </w:r>
    </w:p>
    <w:p>
      <w:pPr>
        <w:pStyle w:val="ListNumber"/>
      </w:pPr>
      <w:r>
        <w:rPr>
          <w:b/>
        </w:rPr>
        <w:t>Verdenk je een necrotiserende wekedeleninfectie?</w:t>
      </w:r>
    </w:p>
    <w:p>
      <w:r>
        <w:t>Denk hier vooral aan bij een zieke patiënt met huidafwijkingen en disproportionele pijn.</w:t>
      </w:r>
    </w:p>
    <w:p>
      <w:pPr>
        <w:pStyle w:val="ListNumber"/>
      </w:pPr>
      <w:r>
        <w:rPr>
          <w:b/>
        </w:rPr>
        <w:t>Start direct met brede empirische intraveneuze antibiotica.</w:t>
      </w:r>
    </w:p>
    <w:p>
      <w:pPr>
        <w:pStyle w:val="ListNumber"/>
      </w:pPr>
      <w:r>
        <w:rPr>
          <w:b/>
        </w:rPr>
        <w:t>Doe chirurgische inspectie van de fascie en neem biopsie/kweken af.</w:t>
      </w:r>
    </w:p>
    <w:p>
      <w:pPr>
        <w:pStyle w:val="ListNumber"/>
      </w:pPr>
      <w:r>
        <w:rPr>
          <w:b/>
        </w:rPr>
        <w:t>Behandel de sepsis</w:t>
      </w:r>
      <w:r>
        <w:t xml:space="preserve"> en ondersteun de patiënt zo nodig op de IC.</w:t>
      </w:r>
    </w:p>
    <w:p>
      <w:pPr>
        <w:pStyle w:val="ListNumber"/>
      </w:pPr>
      <w:r>
        <w:rPr>
          <w:b/>
        </w:rPr>
        <w:t>Als er necrose is: huidsparende necrotectomie</w:t>
      </w:r>
      <w:r>
        <w:t>, eventueel uitgebreid met resectie van andere aangedane weke delen.</w:t>
      </w:r>
    </w:p>
    <w:p>
      <w:pPr>
        <w:pStyle w:val="ListNumber"/>
      </w:pPr>
      <w:r>
        <w:rPr>
          <w:b/>
        </w:rPr>
        <w:t>Beoordeel herhaaldelijk de wond</w:t>
      </w:r>
      <w:r>
        <w:t xml:space="preserve"> en voer zo nodig opnieuw debridement uit.</w:t>
      </w:r>
    </w:p>
    <w:p>
      <w:pPr>
        <w:pStyle w:val="ListNumber"/>
      </w:pPr>
      <w:r>
        <w:rPr>
          <w:b/>
        </w:rPr>
        <w:t>Als streptokokken worden aangetoond: start of continueer IVIG.</w:t>
      </w:r>
    </w:p>
    <w:p>
      <w:pPr>
        <w:pStyle w:val="ListNumber"/>
      </w:pPr>
      <w:r>
        <w:rPr>
          <w:b/>
        </w:rPr>
        <w:t>Pas de antibiotica aan</w:t>
      </w:r>
      <w:r>
        <w:t xml:space="preserve"> na overleg met de arts-microbioloog en op basis van de definitieve kweekuitslag.</w:t>
      </w:r>
    </w:p>
    <w:p>
      <w:pPr>
        <w:pStyle w:val="ListNumber"/>
      </w:pPr>
      <w:r>
        <w:rPr>
          <w:b/>
        </w:rPr>
        <w:t>Blijf heropereren totdat geen necrose meer aanwezig is.</w:t>
      </w:r>
    </w:p>
    <w:p>
      <w:pPr>
        <w:pStyle w:val="Heading4"/>
      </w:pPr>
      <w:r>
        <w:t>Beloop van een typische casus</w:t>
      </w:r>
    </w:p>
    <w:p>
      <w:r>
        <w:t xml:space="preserve">Een mogelijk beloop is dat een patiënt na meerdere re-excisies wordt behandeld met </w:t>
      </w:r>
      <w:r>
        <w:rPr>
          <w:b/>
        </w:rPr>
        <w:t>vacuümtherapie</w:t>
      </w:r>
      <w:r>
        <w:t xml:space="preserve">. Wanneer de wondranden tekenen van </w:t>
      </w:r>
      <w:r>
        <w:rPr>
          <w:b/>
        </w:rPr>
        <w:t>granulatie</w:t>
      </w:r>
      <w:r>
        <w:t xml:space="preserve"> laten zien, kan het defect worden bedekt met een </w:t>
      </w:r>
      <w:r>
        <w:rPr>
          <w:b/>
        </w:rPr>
        <w:t>split-skingraft</w:t>
      </w:r>
      <w:r>
        <w:t>. Dat is een vorm van huidtransplantatie.</w:t>
      </w:r>
    </w:p>
    <w:p>
      <w:r>
        <w:t>Bij het verdere herstel kan het wondgebied geleidelijk sluiten en genezen. Toch blijft het een ernstig ziektebeeld met een vaak langdurig hersteltraject.</w:t>
      </w:r>
    </w:p>
    <w:p>
      <w:pPr>
        <w:pStyle w:val="Heading4"/>
      </w:pPr>
      <w:r>
        <w:t>Klinische relevantie</w:t>
      </w:r>
    </w:p>
    <w:p>
      <w:r>
        <w:t>De klinische relevantie van necrotiserende wekedeleninfecties is groot, omdat:</w:t>
      </w:r>
    </w:p>
    <w:p>
      <w:pPr>
        <w:pStyle w:val="ListBullet"/>
      </w:pPr>
      <w:r>
        <w:t>de aandoening snel verslechtert;</w:t>
      </w:r>
    </w:p>
    <w:p>
      <w:pPr>
        <w:pStyle w:val="ListBullet"/>
      </w:pPr>
      <w:r>
        <w:t>de mortaliteit hoog is;</w:t>
      </w:r>
    </w:p>
    <w:p>
      <w:pPr>
        <w:pStyle w:val="ListBullet"/>
      </w:pPr>
      <w:r>
        <w:t>er vaak al vroeg sepsis en multiorgaanfalen ontstaat;</w:t>
      </w:r>
    </w:p>
    <w:p>
      <w:pPr>
        <w:pStyle w:val="ListBullet"/>
      </w:pPr>
      <w:r>
        <w:t>snelle herkenning en onmiddellijke start van behandeling levensreddend kunnen zijn.</w:t>
      </w:r>
    </w:p>
    <w:p>
      <w:r>
        <w:t>Daarom is het belangrijk om bij een zieke patiënt met snel uitbreidende, pijnlijke huidafwijkingen altijd aan deze diagnose te denken.</w:t>
      </w:r>
    </w:p>
    <w:p>
      <w:pPr>
        <w:pStyle w:val="Heading4"/>
      </w:pPr>
      <w:r>
        <w:t>Samenvatting</w:t>
      </w:r>
    </w:p>
    <w:p>
      <w:r>
        <w:t>Necrotiserende wekedeleninfecties zijn ernstige, snel progressieve infecties van cutis, subcutis, fascia en soms spier. Het beeld wordt gekenmerkt door extreme pijn, zwelling, erytheem, soms crepitaties, en later blaarvorming, paars-zwarte verkleuring en necrose. De pathofysiologie bestaat uit bacteriële invasie, een sterke ontstekingsreactie, microvasculaire schade, ischemie, necrose en soms sepsis of gasgangreen. Risicofactoren zijn onder andere diabetes mellitus, obesitas, nierinsufficiëntie, HIV, alcoholabusus, intraveneus drugsgebruik, trauma, chirurgie, insectenbeten en gastro-intestinale perforatie. Laboratoriumonderzoek en beeldvorming hebben meestal een beperkte waarde; een fasciebiopt met Gram-preparaat en kweek is belangrijk. De primaire behandeling bestaat uit direct starten met breedspectrum intraveneuze antibiotica én een huidsparende chirurgische necrotectomie met herhaalde re-inspecties. Bij aanwijzingen voor groep A-streptokokken kan intraveneuze immunoglobuline worden toegevoegd. De behandeling is dus altijd snel, intensief en multidisciplinair.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