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D61A5EB">
      <w:pPr>
        <w:pStyle w:val="style0"/>
        <w:jc w:val="center"/>
        <w:rPr/>
      </w:pPr>
      <w:r>
        <w:rPr>
          <w:b/>
          <w:sz w:val="32"/>
        </w:rPr>
        <w:t>书法几何与拓扑：高阶无穷小纠缠与真随机生成的书法加密框架</w:t>
      </w:r>
    </w:p>
    <w:p w14:paraId="373FDD40">
      <w:pPr>
        <w:pStyle w:val="style0"/>
        <w:jc w:val="center"/>
        <w:rPr/>
      </w:pPr>
      <w:r>
        <w:rPr>
          <w:b/>
          <w:sz w:val="28"/>
        </w:rPr>
        <w:t>——基于复域分析、导出几何与物理熵源的统一理论</w:t>
      </w:r>
    </w:p>
    <w:p w14:paraId="2FE08057">
      <w:pPr>
        <w:pStyle w:val="style0"/>
        <w:rPr/>
      </w:pPr>
    </w:p>
    <w:p w14:paraId="F08C1E92">
      <w:pPr>
        <w:pStyle w:val="style0"/>
        <w:rPr/>
      </w:pPr>
      <w:r>
        <w:t>本文提出"书法加密"（Calligraphy Encryption）的完整数学框架，将人类手写书法视为物理熵源，通过高阶无穷小纠缠结构生成密码学安全的真随机序列。框架核心在于：楷书八基元函数系统在笔顺规则下的组合生成空间具有导出切复形结构，其高阶上同调群携带不可压缩的物理熵；行书/草书则对应微分流形与纤维丛的连续形变。F-场作为随机性提取器，将纠缠结构的同伦不变量映射为密码学哈希输出，实现人文艺术特征与加密安全的深度统一。</w:t>
      </w:r>
    </w:p>
    <w:p w14:paraId="F16BC859">
      <w:pPr>
        <w:pStyle w:val="style0"/>
        <w:rPr/>
      </w:pPr>
      <w:r>
        <w:rPr>
          <w:b/>
        </w:rPr>
        <w:t>**关键词**：书法加密；高阶无穷小；导出几何；真随机数；F-场；Operad；混沌放大；物理Oracle</w:t>
      </w:r>
    </w:p>
    <w:p w14:paraId="FABA9B1D">
      <w:pPr>
        <w:pStyle w:val="style1"/>
        <w:rPr/>
      </w:pPr>
      <w:r>
        <w:t>1. 引言</w:t>
      </w:r>
    </w:p>
    <w:p w14:paraId="7E933237">
      <w:pPr>
        <w:pStyle w:val="style2"/>
        <w:rPr/>
      </w:pPr>
      <w:r>
        <w:t>1.1 问题背景</w:t>
      </w:r>
    </w:p>
    <w:p w14:paraId="001ED3C3">
      <w:pPr>
        <w:pStyle w:val="style0"/>
        <w:rPr/>
      </w:pPr>
      <w:r>
        <w:t>当前随机数生成方法分为两类：</w:t>
      </w:r>
    </w:p>
    <w:p w14:paraId="2A692B4C">
      <w:pPr>
        <w:pStyle w:val="style48"/>
        <w:rPr/>
      </w:pPr>
      <w:r>
        <w:t>**伪随机数**：确定性算法生成，本质可预测</w:t>
      </w:r>
    </w:p>
    <w:p w14:paraId="46755ED8">
      <w:pPr>
        <w:pStyle w:val="style48"/>
        <w:rPr/>
      </w:pPr>
      <w:r>
        <w:t>**物理随机数**：依赖量子噪声、热噪声等，缺乏人文可解释性</w:t>
      </w:r>
    </w:p>
    <w:p w14:paraId="4BE98833">
      <w:pPr>
        <w:pStyle w:val="style0"/>
        <w:rPr/>
      </w:pPr>
      <w:r>
        <w:t>书法作为东方传统艺术，在创作过程中融合主观意志、运动神经控制与物理环境扰动，每次真实书写在微结构层面具有天然唯一性，为真随机数生成提供理想的物理熵源。</w:t>
      </w:r>
    </w:p>
    <w:p w14:paraId="7770F55B">
      <w:pPr>
        <w:pStyle w:val="style0"/>
        <w:rPr/>
      </w:pPr>
      <w:r>
        <w:t>**高阶无穷小纠缠结构是真随机数的数学来源。**</w:t>
      </w:r>
    </w:p>
    <w:p w14:paraId="5276725B">
      <w:pPr>
        <w:pStyle w:val="style0"/>
        <w:rPr/>
      </w:pPr>
      <w:r>
        <w:t>将每种笔划视为独立函数，楷书包含八个基元函数；笔顺规则既非群论也非拓扑学，而是一种重写文法。在此规则下，八基元通过连接、嵌套、穿引、叠合、回锋五种方式生成新的配置空间。对该空间求导，得到的是处于 [2^8] 维度纠缠态的高阶无穷小。行书/草书则需用微分流形表述。</w:t>
      </w:r>
    </w:p>
    <w:p w14:paraId="01892590">
      <w:pPr>
        <w:pStyle w:val="style48"/>
        <w:rPr/>
      </w:pPr>
      <w:r>
        <w:t>第2章：八基元函数系统与Operad结构</w:t>
      </w:r>
    </w:p>
    <w:p w14:paraId="40724E38">
      <w:pPr>
        <w:pStyle w:val="style48"/>
        <w:rPr/>
      </w:pPr>
      <w:r>
        <w:t>第3章：配置空间与导出切复形</w:t>
      </w:r>
    </w:p>
    <w:p w14:paraId="4AA8629B">
      <w:pPr>
        <w:pStyle w:val="style48"/>
        <w:rPr/>
      </w:pPr>
      <w:r>
        <w:t>第4章：高阶无穷小纠缠与随机性放大</w:t>
      </w:r>
    </w:p>
    <w:p w14:paraId="DE385E15">
      <w:pPr>
        <w:pStyle w:val="style48"/>
        <w:rPr/>
      </w:pPr>
      <w:r>
        <w:t>第5章：F-场作为随机性提取器</w:t>
      </w:r>
    </w:p>
    <w:p w14:paraId="292AA42E">
      <w:pPr>
        <w:pStyle w:val="style48"/>
        <w:rPr/>
      </w:pPr>
      <w:r>
        <w:t>第6章：行书/草书的微分流形表述</w:t>
      </w:r>
    </w:p>
    <w:p w14:paraId="0796A55D">
      <w:pPr>
        <w:pStyle w:val="style48"/>
        <w:rPr/>
      </w:pPr>
      <w:r>
        <w:t>第7章：真随机性的严格证明</w:t>
      </w:r>
    </w:p>
    <w:p w14:paraId="062C33A2">
      <w:pPr>
        <w:pStyle w:val="style48"/>
        <w:rPr/>
      </w:pPr>
      <w:r>
        <w:t>第8章：书法链认证系统与抗量子安全</w:t>
      </w:r>
    </w:p>
    <w:p w14:paraId="2C3626DA">
      <w:pPr>
        <w:pStyle w:val="style48"/>
        <w:rPr/>
      </w:pPr>
      <w:r>
        <w:t>第9章：结论与展望</w:t>
      </w:r>
    </w:p>
    <w:p w14:paraId="09360B05">
      <w:pPr>
        <w:pStyle w:val="style0"/>
        <w:rPr/>
      </w:pPr>
      <w:r>
        <w:t>设 [\mathcal{B} = {h, v, p, n, z, t, d, g}] 为八基元集合：</w:t>
      </w:r>
    </w:p>
    <w:p w14:paraId="FB575299">
      <w:pPr>
        <w:pStyle w:val="style0"/>
        <w:rPr/>
      </w:pPr>
      <w:r>
        <w:t>| 符号 | 笔划 | 数学描述 |</w:t>
      </w:r>
    </w:p>
    <w:p w14:paraId="4764D150">
      <w:pPr>
        <w:pStyle w:val="style0"/>
        <w:rPr/>
      </w:pPr>
      <w:r>
        <w:t>|:---|:---|:---|</w:t>
      </w:r>
    </w:p>
    <w:p w14:paraId="7B2CB4E2">
      <w:pPr>
        <w:pStyle w:val="style0"/>
        <w:rPr/>
      </w:pPr>
      <w:r>
        <w:t>| [h] | 横 | [h: [0,1] \to \mathbb{R}^2, \quad h(t) = (t, 0)] |</w:t>
      </w:r>
    </w:p>
    <w:p w14:paraId="6AE5FFD1">
      <w:pPr>
        <w:pStyle w:val="style0"/>
        <w:rPr/>
      </w:pPr>
      <w:r>
        <w:t>| [v] | 竖 | [v: [0,1] \to \mathbb{R}^2, \quad v(t) = (0, t)] |</w:t>
      </w:r>
    </w:p>
    <w:p w14:paraId="FDEA9469">
      <w:pPr>
        <w:pStyle w:val="style0"/>
        <w:rPr/>
      </w:pPr>
      <w:r>
        <w:t>| [p] | 撇 | [p: [0,1] \to \mathbb{R}^2, \quad p(t) = (t, -\sqrt{t})] |</w:t>
      </w:r>
    </w:p>
    <w:p w14:paraId="701EC619">
      <w:pPr>
        <w:pStyle w:val="style0"/>
        <w:rPr/>
      </w:pPr>
      <w:r>
        <w:t>| [n] | 捺 | [n: [0,1] \to \mathbb{R}^2, \quad n(t) = (t, t^2)] |</w:t>
      </w:r>
    </w:p>
    <w:p w14:paraId="CF71EAC9">
      <w:pPr>
        <w:pStyle w:val="style0"/>
        <w:rPr/>
      </w:pPr>
      <w:r>
        <w:t>| [z] | 折 | [z: [0,1] \to \mathbb{R}^2], 分段线性转折 |</w:t>
      </w:r>
    </w:p>
    <w:p w14:paraId="771F35FC">
      <w:pPr>
        <w:pStyle w:val="style0"/>
        <w:rPr/>
      </w:pPr>
      <w:r>
        <w:t>| [t] | 提 | [t: [0,1] \to \mathbb{R}^2, \quad t(t) = (t, \varepsilon t)] |</w:t>
      </w:r>
    </w:p>
    <w:p w14:paraId="8239062E">
      <w:pPr>
        <w:pStyle w:val="style0"/>
        <w:rPr/>
      </w:pPr>
      <w:r>
        <w:t>| [d] | 点 | [d: [0,\tau] \to \mathbb{R}^2], 有界脉冲 |</w:t>
      </w:r>
    </w:p>
    <w:p w14:paraId="B52DF98D">
      <w:pPr>
        <w:pStyle w:val="style0"/>
        <w:rPr/>
      </w:pPr>
      <w:r>
        <w:t>| [g] | 钩 | [g: [0,1] \to \mathbb{R}^2], 末端突变回锋 |</w:t>
      </w:r>
    </w:p>
    <w:p w14:paraId="CCB1E1E5">
      <w:pPr>
        <w:pStyle w:val="style0"/>
        <w:rPr/>
      </w:pPr>
      <w:r>
        <w:t>每个基元为带参数的光滑映射，端点处允许奇点存在。</w:t>
      </w:r>
    </w:p>
    <w:p w14:paraId="580BA9C4">
      <w:pPr>
        <w:pStyle w:val="style0"/>
        <w:rPr/>
      </w:pPr>
      <w:r>
        <w:t>笔顺规则既非群论也非拓扑学，而是一种**重写文法（Rewriting Grammar）**或**有色Operad（Coloured Operad）**：</w:t>
      </w:r>
    </w:p>
    <w:p w14:paraId="995682B3">
      <w:pPr>
        <w:pStyle w:val="style0"/>
        <w:rPr/>
      </w:pPr>
      <w:r>
        <w:t>[公式: \mathcal{R}: \mathcal{B}^* \to \mathcal{C}]</w:t>
      </w:r>
    </w:p>
    <w:p w14:paraId="FD0C7C7F">
      <w:pPr>
        <w:pStyle w:val="style0"/>
        <w:rPr/>
      </w:pPr>
      <w:r>
        <w:t>其中 [\mathcal{B}^*] 为笔划自由幺半群，[\mathcal{C}] 为合法汉字集合。规则 [\mathcal{R}] 包含五种基本操作：</w:t>
      </w:r>
    </w:p>
    <w:p w14:paraId="8695CD7D">
      <w:pPr>
        <w:pStyle w:val="style0"/>
        <w:rPr/>
      </w:pPr>
      <w:r>
        <w:t>**定义 2.1（笔划组合操作）**</w:t>
      </w:r>
    </w:p>
    <w:p w14:paraId="E4FEB3F4">
      <w:pPr>
        <w:pStyle w:val="style0"/>
        <w:rPr/>
      </w:pPr>
      <w:r>
        <w:t>1. **连接（Concatenation）**：[b_1 \cdot b_2]，端点相接</w:t>
      </w:r>
    </w:p>
    <w:p w14:paraId="E52901CF">
      <w:pPr>
        <w:pStyle w:val="style0"/>
        <w:rPr/>
      </w:pPr>
      <w:r>
        <w:t>[公式: \text{Conn}(b_1, b_2) = b_1(1) = b_2(0)]</w:t>
      </w:r>
    </w:p>
    <w:p w14:paraId="A997508C">
      <w:pPr>
        <w:pStyle w:val="style0"/>
        <w:rPr/>
      </w:pPr>
      <w:r>
        <w:t>2. **嵌套（Nesting）**：[b_1 \circ b_2]，一笔在另一笔的"包围"中</w:t>
      </w:r>
    </w:p>
    <w:p w14:paraId="D4C0ED8F">
      <w:pPr>
        <w:pStyle w:val="style0"/>
        <w:rPr/>
      </w:pPr>
      <w:r>
        <w:t>[公式: \text{Nest}(b_1, b_2) = b_2([0,1]) \subset \text{Int}(\text{Hull}(b_1))]</w:t>
      </w:r>
    </w:p>
    <w:p w14:paraId="9CF70A24">
      <w:pPr>
        <w:pStyle w:val="style0"/>
        <w:rPr/>
      </w:pPr>
      <w:r>
        <w:t>3. **穿引（Threading）**：[b_1 \between b_2]，交叉但非端点相交</w:t>
      </w:r>
    </w:p>
    <w:p w14:paraId="821E41A2">
      <w:pPr>
        <w:pStyle w:val="style0"/>
        <w:rPr/>
      </w:pPr>
      <w:r>
        <w:t>[公式: \text{Thread}(b_1, b_2) = \exists! t_1, t_2: b_1(t_1) = b_2(t_2), \quad t_1, t_2 \notin {0,1}]</w:t>
      </w:r>
    </w:p>
    <w:p w14:paraId="9C52E410">
      <w:pPr>
        <w:pStyle w:val="style0"/>
        <w:rPr/>
      </w:pPr>
      <w:r>
        <w:t>4. **叠合（Overlay）**：[b_1 \pitchfork b_2]，两笔部分重叠（墨色叠加）</w:t>
      </w:r>
    </w:p>
    <w:p w14:paraId="8EF299D3">
      <w:pPr>
        <w:pStyle w:val="style0"/>
        <w:rPr/>
      </w:pPr>
      <w:r>
        <w:t>[公式: \text{Overlay}(b_1, b_2) = b_1(D_1) \cap b_2(D_2) \neq \emptyset, \quad \mu(b_1 \cap b_2) &gt; 0]</w:t>
      </w:r>
    </w:p>
    <w:p w14:paraId="FD4DC25E">
      <w:pPr>
        <w:pStyle w:val="style0"/>
        <w:rPr/>
      </w:pPr>
      <w:r>
        <w:t>其中 [\mu] 为纸面墨量的测度。叠合是"屋漏痕"、"锥画沙"层次感的数学来源，引入**非交换性**（先叠后写与先写后叠的墨色分布不同）和**时间序依赖**。</w:t>
      </w:r>
    </w:p>
    <w:p w14:paraId="C274358B">
      <w:pPr>
        <w:pStyle w:val="style0"/>
        <w:rPr/>
      </w:pPr>
      <w:r>
        <w:t>5. **回锋（Return）**：[b \mapsto b^*]，末端自相似折叠</w:t>
      </w:r>
    </w:p>
    <w:p w14:paraId="9F536B79">
      <w:pPr>
        <w:pStyle w:val="style0"/>
        <w:rPr/>
      </w:pPr>
      <w:r>
        <w:t>[公式: \text{Ret}(b) = \lim_{\varepsilon \to 0} b(1-\varepsilon) = b(1), \quad \dot{b}(1) = -\lambda \dot{b}(1^-)]</w:t>
      </w:r>
    </w:p>
    <w:p w14:paraId="B82FE01C">
      <w:pPr>
        <w:pStyle w:val="style0"/>
        <w:rPr/>
      </w:pPr>
      <w:r>
        <w:t>**命题 2.1（Operad 结构存在性）**</w:t>
      </w:r>
    </w:p>
    <w:p w14:paraId="3AFBBD2E">
      <w:pPr>
        <w:pStyle w:val="style0"/>
        <w:rPr/>
      </w:pPr>
      <w:r>
        <w:t>[(\mathcal{B}, \mathcal{R})] 构成一个有色Operad，颜色集为笔划端点的拓扑类型 [\text{Col} = {\text{start}, \text{end}, \text{cross}, \text{overlay}, \text{nest}}]。</w:t>
      </w:r>
    </w:p>
    <w:p w14:paraId="E8D37C6B">
      <w:pPr>
        <w:pStyle w:val="style0"/>
        <w:rPr/>
      </w:pPr>
      <w:r>
        <w:t>**命题 2.2（叠合的非交换性）**</w:t>
      </w:r>
    </w:p>
    <w:p w14:paraId="9B764A76">
      <w:pPr>
        <w:pStyle w:val="style0"/>
        <w:rPr/>
      </w:pPr>
      <w:r>
        <w:t>叠合操作不满足交换律：</w:t>
      </w:r>
    </w:p>
    <w:p w14:paraId="C2CA80E7">
      <w:pPr>
        <w:pStyle w:val="style0"/>
        <w:rPr/>
      </w:pPr>
      <w:r>
        <w:t>[公式: \text{Overlay}(b_1, b_2; t_1 &lt; t_2) \neq \text{Overlay}(b_2, b_1; t_2 &lt; t_1)]</w:t>
      </w:r>
    </w:p>
    <w:p w14:paraId="FF434C1A">
      <w:pPr>
        <w:pStyle w:val="style0"/>
        <w:rPr/>
      </w:pPr>
      <w:r>
        <w:t>其中 [t_1, t_2] 为书写时间戳。先写笔划的墨色渗透与后写笔划的覆盖产生不同的测度分布：</w:t>
      </w:r>
    </w:p>
    <w:p w14:paraId="604CAA90">
      <w:pPr>
        <w:pStyle w:val="style0"/>
        <w:rPr/>
      </w:pPr>
      <w:r>
        <w:t>[公式: \mu_{\text{pre}}(x) = \mu_0(x) + \alpha \int_0^{t_1} K(x, b_1(\tau)) d\tau]</w:t>
      </w:r>
    </w:p>
    <w:p w14:paraId="249B158C">
      <w:pPr>
        <w:pStyle w:val="style0"/>
        <w:rPr/>
      </w:pPr>
      <w:r>
        <w:t>[公式: \mu_{\text{post}}(x) = \mu_0(x) + \alpha \int_0^{t_2} K(x, b_2(\tau)) d\tau + \beta \int_{t_2}^{t_1} K(x, b_1(\tau)) d\tau]</w:t>
      </w:r>
    </w:p>
    <w:p w14:paraId="50AF1E02">
      <w:pPr>
        <w:pStyle w:val="style0"/>
        <w:rPr/>
      </w:pPr>
      <w:r>
        <w:t>其中 [K] 为墨扩散核，[\alpha, \beta] 为渗透系数。</w:t>
      </w:r>
    </w:p>
    <w:p w14:paraId="22503875">
      <w:pPr>
        <w:pStyle w:val="style0"/>
        <w:rPr/>
      </w:pPr>
      <w:r>
        <w:t>设 [\mathcal{W}] 为汉字的笔划序列，长度 [n]。每个笔划 [b_i] 具有：</w:t>
      </w:r>
    </w:p>
    <w:p w14:paraId="F2509FAD">
      <w:pPr>
        <w:pStyle w:val="style48"/>
        <w:rPr/>
      </w:pPr>
      <w:r>
        <w:t>形状参数 [\theta_i \in \Theta_i]（曲率、长度、粗细）</w:t>
      </w:r>
    </w:p>
    <w:p w14:paraId="E3B9B892">
      <w:pPr>
        <w:pStyle w:val="style48"/>
        <w:rPr/>
      </w:pPr>
      <w:r>
        <w:t>位置参数 [x_i \in \mathbb{R}^2]</w:t>
      </w:r>
    </w:p>
    <w:p w14:paraId="EEF73CDA">
      <w:pPr>
        <w:pStyle w:val="style48"/>
        <w:rPr/>
      </w:pPr>
      <w:r>
        <w:t>姿态参数 [R_i \in SO(2)]</w:t>
      </w:r>
    </w:p>
    <w:p w14:paraId="860E79A5">
      <w:pPr>
        <w:pStyle w:val="style48"/>
        <w:rPr/>
      </w:pPr>
      <w:r>
        <w:t>时间戳 [t_i \in \mathbb{R}_{\geq 0}]（叠合操作引入）</w:t>
      </w:r>
    </w:p>
    <w:p w14:paraId="6F22DAC1">
      <w:pPr>
        <w:pStyle w:val="style0"/>
        <w:rPr/>
      </w:pPr>
      <w:r>
        <w:t>**定义 3.1（书法配置空间）**</w:t>
      </w:r>
    </w:p>
    <w:p w14:paraId="BDD20213">
      <w:pPr>
        <w:pStyle w:val="style0"/>
        <w:rPr/>
      </w:pPr>
      <w:r>
        <w:t>[公式: \mathcal{M}_{\mathcal{W}} = \prod_{i=1}^n (\Theta_i \times \mathbb{R}^2 \times SO(2) \times \mathbb{R}_{\geq 0}) \Big/ \sim_{\mathcal{R}}]</w:t>
      </w:r>
    </w:p>
    <w:p w14:paraId="B7EEE6A7">
      <w:pPr>
        <w:pStyle w:val="style0"/>
        <w:rPr/>
      </w:pPr>
      <w:r>
        <w:t>其中 [\sim_{\mathcal{R}}] 为笔顺规则给出的等价关系，包含叠合的测度约束。</w:t>
      </w:r>
    </w:p>
    <w:p w14:paraId="79800F4D">
      <w:pPr>
        <w:pStyle w:val="style0"/>
        <w:rPr/>
      </w:pPr>
      <w:r>
        <w:t>对配置空间求导，考虑单参数族 [\mathcal{W}(s)]：</w:t>
      </w:r>
    </w:p>
    <w:p w14:paraId="25DF5227">
      <w:pPr>
        <w:pStyle w:val="style0"/>
        <w:rPr/>
      </w:pPr>
      <w:r>
        <w:t>[公式: \frac{d\mathcal{W}}{ds} = \sum_{i=1}^n \left( \frac{\partial \mathcal{W}}{\partial \theta_i}\frac{d\theta_i}{ds} + \frac{\partial \mathcal{W}}{\partial x_i}\frac{dx_i}{ds} + \frac{\partial \mathcal{W}}{\partial R_i}\frac{dR_i}{ds} + \frac{\partial \mathcal{W}}{\partial t_i}\frac{dt_i}{ds} \right)]</w:t>
      </w:r>
    </w:p>
    <w:p w14:paraId="BBB721E5">
      <w:pPr>
        <w:pStyle w:val="style0"/>
        <w:rPr/>
      </w:pPr>
      <w:r>
        <w:t>由于约束 [\sim_{\mathcal{R}}]（含叠合的时间序约束），偏导数非独立。</w:t>
      </w:r>
    </w:p>
    <w:p w14:paraId="42714ACC">
      <w:pPr>
        <w:pStyle w:val="style0"/>
        <w:rPr/>
      </w:pPr>
      <w:r>
        <w:t>**定义 3.2（导出切复形）**</w:t>
      </w:r>
    </w:p>
    <w:p w14:paraId="BB71199B">
      <w:pPr>
        <w:pStyle w:val="style0"/>
        <w:rPr/>
      </w:pPr>
      <w:r>
        <w:t>[公式: \mathbb{T}_{\mathcal{W}} = H^0(\mathbb{T}_{\mathcal{W}}) \oplus H^{-1}(\mathbb{T}_{\mathcal{W}}) \oplus H^{-2}(\mathbb{T}_{\mathcal{W}}) \oplus \cdots]</w:t>
      </w:r>
    </w:p>
    <w:p w14:paraId="8A18D581">
      <w:pPr>
        <w:pStyle w:val="style0"/>
        <w:rPr/>
      </w:pPr>
      <w:r>
        <w:t>其中：</w:t>
      </w:r>
    </w:p>
    <w:p w14:paraId="34DB1A5C">
      <w:pPr>
        <w:pStyle w:val="style48"/>
        <w:rPr/>
      </w:pPr>
      <w:r>
        <w:t>[H^0]：经典切空间（楷书低阶形变）</w:t>
      </w:r>
    </w:p>
    <w:p w14:paraId="33DF3BB0">
      <w:pPr>
        <w:pStyle w:val="style48"/>
        <w:rPr/>
      </w:pPr>
      <w:r>
        <w:t>[H^{-k}, k \geq 1]：第 [k] 阶无穷小形变（笔锋分叉、墨渗纹理、叠合渗透边界）</w:t>
      </w:r>
    </w:p>
    <w:p w14:paraId="F70610B2">
      <w:pPr>
        <w:pStyle w:val="style0"/>
        <w:rPr/>
      </w:pPr>
      <w:r>
        <w:t>**命题 3.1（维数公式）**</w:t>
      </w:r>
    </w:p>
    <w:p w14:paraId="C20AFD10">
      <w:pPr>
        <w:pStyle w:val="style0"/>
        <w:rPr/>
      </w:pPr>
      <w:r>
        <w:t>[公式: \dim H^0 = \sum_{i=1}^n \dim(\text{free parameters}) - \dim(\text{constraints})]</w:t>
      </w:r>
    </w:p>
    <w:p w14:paraId="EEA5C23A">
      <w:pPr>
        <w:pStyle w:val="style0"/>
        <w:rPr/>
      </w:pPr>
      <w:r>
        <w:t>[公式: \dim H^{-k} = \infty \quad \text{for} \quad k \geq 1]</w:t>
      </w:r>
    </w:p>
    <w:p w14:paraId="398EE84E">
      <w:pPr>
        <w:pStyle w:val="style0"/>
        <w:rPr/>
      </w:pPr>
      <w:r>
        <w:t>（高阶层由不可控物理噪声驱动，具有无限维自由度）</w:t>
      </w:r>
    </w:p>
    <w:p w14:paraId="49DB6866">
      <w:pPr>
        <w:pStyle w:val="style0"/>
        <w:rPr/>
      </w:pPr>
      <w:r>
        <w:t>考虑笔划的笔划（毛笔微观形变）：</w:t>
      </w:r>
    </w:p>
    <w:p w14:paraId="77019634">
      <w:pPr>
        <w:pStyle w:val="style0"/>
        <w:rPr/>
      </w:pPr>
      <w:r>
        <w:t>[公式: \delta b_i = b_i + \varepsilon \cdot \xi_i + O(\varepsilon^2)]</w:t>
      </w:r>
    </w:p>
    <w:p w14:paraId="B520E411">
      <w:pPr>
        <w:pStyle w:val="style0"/>
        <w:rPr/>
      </w:pPr>
      <w:r>
        <w:t>[\xi_i] 必须满足**耦合变分方程**：</w:t>
      </w:r>
    </w:p>
    <w:p w14:paraId="FCE65E13">
      <w:pPr>
        <w:pStyle w:val="style0"/>
        <w:rPr/>
      </w:pPr>
      <w:r>
        <w:t>[公式: \sum_{j=1}^8 \mathcal{L}_{ij} \xi_j + \sum_{j,k=1}^8 \mathcal{M}_{ijk} \xi_j \xi_k = 0]</w:t>
      </w:r>
    </w:p>
    <w:p w14:paraId="4C32538F">
      <w:pPr>
        <w:pStyle w:val="style0"/>
        <w:rPr/>
      </w:pPr>
      <w:r>
        <w:t>其中：</w:t>
      </w:r>
    </w:p>
    <w:p w14:paraId="1298BD85">
      <w:pPr>
        <w:pStyle w:val="style48"/>
        <w:rPr/>
      </w:pPr>
      <w:r>
        <w:t>[\mathcal{L}_{ij} = \frac{\partial^2 \mathcal{R}}{\partial b_i \partial b_j}] 为线性耦合</w:t>
      </w:r>
    </w:p>
    <w:p w14:paraId="01D3BB5D">
      <w:pPr>
        <w:pStyle w:val="style48"/>
        <w:rPr/>
      </w:pPr>
      <w:r>
        <w:t>[\mathcal{M}_{ijk} = \frac{\partial^3 \mathcal{R}}{\partial b_i \partial b_j \partial b_k}] 为叠合引入的非线性耦合</w:t>
      </w:r>
    </w:p>
    <w:p w14:paraId="E325B001">
      <w:pPr>
        <w:pStyle w:val="style0"/>
        <w:rPr/>
      </w:pPr>
      <w:r>
        <w:t>**定理 3.1（高阶纠缠结构）**</w:t>
      </w:r>
    </w:p>
    <w:p w14:paraId="F05015AB">
      <w:pPr>
        <w:pStyle w:val="style0"/>
        <w:rPr/>
      </w:pPr>
      <w:r>
        <w:t>耦合系统的核空间维数：</w:t>
      </w:r>
    </w:p>
    <w:p w14:paraId="17DBF32C">
      <w:pPr>
        <w:pStyle w:val="style0"/>
        <w:rPr/>
      </w:pPr>
      <w:r>
        <w:t>[公式: \dim \ker(\mathcal{L} + \mathcal{M}) = 2^8 - \text{rank}(\mathcal{R}) + \dim(\text{Overlay constraints})]</w:t>
      </w:r>
    </w:p>
    <w:p w14:paraId="5AA09F9C">
      <w:pPr>
        <w:pStyle w:val="style0"/>
        <w:rPr/>
      </w:pPr>
      <w:r>
        <w:t>对应 [2^8] 维度纠缠态的高阶无穷小结构，叠合操作增加了额外的纠缠维度。</w:t>
      </w:r>
    </w:p>
    <w:p w14:paraId="DB29EDB8">
      <w:pPr>
        <w:pStyle w:val="style0"/>
        <w:rPr/>
      </w:pPr>
      <w:r>
        <w:t>**定义 4.1（Kolmogorov 复杂度）**</w:t>
      </w:r>
    </w:p>
    <w:p w14:paraId="E55ECC2C">
      <w:pPr>
        <w:pStyle w:val="style0"/>
        <w:rPr/>
      </w:pPr>
      <w:r>
        <w:t>对书写实例 [f]，[K(f)] 为描述 [f] 的最短程序长度。</w:t>
      </w:r>
    </w:p>
    <w:p w14:paraId="8990180A">
      <w:pPr>
        <w:pStyle w:val="style0"/>
        <w:rPr/>
      </w:pPr>
      <w:r>
        <w:t>**定理 4.1（书法不可压缩性）**</w:t>
      </w:r>
    </w:p>
    <w:p w14:paraId="C7075C89">
      <w:pPr>
        <w:pStyle w:val="style0"/>
        <w:rPr/>
      </w:pPr>
      <w:r>
        <w:t>对于真实书写 [f]：</w:t>
      </w:r>
    </w:p>
    <w:p w14:paraId="C2844855">
      <w:pPr>
        <w:pStyle w:val="style0"/>
        <w:rPr/>
      </w:pPr>
      <w:r>
        <w:t>[公式: K(f) \geq \dim_{\mathbb{R}} \mathbb{T}_{\mathcal{W}} - C]</w:t>
      </w:r>
    </w:p>
    <w:p w14:paraId="AA5196E6">
      <w:pPr>
        <w:pStyle w:val="style0"/>
        <w:rPr/>
      </w:pPr>
      <w:r>
        <w:t>其中 [C] 为笔顺规则 [\mathcal{R}] 的描述长度。</w:t>
      </w:r>
    </w:p>
    <w:p w14:paraId="BC2F3A81">
      <w:pPr>
        <w:pStyle w:val="style0"/>
        <w:rPr/>
      </w:pPr>
      <w:r>
        <w:t>**证明概要**：假设存在压缩算法 [\mathcal{A}] 使得 [K(f) &lt; \dim \mathbb{T}_{\mathcal{W}} - C]。则 [\mathcal{A}] 必须预测高阶无穷小层值。但高阶层由不可控物理噪声驱动（纸张微观结构、墨流变学、肌肉震颤布朗运动、叠合渗透的不可复现性），其有效自由度超过任何有限算法描述能力。由鸽巢原理，[\mathcal{A}] 无法区分某些物理上不同实例，矛盾。[\square]</w:t>
      </w:r>
    </w:p>
    <w:p w14:paraId="6A879B36">
      <w:pPr>
        <w:pStyle w:val="style0"/>
        <w:rPr/>
      </w:pPr>
      <w:r>
        <w:t>高阶无穷小纠缠构成动态耦合系统：</w:t>
      </w:r>
    </w:p>
    <w:p w14:paraId="911D4DF3">
      <w:pPr>
        <w:pStyle w:val="style0"/>
        <w:rPr/>
      </w:pPr>
      <w:r>
        <w:t>[公式: \frac{d\xi_i}{dt} = \sum_{j=1}^8 \mathcal{L}_{ij}(\xi_1, \dots, \xi_8) \xi_j + \sum_{j,k=1}^8 \mathcal{M}_{ijk} \xi_j \xi_k + \eta_i(t)]</w:t>
      </w:r>
    </w:p>
    <w:p w14:paraId="AD52F8F7">
      <w:pPr>
        <w:pStyle w:val="style0"/>
        <w:rPr/>
      </w:pPr>
      <w:r>
        <w:t>其中 [\eta_i(t)] 为物理噪声，[\mathcal{L}_{ij}] 为线性耦合，[\mathcal{M}_{ijk}] 为叠合诱导的非线性耦合。</w:t>
      </w:r>
    </w:p>
    <w:p w14:paraId="CB91BB51">
      <w:pPr>
        <w:pStyle w:val="style0"/>
        <w:rPr/>
      </w:pPr>
      <w:r>
        <w:t>**定义 4.2（Lyapunov 指数谱）**</w:t>
      </w:r>
    </w:p>
    <w:p w14:paraId="85A361C1">
      <w:pPr>
        <w:pStyle w:val="style0"/>
        <w:rPr/>
      </w:pPr>
      <w:r>
        <w:t>[公式: \lambda_1 \geq \lambda_2 \geq \cdots \geq \lambda_8]</w:t>
      </w:r>
    </w:p>
    <w:p w14:paraId="B4756F19">
      <w:pPr>
        <w:pStyle w:val="style0"/>
        <w:rPr/>
      </w:pPr>
      <w:r>
        <w:t>**命题 4.2（书体混沌谱）**</w:t>
      </w:r>
    </w:p>
    <w:p w14:paraId="FB93A2B9">
      <w:pPr>
        <w:pStyle w:val="style0"/>
        <w:rPr/>
      </w:pPr>
      <w:r>
        <w:t>| 书体 | Lyapunov 谱特征 | 混沌强度 |</w:t>
      </w:r>
    </w:p>
    <w:p w14:paraId="B4412C01">
      <w:pPr>
        <w:pStyle w:val="style0"/>
        <w:rPr/>
      </w:pPr>
      <w:r>
        <w:t>|:---|:---|:---|</w:t>
      </w:r>
    </w:p>
    <w:p w14:paraId="657A0B03">
      <w:pPr>
        <w:pStyle w:val="style0"/>
        <w:rPr/>
      </w:pPr>
      <w:r>
        <w:t>| 楷书 | [\lambda_1 \approx 0] | 弱混沌，随机性主要来自 [\eta_i] |</w:t>
      </w:r>
    </w:p>
    <w:p w14:paraId="3336D10C">
      <w:pPr>
        <w:pStyle w:val="style0"/>
        <w:rPr/>
      </w:pPr>
      <w:r>
        <w:t>| 行书 | [\lambda_1 &gt; 0, \sum_{i=1}^2 \lambda_i \approx 0] | 部分混沌 |</w:t>
      </w:r>
    </w:p>
    <w:p w14:paraId="EF7D0045">
      <w:pPr>
        <w:pStyle w:val="style0"/>
        <w:rPr/>
      </w:pPr>
      <w:r>
        <w:t>| 草书 | [\sum_{i=1}^k \lambda_i &gt; 0, k \geq 3] | 强混沌，叠合操作显著增强非线性 |</w:t>
      </w:r>
    </w:p>
    <w:p w14:paraId="BA5B3812">
      <w:pPr>
        <w:pStyle w:val="style0"/>
        <w:rPr/>
      </w:pPr>
      <w:r>
        <w:t>**定理 4.2（量子混沌极限）**</w:t>
      </w:r>
    </w:p>
    <w:p w14:paraId="10377D67">
      <w:pPr>
        <w:pStyle w:val="style0"/>
        <w:rPr/>
      </w:pPr>
      <w:r>
        <w:t>在强混沌极限下，经典确定性系统的轨道混合时间 [t_{\text{mix}} \to 0]，有效密度矩阵趋于最大混合态：</w:t>
      </w:r>
    </w:p>
    <w:p w14:paraId="C826C654">
      <w:pPr>
        <w:pStyle w:val="style0"/>
        <w:rPr/>
      </w:pPr>
      <w:r>
        <w:t>[公式: \rho_{\text{eff}} = \lim_{t \to \infty} \frac{1}{t}\int_0^t |\psi(\tau)\rangle\langle\psi(\tau)| d\tau \approx \frac{I}{2^n}]</w:t>
      </w:r>
    </w:p>
    <w:p w14:paraId="0599E2FD">
      <w:pPr>
        <w:pStyle w:val="style0"/>
        <w:rPr/>
      </w:pPr>
      <w:r>
        <w:t>**定义 5.1（复值 F-场）**</w:t>
      </w:r>
    </w:p>
    <w:p w14:paraId="18F08FE4">
      <w:pPr>
        <w:pStyle w:val="style0"/>
        <w:rPr/>
      </w:pPr>
      <w:r>
        <w:t>[公式: F(x,y) = F_R(x,y) + i \cdot F_I(x,y)]</w:t>
      </w:r>
    </w:p>
    <w:p w14:paraId="2BDAC7F0">
      <w:pPr>
        <w:pStyle w:val="style0"/>
        <w:rPr/>
      </w:pPr>
      <w:r>
        <w:t>| 分量 | 数学角色 | 随机性来源 |</w:t>
      </w:r>
    </w:p>
    <w:p w14:paraId="46E09D64">
      <w:pPr>
        <w:pStyle w:val="style0"/>
        <w:rPr/>
      </w:pPr>
      <w:r>
        <w:t>|:---|:---|:---|</w:t>
      </w:r>
    </w:p>
    <w:p w14:paraId="30F9DA46">
      <w:pPr>
        <w:pStyle w:val="style0"/>
        <w:rPr/>
      </w:pPr>
      <w:r>
        <w:t>| [F_R]（实部） | 种子稳定器（Seeder） | 低阶结构，确保可重复验证 |</w:t>
      </w:r>
    </w:p>
    <w:p w14:paraId="E88D13EF">
      <w:pPr>
        <w:pStyle w:val="style0"/>
        <w:rPr/>
      </w:pPr>
      <w:r>
        <w:t>| [F_I]（虚部） | 熵放大器（Amplifier） | 高阶无穷小纠缠，物理噪声，叠合渗透边界 |</w:t>
      </w:r>
    </w:p>
    <w:p w14:paraId="82726330">
      <w:pPr>
        <w:pStyle w:val="style0"/>
        <w:rPr/>
      </w:pPr>
      <w:r>
        <w:t>| [\mathcal{I}(F)]（不变量） | 提取器输出 | 拓扑/统计不变量 = 去相关后的均匀分布 |</w:t>
      </w:r>
    </w:p>
    <w:p w14:paraId="4E29F900">
      <w:pPr>
        <w:pStyle w:val="style0"/>
        <w:rPr/>
      </w:pPr>
      <w:r>
        <w:t>| [\mathcal{H}]（SHA3-512） | 强提取器 | 密码学放大，消除残余偏差 |</w:t>
      </w:r>
    </w:p>
    <w:p w14:paraId="67030EFA">
      <w:pPr>
        <w:pStyle w:val="style0"/>
        <w:rPr/>
      </w:pPr>
      <w:r>
        <w:t>**定义 5.2（加密真随机序列）**</w:t>
      </w:r>
    </w:p>
    <w:p w14:paraId="F7643C96">
      <w:pPr>
        <w:pStyle w:val="style0"/>
        <w:rPr/>
      </w:pPr>
      <w:r>
        <w:t>[公式: S_f = \mathcal{H}\left(\text{Encode}\left(\mathcal{I}(F)\right)\right)]</w:t>
      </w:r>
    </w:p>
    <w:p w14:paraId="C4575E20">
      <w:pPr>
        <w:pStyle w:val="style0"/>
        <w:rPr/>
      </w:pPr>
      <w:r>
        <w:t>其中：</w:t>
      </w:r>
    </w:p>
    <w:p w14:paraId="720A1E50">
      <w:pPr>
        <w:pStyle w:val="style0"/>
        <w:rPr/>
      </w:pPr>
      <w:r>
        <w:t>1. **Encode**：不变量的二进制编码</w:t>
      </w:r>
    </w:p>
    <w:p w14:paraId="1B5BF59A">
      <w:pPr>
        <w:pStyle w:val="style0"/>
        <w:rPr/>
      </w:pPr>
      <w:r>
        <w:t>2. **[\mathcal{H}]**：SHA3-512 密码学哈希函数</w:t>
      </w:r>
    </w:p>
    <w:p w14:paraId="C4FD94BD">
      <w:pPr>
        <w:pStyle w:val="style0"/>
        <w:rPr/>
      </w:pPr>
      <w:r>
        <w:t>3. **[S_f]**：512位二进制加密真随机序列</w:t>
      </w:r>
    </w:p>
    <w:p w14:paraId="9FCA457E">
      <w:pPr>
        <w:pStyle w:val="style0"/>
        <w:rPr/>
      </w:pPr>
      <w:r>
        <w:t>**定理 5.1（唯一性）**</w:t>
      </w:r>
    </w:p>
    <w:p w14:paraId="4A61C135">
      <w:pPr>
        <w:pStyle w:val="style0"/>
        <w:rPr/>
      </w:pPr>
      <w:r>
        <w:t>若 [f_1 \neq f_2]，则 [S_{f_1} \neq S_{f_2}] 几乎必然成立。</w:t>
      </w:r>
    </w:p>
    <w:p w14:paraId="B5F8AE48">
      <w:pPr>
        <w:pStyle w:val="style0"/>
        <w:rPr/>
      </w:pPr>
      <w:r>
        <w:t>**定理 5.2（不可预测性）**</w:t>
      </w:r>
    </w:p>
    <w:p w14:paraId="664726D6">
      <w:pPr>
        <w:pStyle w:val="style0"/>
        <w:rPr/>
      </w:pPr>
      <w:r>
        <w:t>[S_f] 无法被任何确定性算法或模型预先预测，具有密码学安全强度。</w:t>
      </w:r>
    </w:p>
    <w:p w14:paraId="248D9712">
      <w:pPr>
        <w:pStyle w:val="style0"/>
        <w:rPr/>
      </w:pPr>
      <w:r>
        <w:t>**定理 5.3（Min-Entropy 下界）**</w:t>
      </w:r>
    </w:p>
    <w:p w14:paraId="4F714EEF">
      <w:pPr>
        <w:pStyle w:val="style0"/>
        <w:rPr/>
      </w:pPr>
      <w:r>
        <w:t>[公式: H_{\infty}(S_f) \geq \sum_{k=0}^K \alpha_k d_k - o(1)]</w:t>
      </w:r>
    </w:p>
    <w:p w14:paraId="4DDBCF12">
      <w:pPr>
        <w:pStyle w:val="style0"/>
        <w:rPr/>
      </w:pPr>
      <w:r>
        <w:t>其中 [\alpha_k] 为第 [k] 阶纠缠效率系数，[d_k = \dim H^{-k}]。</w:t>
      </w:r>
    </w:p>
    <w:p w14:paraId="EC044041">
      <w:pPr>
        <w:pStyle w:val="style0"/>
        <w:rPr/>
      </w:pPr>
      <w:r>
        <w:t>对于物理书写系统，[\alpha_k \geq \alpha_0 \cdot e^{-\beta k}]，级数正和发散，系统具有**无限熵源**。</w:t>
      </w:r>
    </w:p>
    <w:p w14:paraId="1B1284F2">
      <w:pPr>
        <w:pStyle w:val="style0"/>
        <w:rPr/>
      </w:pPr>
      <w:r>
        <w:t>**定理 5.4（全局可验证性）**</w:t>
      </w:r>
    </w:p>
    <w:p w14:paraId="250C5A92">
      <w:pPr>
        <w:pStyle w:val="style0"/>
        <w:rPr/>
      </w:pPr>
      <w:r>
        <w:t>任何第三方可使用公开算子 [\mathcal{F}, \mathcal{W}, F, \mathcal{I}, \mathcal{H}] 独立复现 [S_f]，完成验证。</w:t>
      </w:r>
    </w:p>
    <w:p w14:paraId="E643B044">
      <w:pPr>
        <w:pStyle w:val="style0"/>
        <w:rPr/>
      </w:pPr>
      <w:r>
        <w:t>**定理 5.5（鲁棒稳定性）**</w:t>
      </w:r>
    </w:p>
    <w:p w14:paraId="6D2A8A2D">
      <w:pPr>
        <w:pStyle w:val="style0"/>
        <w:rPr/>
      </w:pPr>
      <w:r>
        <w:t>设 [\tilde{f} = f + \zeta]，[|\zeta| \leq \delta]。则 [S_f] 与 [S_{\tilde{f}}] 的哈希距离随 [\delta] 指数衰减。</w:t>
      </w:r>
    </w:p>
    <w:p w14:paraId="32CF332F">
      <w:pPr>
        <w:pStyle w:val="style0"/>
        <w:rPr/>
      </w:pPr>
      <w:r>
        <w:t>行书/草书中，八基元函数不再独立，而是融合为整体流形：</w:t>
      </w:r>
    </w:p>
    <w:p w14:paraId="0567D567">
      <w:pPr>
        <w:pStyle w:val="style0"/>
        <w:rPr/>
      </w:pPr>
      <w:r>
        <w:t>[公式: \mathcal{C}: S^1 \to \mathbb{R}^2 \times \mathbb{R}_{\geq 0}]</w:t>
      </w:r>
    </w:p>
    <w:p w14:paraId="F0BFE46E">
      <w:pPr>
        <w:pStyle w:val="style0"/>
        <w:rPr/>
      </w:pPr>
      <w:r>
        <w:t>其中 [S^1] 为参数域（时间/弧长），[\mathbb{R}^2] 为位置，[\mathbb{R}_{\geq 0}] 为笔压/墨量。</w:t>
      </w:r>
    </w:p>
    <w:p w14:paraId="96D9AF64">
      <w:pPr>
        <w:pStyle w:val="style0"/>
        <w:rPr/>
      </w:pPr>
      <w:r>
        <w:t>**定义 6.1（射流丛）**</w:t>
      </w:r>
    </w:p>
    <w:p w14:paraId="4A291EDA">
      <w:pPr>
        <w:pStyle w:val="style0"/>
        <w:rPr/>
      </w:pPr>
      <w:r>
        <w:t>[公式: J^k(\mathbb{R}, \mathbb{R}^2) = { (t, x, \dot{x}, \ddot{x}, \dots, x^{(k)}) }]</w:t>
      </w:r>
    </w:p>
    <w:p w14:paraId="D35E8286">
      <w:pPr>
        <w:pStyle w:val="style0"/>
        <w:rPr/>
      </w:pPr>
      <w:r>
        <w:t>草书轨迹为射流丛上的截面，满足能量极小原理：</w:t>
      </w:r>
    </w:p>
    <w:p w14:paraId="8983A2DD">
      <w:pPr>
        <w:pStyle w:val="style0"/>
        <w:rPr/>
      </w:pPr>
      <w:r>
        <w:t>[公式: \mathcal{S}[\mathcal{C}] = \int \left( \alpha |\dot{\mathcal{C}}|^2 + \beta |\ddot{\mathcal{C}}|^2 + \gamma \kappa^2 \right) dt]</w:t>
      </w:r>
    </w:p>
    <w:p w14:paraId="E772A1C4">
      <w:pPr>
        <w:pStyle w:val="style0"/>
        <w:rPr/>
      </w:pPr>
      <w:r>
        <w:t>其中 [\kappa] 为曲率（弹性杆能量），对应"骨法用笔"的内在弹性与势。</w:t>
      </w:r>
    </w:p>
    <w:p w14:paraId="CD124432">
      <w:pPr>
        <w:pStyle w:val="style0"/>
        <w:rPr/>
      </w:pPr>
      <w:r>
        <w:t>**定义 6.2（书法纤维丛）**</w:t>
      </w:r>
    </w:p>
    <w:p w14:paraId="0E183D96">
      <w:pPr>
        <w:pStyle w:val="style0"/>
        <w:rPr/>
      </w:pPr>
      <w:r>
        <w:t>[公式: \pi: E \to M, \quad \pi^{-1}(p) = \text{笔锋状态空间 at } p]</w:t>
      </w:r>
    </w:p>
    <w:p w14:paraId="7C1D0ACA">
      <w:pPr>
        <w:pStyle w:val="style48"/>
        <w:rPr/>
      </w:pPr>
      <w:r>
        <w:t>**底流形 [M]**：笔划中心曲线 [\mathcal{C}(t)]</w:t>
      </w:r>
    </w:p>
    <w:p w14:paraId="FDB5742E">
      <w:pPr>
        <w:pStyle w:val="style48"/>
        <w:rPr/>
      </w:pPr>
      <w:r>
        <w:t>**纤维 [F]**：笔锋微观形状（扁、圆、散、聚）+ 墨分布</w:t>
      </w:r>
    </w:p>
    <w:p w14:paraId="BFB3632D">
      <w:pPr>
        <w:pStyle w:val="style0"/>
        <w:rPr/>
      </w:pPr>
      <w:r>
        <w:t>行书/草书的"飞白"为纤维的**奇点**——墨量纤维的零点截面。</w:t>
      </w:r>
    </w:p>
    <w:p w14:paraId="7A6D0B01">
      <w:pPr>
        <w:pStyle w:val="style0"/>
        <w:rPr/>
      </w:pPr>
      <w:r>
        <w:t>真实书写可表示为：</w:t>
      </w:r>
    </w:p>
    <w:p w14:paraId="D5A9F992">
      <w:pPr>
        <w:pStyle w:val="style0"/>
        <w:rPr/>
      </w:pPr>
      <w:r>
        <w:t>[公式: f = f^* + \xi]</w:t>
      </w:r>
    </w:p>
    <w:p w14:paraId="6B1F0689">
      <w:pPr>
        <w:pStyle w:val="style0"/>
        <w:rPr/>
      </w:pPr>
      <w:r>
        <w:t>其中 [f^*] 为理想模板，[\xi] 为物理噪声（手颤、墨晕、纸纹、书写波动、叠合渗透的不可控性）。[\xi \neq 0] 且具有无限维信息熵，为书法加密框架真随机性的根本来源。</w:t>
      </w:r>
    </w:p>
    <w:p w14:paraId="7157CD59">
      <w:pPr>
        <w:pStyle w:val="style0"/>
        <w:rPr/>
      </w:pPr>
      <w:r>
        <w:t>**定理 7.1（复 Fourier 相位的混沌敏感性）**</w:t>
      </w:r>
    </w:p>
    <w:p w14:paraId="238EF127">
      <w:pPr>
        <w:pStyle w:val="style0"/>
        <w:rPr/>
      </w:pPr>
      <w:r>
        <w:t>设 [f_1 = f + \xi_1, f_2 = f + \xi_2]，[\xi_1 \neq \xi_2]。则在高频区域，[\varphi_{f_1}(u,v) \neq \varphi_{f_2}(u,v)] 几乎必然成立。</w:t>
      </w:r>
    </w:p>
    <w:p w14:paraId="D3F4F5ED">
      <w:pPr>
        <w:pStyle w:val="style0"/>
        <w:rPr/>
      </w:pPr>
      <w:r>
        <w:t>复 Fourier 相位对输入信号具有指数敏感特征，任何微小扰动被高频分量放大。</w:t>
      </w:r>
    </w:p>
    <w:p w14:paraId="70D18631">
      <w:pPr>
        <w:pStyle w:val="style0"/>
        <w:rPr/>
      </w:pPr>
      <w:r>
        <w:t>**定理 7.2（复小波特征的唯一可分离性）**</w:t>
      </w:r>
    </w:p>
    <w:p w14:paraId="83790D21">
      <w:pPr>
        <w:pStyle w:val="style0"/>
        <w:rPr/>
      </w:pPr>
      <w:r>
        <w:t>对任意两真实书写 [f_1 \neq f_2]，其多尺度复小波相位集满足：</w:t>
      </w:r>
    </w:p>
    <w:p w14:paraId="EB818B85">
      <w:pPr>
        <w:pStyle w:val="style0"/>
        <w:rPr/>
      </w:pPr>
      <w:r>
        <w:t>[公式: P(\Psi_{f_1} = \Psi_{f_2}) = 0]</w:t>
      </w:r>
    </w:p>
    <w:p w14:paraId="B546F4FA">
      <w:pPr>
        <w:pStyle w:val="style0"/>
        <w:rPr/>
      </w:pPr>
      <w:r>
        <w:t>人类书写具有自然奇异性（笔锋、飞白、墨色变化、叠合边界），AI生成图像为光滑插值结果，无此奇异性谱。</w:t>
      </w:r>
    </w:p>
    <w:p w14:paraId="6C8BB9A9">
      <w:pPr>
        <w:pStyle w:val="style0"/>
        <w:rPr/>
      </w:pPr>
      <w:r>
        <w:t>**定理 7.3（F-场不变量的唯一性）**</w:t>
      </w:r>
    </w:p>
    <w:p w14:paraId="6AA6E08B">
      <w:pPr>
        <w:pStyle w:val="style0"/>
        <w:rPr/>
      </w:pPr>
      <w:r>
        <w:t>若 [f_1 \neq f_2]，则其对应 F-场不变量 [\mathcal{I}(F_{f_1}) \neq \mathcal{I}(F_{f_2})] 几乎必然成立。</w:t>
      </w:r>
    </w:p>
    <w:p w14:paraId="B4B3490A">
      <w:pPr>
        <w:pStyle w:val="style0"/>
        <w:rPr/>
      </w:pPr>
      <w:r>
        <w:t>**定理 7.4（加密真随机序列的存在性）**</w:t>
      </w:r>
    </w:p>
    <w:p w14:paraId="B6E380A5">
      <w:pPr>
        <w:pStyle w:val="style0"/>
        <w:rPr/>
      </w:pPr>
      <w:r>
        <w:t>对任意真实书写 [f]，加密随机序列 [S_f] 存在且唯一确定。</w:t>
      </w:r>
    </w:p>
    <w:p w14:paraId="3AE77C7B">
      <w:pPr>
        <w:pStyle w:val="style0"/>
        <w:rPr/>
      </w:pPr>
      <w:r>
        <w:t>**定理 7.5（Min-Entropy 下界）**</w:t>
      </w:r>
    </w:p>
    <w:p w14:paraId="8931BAF4">
      <w:pPr>
        <w:pStyle w:val="style0"/>
        <w:rPr/>
      </w:pPr>
      <w:r>
        <w:t>[公式: H_{\infty}(S_f) \geq 512 - o(1)]</w:t>
      </w:r>
    </w:p>
    <w:p w14:paraId="DC6FFFE4">
      <w:pPr>
        <w:pStyle w:val="style0"/>
        <w:rPr/>
      </w:pPr>
      <w:r>
        <w:t>物理噪声 [\xi] 为具有无限维熵的连续随机源。F-场不变量提取 [\xi] 的稳定高熵分量，SHA3-512 在高熵输入下保持输出熵接近输出长度。</w:t>
      </w:r>
    </w:p>
    <w:p w14:paraId="A5C5C6CA">
      <w:pPr>
        <w:pStyle w:val="style0"/>
        <w:rPr/>
      </w:pPr>
      <w:r>
        <w:t>**定理 7.6（全局可验证性）**</w:t>
      </w:r>
    </w:p>
    <w:p w14:paraId="92EAEA31">
      <w:pPr>
        <w:pStyle w:val="style0"/>
        <w:rPr/>
      </w:pPr>
      <w:r>
        <w:t>任何第三方可使用公开算子复现 [S_f]，完成独立验证。全过程无随机参数、无训练权重、无隐藏变量。</w:t>
      </w:r>
    </w:p>
    <w:p w14:paraId="786E3AF2">
      <w:pPr>
        <w:pStyle w:val="style0"/>
        <w:rPr/>
      </w:pPr>
      <w:r>
        <w:t>**定理 7.7（鲁棒稳定性）**</w:t>
      </w:r>
    </w:p>
    <w:p w14:paraId="51C4EEDF">
      <w:pPr>
        <w:pStyle w:val="style0"/>
        <w:rPr/>
      </w:pPr>
      <w:r>
        <w:t>设 [\tilde{f} = f + \zeta]，[|\zeta| \leq \delta]。则 [S_f] 与 [S_{\tilde{f}}] 的哈希距离随 [\delta] 指数衰减。</w:t>
      </w:r>
    </w:p>
    <w:p w14:paraId="FFDBE7CC">
      <w:pPr>
        <w:pStyle w:val="style0"/>
        <w:rPr/>
      </w:pPr>
      <w:r>
        <w:t>**定义 7.1（物理 Oracle）**</w:t>
      </w:r>
    </w:p>
    <w:p w14:paraId="419117A3">
      <w:pPr>
        <w:pStyle w:val="style0"/>
        <w:rPr/>
      </w:pPr>
      <w:r>
        <w:t>书法系统为物理 Oracle：</w:t>
      </w:r>
    </w:p>
    <w:p w14:paraId="09E25FD2">
      <w:pPr>
        <w:pStyle w:val="style48"/>
        <w:rPr/>
      </w:pPr>
      <w:r>
        <w:t>输入：书写意图（"写这个字"）</w:t>
      </w:r>
    </w:p>
    <w:p w14:paraId="237E9101">
      <w:pPr>
        <w:pStyle w:val="style48"/>
        <w:rPr/>
      </w:pPr>
      <w:r>
        <w:t>输出：F-场不变量 [\mathcal{I}(F)]</w:t>
      </w:r>
    </w:p>
    <w:p w14:paraId="E26D94B9">
      <w:pPr>
        <w:pStyle w:val="style48"/>
        <w:rPr/>
      </w:pPr>
      <w:r>
        <w:t>内部：高阶无穷小纠缠 + 不可控物理噪声 + 叠合的时间序不可逆性</w:t>
      </w:r>
    </w:p>
    <w:p w14:paraId="EA1431C0">
      <w:pPr>
        <w:pStyle w:val="style0"/>
        <w:rPr/>
      </w:pPr>
      <w:r>
        <w:t>**关键性质**：即使完全知道输入意图和笔顺规则，也无法预测 [\mathcal{I}(F)] 的具体值，因为高阶层信息在物理上不可克隆，叠合操作的时间序进一步增加了不可还原性。</w:t>
      </w:r>
    </w:p>
    <w:p w14:paraId="D183F927">
      <w:pPr>
        <w:pStyle w:val="style0"/>
        <w:rPr/>
      </w:pPr>
      <w:r>
        <w:t>量子计算背景下，传统数字身份认证面临：</w:t>
      </w:r>
    </w:p>
    <w:p w14:paraId="61C36823">
      <w:pPr>
        <w:pStyle w:val="style48"/>
        <w:rPr/>
      </w:pPr>
      <w:r>
        <w:t>数学密码的量子坍塌风险</w:t>
      </w:r>
    </w:p>
    <w:p w14:paraId="CFBC5A35">
      <w:pPr>
        <w:pStyle w:val="style48"/>
        <w:rPr/>
      </w:pPr>
      <w:r>
        <w:t>生物特征的静态泄露风险</w:t>
      </w:r>
    </w:p>
    <w:p w14:paraId="BF18330B">
      <w:pPr>
        <w:pStyle w:val="style48"/>
        <w:rPr/>
      </w:pPr>
      <w:r>
        <w:t>全匹配方案的效率瓶颈</w:t>
      </w:r>
    </w:p>
    <w:p w14:paraId="8A921F0F">
      <w:pPr>
        <w:pStyle w:val="style0"/>
        <w:rPr/>
      </w:pPr>
      <w:r>
        <w:t>| 级别 | 验证内容 | 响应时间 | 应用场景 |</w:t>
      </w:r>
    </w:p>
    <w:p w14:paraId="7CFD2510">
      <w:pPr>
        <w:pStyle w:val="style0"/>
        <w:rPr/>
      </w:pPr>
      <w:r>
        <w:t>|:---|:---|:---|:---|</w:t>
      </w:r>
    </w:p>
    <w:p w14:paraId="90074B63">
      <w:pPr>
        <w:pStyle w:val="style0"/>
        <w:rPr/>
      </w:pPr>
      <w:r>
        <w:t>| 超轻验证 | 单笔划，边缘计算 | &lt; 100ms | 高频快速认证 |</w:t>
      </w:r>
    </w:p>
    <w:p w14:paraId="F28F6FC4">
      <w:pPr>
        <w:pStyle w:val="style0"/>
        <w:rPr/>
      </w:pPr>
      <w:r>
        <w:t>| 标准验证 | 单字，哈希匹配 | &lt; 1s | 常规身份认证 |</w:t>
      </w:r>
    </w:p>
    <w:p w14:paraId="38FEA998">
      <w:pPr>
        <w:pStyle w:val="style0"/>
        <w:rPr/>
      </w:pPr>
      <w:r>
        <w:t>| 高级验证 | 全篇，区块链存储 | 3-5s | 高安全级确权 |</w:t>
      </w:r>
    </w:p>
    <w:p w14:paraId="8DCF7631">
      <w:pPr>
        <w:pStyle w:val="style0"/>
        <w:rPr/>
      </w:pPr>
      <w:r>
        <w:t>书法加密具有：</w:t>
      </w:r>
    </w:p>
    <w:p w14:paraId="CAA95CD0">
      <w:pPr>
        <w:pStyle w:val="style48"/>
        <w:rPr/>
      </w:pPr>
      <w:r>
        <w:t>**非结构化高维动态特征**：抵抗 Shor 算法</w:t>
      </w:r>
    </w:p>
    <w:p w14:paraId="3D85A4DD">
      <w:pPr>
        <w:pStyle w:val="style48"/>
        <w:rPr/>
      </w:pPr>
      <w:r>
        <w:t>**一次性活体行为**：每次书写唯一，无重放攻击</w:t>
      </w:r>
    </w:p>
    <w:p w14:paraId="1C6DEA57">
      <w:pPr>
        <w:pStyle w:val="style48"/>
        <w:rPr/>
      </w:pPr>
      <w:r>
        <w:t>**内生非落地密钥**：密钥不存储，书写即生成</w:t>
      </w:r>
    </w:p>
    <w:p w14:paraId="890D9555">
      <w:pPr>
        <w:pStyle w:val="style48"/>
        <w:rPr/>
      </w:pPr>
      <w:r>
        <w:t>**超指数特征空间**：[2^{512}] 以上组合空间</w:t>
      </w:r>
    </w:p>
    <w:p w14:paraId="B8DF377B">
      <w:pPr>
        <w:pStyle w:val="style48"/>
        <w:rPr/>
      </w:pPr>
      <w:r>
        <w:t>**叠合的时间序不可逆性**：即使量子计算也无法逆向重构书写过程</w:t>
      </w:r>
    </w:p>
    <w:p w14:paraId="BD59D1C0">
      <w:pPr>
        <w:pStyle w:val="style0"/>
        <w:rPr/>
      </w:pPr>
      <w:r>
        <w:t>| 书体 | 数学结构 | 特征 |</w:t>
      </w:r>
    </w:p>
    <w:p w14:paraId="1B3C7FEC">
      <w:pPr>
        <w:pStyle w:val="style0"/>
        <w:rPr/>
      </w:pPr>
      <w:r>
        <w:t>|:---|:---|:---|</w:t>
      </w:r>
    </w:p>
    <w:p w14:paraId="436D76EA">
      <w:pPr>
        <w:pStyle w:val="style0"/>
        <w:rPr/>
      </w:pPr>
      <w:r>
        <w:t>| **楷书** | Coloured Operad / 约束配置空间 | 离散组合，刚性规则，有限维 |</w:t>
      </w:r>
    </w:p>
    <w:p w14:paraId="CC3CC500">
      <w:pPr>
        <w:pStyle w:val="style0"/>
        <w:rPr/>
      </w:pPr>
      <w:r>
        <w:t>| **行书** | 微分流形 / 射流丛 | 连续形变，能量原理，无穷维 |</w:t>
      </w:r>
    </w:p>
    <w:p w14:paraId="2D43F260">
      <w:pPr>
        <w:pStyle w:val="style0"/>
        <w:rPr/>
      </w:pPr>
      <w:r>
        <w:t>| **草书** | ∞-范畴 / 导出几何 | 高阶同伦，奇点消解，量子化 |</w:t>
      </w:r>
    </w:p>
    <w:p w14:paraId="749BA33B">
      <w:pPr>
        <w:pStyle w:val="style0"/>
        <w:rPr/>
      </w:pPr>
      <w:r>
        <w:t>**猜想 9.1（书法流形）**</w:t>
      </w:r>
    </w:p>
    <w:p w14:paraId="A625A013">
      <w:pPr>
        <w:pStyle w:val="style0"/>
        <w:rPr/>
      </w:pPr>
      <w:r>
        <w:t>所有书法轨迹构成的空间 [\mathcal{S}] 为带奇点的无穷维分层流形（Stratified Manifold）。楷书对应有限维骨架层，行书/草书对应光滑层，狂草对应奇点层。存在自然包含映射：</w:t>
      </w:r>
    </w:p>
    <w:p w14:paraId="F1A3DCA9">
      <w:pPr>
        <w:pStyle w:val="style0"/>
        <w:rPr/>
      </w:pPr>
      <w:r>
        <w:t>[公式: \mathcal{S}_{\text{楷}} \hookrightarrow \mathcal{S}_{\text{行}} \hookrightarrow \mathcal{S}_{\text{草}} \hookrightarrow \mathcal{S}_{\infty}]</w:t>
      </w:r>
    </w:p>
    <w:p w14:paraId="5D46DE57">
      <w:pPr>
        <w:pStyle w:val="style0"/>
        <w:rPr/>
      </w:pPr>
      <w:r>
        <w:t>其中 [\mathcal{S}_{\infty}] 为导出无穷小叠（Derived Infinitesimal Stack），其切复形上同调正是 [2^8] 维度纠缠态高阶无穷小。</w:t>
      </w:r>
    </w:p>
    <w:p w14:paraId="730E17B1">
      <w:pPr>
        <w:pStyle w:val="style0"/>
        <w:rPr/>
      </w:pPr>
      <w:r>
        <w:t>**定义 9.1（随机函子）**</w:t>
      </w:r>
    </w:p>
    <w:p w14:paraId="BFA9FCE3">
      <w:pPr>
        <w:pStyle w:val="style0"/>
        <w:rPr/>
      </w:pPr>
      <w:r>
        <w:t>[公式: \mathcal{R}: D(\mathbf{Calli}) \to \mathbf{FinSet}_{\text{prob}}]</w:t>
      </w:r>
    </w:p>
    <w:p w14:paraId="1B3C3BB3">
      <w:pPr>
        <w:pStyle w:val="style0"/>
        <w:rPr/>
      </w:pPr>
      <w:r>
        <w:t>将书写实例映射到有限概率空间，笔顺规则映射到条件概率核。</w:t>
      </w:r>
    </w:p>
    <w:p w14:paraId="7CBE43C1">
      <w:pPr>
        <w:pStyle w:val="style0"/>
        <w:rPr/>
      </w:pPr>
      <w:r>
        <w:t>**定理 9.1（函子性随机性）**</w:t>
      </w:r>
    </w:p>
    <w:p w14:paraId="55C8238A">
      <w:pPr>
        <w:pStyle w:val="style0"/>
        <w:rPr/>
      </w:pPr>
      <w:r>
        <w:t>[\mathcal{R}] 为忠实函子当且仅当高阶无穷小层的纠缠效率 [\alpha_k &gt; 0] 对所有 [k] 成立。</w:t>
      </w:r>
    </w:p>
    <w:p w14:paraId="2FC78F63">
      <w:pPr>
        <w:pStyle w:val="style0"/>
        <w:rPr/>
      </w:pPr>
      <w:r>
        <w:t>**书法的真随机性不是附加属性，而是范畴结构的必然推论。**</w:t>
      </w:r>
    </w:p>
    <w:p w14:paraId="147B3894">
      <w:pPr>
        <w:pStyle w:val="style1"/>
        <w:rPr/>
      </w:pPr>
      <w:r>
        <w:t>6. 结论</w:t>
      </w:r>
    </w:p>
    <w:p w14:paraId="B4E18AED">
      <w:pPr>
        <w:pStyle w:val="style0"/>
        <w:rPr/>
      </w:pPr>
      <w:r>
        <w:t>本文建立了以人类书写为物理熵源的真随机生成数学模型——书法加密。框架将艺术创作的天然唯一性转化为密码学安全的真随机序列，实现了人文艺术特征与加密安全的深度统一。</w:t>
      </w:r>
    </w:p>
    <w:p w14:paraId="9AD4B508">
      <w:pPr>
        <w:pStyle w:val="style0"/>
        <w:rPr/>
      </w:pPr>
      <w:r>
        <w:t>核心贡献：</w:t>
      </w:r>
    </w:p>
    <w:p w14:paraId="B1B4B89C">
      <w:pPr>
        <w:pStyle w:val="style0"/>
        <w:rPr/>
      </w:pPr>
      <w:r>
        <w:t>1. **八基元 Operad 结构**：将笔划与笔顺规则形式化为有色Operad，包含连接、嵌套、穿引、叠合、回锋五种基本操作</w:t>
      </w:r>
    </w:p>
    <w:p w14:paraId="3712A0E8">
      <w:pPr>
        <w:pStyle w:val="style0"/>
        <w:rPr/>
      </w:pPr>
      <w:r>
        <w:t>2. **导出切复形**：揭示高阶无穷小纠缠的数学结构，叠合操作引入非线性耦合与额外纠缠维度</w:t>
      </w:r>
    </w:p>
    <w:p w14:paraId="178FBBAB">
      <w:pPr>
        <w:pStyle w:val="style0"/>
        <w:rPr/>
      </w:pPr>
      <w:r>
        <w:t>3. **混沌放大机制**：证明物理噪声通过非线性耦合实现指数级熵放大</w:t>
      </w:r>
    </w:p>
    <w:p w14:paraId="FB584980">
      <w:pPr>
        <w:pStyle w:val="style0"/>
        <w:rPr/>
      </w:pPr>
      <w:r>
        <w:t>4. **F-场提取器**：将纠缠结构的同伦不变量映射为密码学安全输出</w:t>
      </w:r>
    </w:p>
    <w:p w14:paraId="C3251D82">
      <w:pPr>
        <w:pStyle w:val="style0"/>
        <w:rPr/>
      </w:pPr>
      <w:r>
        <w:t>5. **书法流形猜想**：提出统一楷书/行书/草书的无穷维分层流形框架</w:t>
      </w:r>
    </w:p>
    <w:p w14:paraId="25A59DB4">
      <w:pPr>
        <w:pStyle w:val="style0"/>
        <w:rPr/>
      </w:pPr>
      <w:r>
        <w:t>理论分析表明，系统不依赖算法伪随机性；其随机性源于真实书写行为的物理非可复制性，具有数学自洽性和密码学安全性，为密码学提供了全新的人文物理熵源和生成范式。</w:t>
      </w:r>
    </w:p>
    <w:p w14:paraId="9EFFAEC9">
      <w:pPr>
        <w:pStyle w:val="style1"/>
        <w:rPr/>
      </w:pPr>
      <w:r>
        <w:t>参考文献</w:t>
      </w:r>
    </w:p>
    <w:p w14:paraId="7EC120F8">
      <w:pPr>
        <w:pStyle w:val="style0"/>
        <w:rPr/>
      </w:pPr>
      <w:r>
        <w:t>[1] Bracewell, R.N. The Fourier Transform And Its Applications. McGraw-Hill, 2000.</w:t>
      </w:r>
    </w:p>
    <w:p w14:paraId="7736CFCC">
      <w:pPr>
        <w:pStyle w:val="style0"/>
        <w:rPr/>
      </w:pPr>
      <w:r>
        <w:t>[2] Mallat, S. A Wavelet Tour of Signal Processing. Academic Press, 1999.</w:t>
      </w:r>
    </w:p>
    <w:p w14:paraId="D2E71E3D">
      <w:pPr>
        <w:pStyle w:val="style0"/>
        <w:rPr/>
      </w:pPr>
      <w:r>
        <w:t>[3] Daubechies, I. Ten Lectures on Wavelets. SIAM, 1992.</w:t>
      </w:r>
    </w:p>
    <w:p w14:paraId="81D1B88E">
      <w:pPr>
        <w:pStyle w:val="style0"/>
        <w:rPr/>
      </w:pPr>
      <w:r>
        <w:t>[4] NIST. FIPS PUB 202: SHA-3 Standard. 2015.</w:t>
      </w:r>
    </w:p>
    <w:p w14:paraId="728C9DD2">
      <w:pPr>
        <w:pStyle w:val="style0"/>
        <w:rPr/>
      </w:pPr>
      <w:r>
        <w:t>[5] Cover, T.M., Thomas, J.A. Elements of Information Theory. Wiley, 2006.</w:t>
      </w:r>
    </w:p>
    <w:p w14:paraId="9578D0FE">
      <w:pPr>
        <w:pStyle w:val="style0"/>
        <w:rPr/>
      </w:pPr>
      <w:r>
        <w:t>[6] Rudin, W. Real and Complex Analysis. McGraw-Hill, 1987.</w:t>
      </w:r>
    </w:p>
    <w:p w14:paraId="C6CE214D">
      <w:pPr>
        <w:pStyle w:val="style0"/>
        <w:rPr/>
      </w:pPr>
      <w:r>
        <w:t>[7] Lurie, J. Higher Topos Theory. Princeton University Press, 2009.</w:t>
      </w:r>
    </w:p>
    <w:p w14:paraId="E7E61D80">
      <w:pPr>
        <w:pStyle w:val="style0"/>
        <w:rPr/>
      </w:pPr>
      <w:r>
        <w:t>[8] Toën, B., Vezzosi, G. Homotopical Algebraic Geometry II. Memoirs of the AMS, 2008.</w:t>
      </w:r>
    </w:p>
    <w:p w14:paraId="08251DE2">
      <w:pPr>
        <w:pStyle w:val="style0"/>
        <w:rPr/>
      </w:pPr>
      <w:r>
        <w:t>[9] Kontsevich, M. Deformation Quantization of Poisson Manifolds. Letters in Mathematical Physics, 2003.</w:t>
      </w:r>
    </w:p>
    <w:p w14:paraId="EACF219F">
      <w:pPr>
        <w:pStyle w:val="style0"/>
        <w:rPr/>
      </w:pPr>
      <w:r>
        <w:t>[10] Nekrasov, N.A. Five Dimensional Gauge Theories and Relativistic Integrable Systems. Nuclear Physics B, 1996.</w:t>
      </w:r>
    </w:p>
    <w:p w14:paraId="EABB285E">
      <w:pPr>
        <w:pStyle w:val="style0"/>
        <w:rPr/>
      </w:pPr>
      <w:r>
        <w:t>*本文框架融合了复分析、代数几何、微分拓扑、信息论与密码学，为书法加密提供了严格的数学基础。高阶无穷小纠缠结构作为真随机数的来源，不仅是技术层面的创新，更是对随机性本体论地位的深刻洞察——每一次书写，都是宇宙在不可计算的高维空间中的一次独特投影。*</w:t>
      </w:r>
    </w:p>
    <w:p w14:paraId="BBC2BDD9">
      <w:pPr>
        <w:pStyle w:val="style0"/>
        <w:rPr/>
      </w:pPr>
    </w:p>
    <w:p w14:paraId="A0DF1D31">
      <w:pPr>
        <w:pStyle w:val="style0"/>
        <w:jc w:val="right"/>
        <w:rPr/>
      </w:pPr>
      <w:r>
        <w:rPr>
          <w:rFonts w:ascii="Arial" w:hAnsi="Arial"/>
          <w:color w:val="808080"/>
          <w:sz w:val="24"/>
        </w:rPr>
        <w:t>（内容由AI生成，仅供参考）</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3da366a-2ec7-4974-9ea8-358144afa6fe"/>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ca6e345-cc29-4df5-a0ee-a08cd1f4a93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fb7207b4-efc5-4732-8e9c-a5c16895408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22ddbdc-46ae-406e-a259-5e851294b15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56dc387-90fe-445c-ac3a-996bab26488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7016d094-8869-4055-a36d-13c2fc0e364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fd6fbd8-56fe-4390-b854-277de62934d6"/>
    <w:basedOn w:val="style65"/>
    <w:next w:val="style4108"/>
    <w:link w:val="style180"/>
    <w:uiPriority w:val="29"/>
    <w:rPr>
      <w:i/>
      <w:iCs/>
      <w:color w:val="000000"/>
    </w:rPr>
  </w:style>
  <w:style w:type="character" w:customStyle="1" w:styleId="style4109">
    <w:name w:val="Heading 4 Char_b8834473-595b-42c1-b905-bfda9bcd926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fc7424de-03ba-4913-8edb-d61a78a4c966"/>
    <w:basedOn w:val="style65"/>
    <w:next w:val="style4110"/>
    <w:link w:val="style5"/>
    <w:uiPriority w:val="9"/>
    <w:rPr>
      <w:rFonts w:ascii="Calibri" w:cs="宋体" w:eastAsia="ＭＳ ゴシック" w:hAnsi="Calibri"/>
      <w:color w:val="243f60"/>
    </w:rPr>
  </w:style>
  <w:style w:type="character" w:customStyle="1" w:styleId="style4111">
    <w:name w:val="Heading 6 Char_7e518790-09d6-42f8-ad49-1b1bbff80488"/>
    <w:basedOn w:val="style65"/>
    <w:next w:val="style4111"/>
    <w:link w:val="style6"/>
    <w:uiPriority w:val="9"/>
    <w:rPr>
      <w:rFonts w:ascii="Calibri" w:cs="宋体" w:eastAsia="ＭＳ ゴシック" w:hAnsi="Calibri"/>
      <w:i/>
      <w:iCs/>
      <w:color w:val="243f60"/>
    </w:rPr>
  </w:style>
  <w:style w:type="character" w:customStyle="1" w:styleId="style4112">
    <w:name w:val="Heading 7 Char_abd59818-e607-42e3-b5f8-270b42b46902"/>
    <w:basedOn w:val="style65"/>
    <w:next w:val="style4112"/>
    <w:link w:val="style7"/>
    <w:uiPriority w:val="9"/>
    <w:rPr>
      <w:rFonts w:ascii="Calibri" w:cs="宋体" w:eastAsia="ＭＳ ゴシック" w:hAnsi="Calibri"/>
      <w:i/>
      <w:iCs/>
      <w:color w:val="404040"/>
    </w:rPr>
  </w:style>
  <w:style w:type="character" w:customStyle="1" w:styleId="style4113">
    <w:name w:val="Heading 8 Char_4945df40-eca8-487b-a1a6-be16c486cb7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eedfdc0-abff-4daa-a7a8-a5d86d3e2d1e"/>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b076c30-8020-4506-b6a7-bf1043eb08f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4904</Words>
  <Pages>1</Pages>
  <Characters>9966</Characters>
  <Application>WPS Office</Application>
  <DocSecurity>0</DocSecurity>
  <Paragraphs>228</Paragraphs>
  <ScaleCrop>false</ScaleCrop>
  <LinksUpToDate>false</LinksUpToDate>
  <CharactersWithSpaces>10934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BRP-AN00</lastModifiedBy>
  <dcterms:modified xsi:type="dcterms:W3CDTF">2026-04-23T13:15:22Z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{"Label":"1","ContentProducer":"001191440300708461136T1IVWN","ProduceID":"2ed06b2d75745b023b90409d176483d5-xooiwi7as4aarqav22e46c7n7337qhyo4gyonmro","ReservedCode1":"{\"Type\":\" TC260PG\",\"Version\":1,\"Bindings\":[{\"Type\":\"soft\",\"AlgID\":\"sm3\",\"Value\":\"b17c6d9f0339ed808f28f0a115b52ceb731ab634d6bc1c45531dd9fdc37ee9e0\"},{\"Type\":\"hash\",\"AlgID\":\"sm3\",\"Value\":\"f7fcdc870b97da7341ae47329a3de1286f62ab7aa8467f7fea5a437f1c002cee\"}],\"PubSD\":[{\"Type\":\"DS\",\"AlgID\":\"sm2\",\"TBSData\":{\"Type\":\"Binding\",\"BType\":\"hash\"},\"Signature\":\"304402200474dc65081cdcbb88ef86d9d561de79080a674c749b879d0292bdf9180df981022000abcf3ed62fac15a81cc5dccca1af52d3c1b8edf3b183c9717477e6e5e9ebb6\"},{\"Type\":\"PubKey\",\"AlgID\":\"sm2\",\"KeyValue\":\"0407f79b28a17a752b3aae4305c98b48978213832729a2571850b1310b2bc9fe8fee039ccf25ebfeac27502414d9fcef792d777183c98893d226171c2f7a3289a2\"}],\"Extension\":{\"Timestamp\":1776946150,\"KeyVersion\":\"v1-Owd2uMESYLo311\"}}","ContentPropagator":"001191440300708461136T1IVWN","PropagateID":"2ed06b2d75745b023b90409d176483d5-xooiwi7as4aarqav22e46c7n7337qhyo4gyonmro","ReservedCode2":"{\"Type\":\" TC260PG\",\"Version\":1,\"Bindings\":[{\"Type\":\"soft\",\"AlgID\":\"sm3\",\"Value\":\"b17c6d9f0339ed808f28f0a115b52ceb731ab634d6bc1c45531dd9fdc37ee9e0\"},{\"Type\":\"hash\",\"AlgID\":\"sm3\",\"Value\":\"f7fcdc870b97da7341ae47329a3de1286f62ab7aa8467f7fea5a437f1c002cee\"}],\"PubSD\":[{\"Type\":\"DS\",\"AlgID\":\"sm2\",\"TBSData\":{\"Type\":\"Binding\",\"BType\":\"hash\"},\"Signature\":\"304502200bab5c456fcea9a2c0e4da64bfdf2f99990f284822f1c7692c73bcf0a6449a6d022100a41a4b2b90b5cb744d21b1ca37f852357445109b039ac41cca69f51ff8826a00\"},{\"Type\":\"PubKey\",\"AlgID\":\"sm2\",\"KeyValue\":\"0407f79b28a17a752b3aae4305c98b48978213832729a2571850b1310b2bc9fe8fee039ccf25ebfeac27502414d9fcef792d777183c98893d226171c2f7a3289a2\"}],\"Extension\":{\"Timestamp\":1776946150,\"KeyVersion\":\"v1-Owd2uMESYLo311\"}}"}</vt:lpwstr>
  </property>
  <property fmtid="{D5CDD505-2E9C-101B-9397-08002B2CF9AE}" pid="3" name="ICV">
    <vt:lpwstr>9143bf3a60b945b082f25b41e3af7820_22</vt:lpwstr>
  </property>
</Properties>
</file>