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sz w:val="24"/>
          <w:szCs w:val="24"/>
          <w:rtl w:val="0"/>
        </w:rPr>
        <w:t xml:space="preserve">Meta title</w:t>
      </w:r>
      <w:r w:rsidDel="00000000" w:rsidR="00000000" w:rsidRPr="00000000">
        <w:rPr>
          <w:sz w:val="24"/>
          <w:szCs w:val="24"/>
          <w:rtl w:val="0"/>
        </w:rPr>
        <w:t xml:space="preserve">:</w:t>
      </w:r>
      <w:r w:rsidDel="00000000" w:rsidR="00000000" w:rsidRPr="00000000">
        <w:rPr>
          <w:rtl w:val="0"/>
        </w:rPr>
        <w:t xml:space="preserve"> Oracle ERP Implementation Partners &amp; Consulting Services | Contetra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sz w:val="24"/>
          <w:szCs w:val="24"/>
          <w:rtl w:val="0"/>
        </w:rPr>
        <w:t xml:space="preserve">Description</w:t>
      </w:r>
      <w:r w:rsidDel="00000000" w:rsidR="00000000" w:rsidRPr="00000000">
        <w:rPr>
          <w:sz w:val="24"/>
          <w:szCs w:val="24"/>
          <w:rtl w:val="0"/>
        </w:rPr>
        <w:t xml:space="preserve">:</w:t>
      </w:r>
      <w:r w:rsidDel="00000000" w:rsidR="00000000" w:rsidRPr="00000000">
        <w:rPr>
          <w:rtl w:val="0"/>
        </w:rPr>
        <w:t xml:space="preserve"> Evaluate Oracle ERP implementation partners, compare Fusion Cloud, NetSuite and EBS, understand costs, timelines and choose the right ERP consulting partner. </w:t>
      </w:r>
      <w:r w:rsidDel="00000000" w:rsidR="00000000" w:rsidRPr="00000000">
        <w:rPr>
          <w:rtl w:val="0"/>
        </w:rPr>
      </w:r>
    </w:p>
    <w:p w:rsidR="00000000" w:rsidDel="00000000" w:rsidP="00000000" w:rsidRDefault="00000000" w:rsidRPr="00000000" w14:paraId="00000004">
      <w:pPr>
        <w:pStyle w:val="Heading1"/>
        <w:keepNext w:val="0"/>
        <w:keepLines w:val="0"/>
        <w:spacing w:before="480" w:lineRule="auto"/>
        <w:rPr>
          <w:b w:val="1"/>
          <w:bCs w:val="1"/>
          <w:sz w:val="46"/>
          <w:szCs w:val="46"/>
        </w:rPr>
      </w:pPr>
      <w:bookmarkStart w:colFirst="0" w:colLast="0" w:name="_3i1nus5kija3" w:id="0"/>
      <w:bookmarkEnd w:id="0"/>
      <w:r w:rsidDel="00000000" w:rsidR="00000000" w:rsidRPr="00000000">
        <w:rPr>
          <w:b w:val="1"/>
          <w:bCs w:val="1"/>
          <w:sz w:val="46"/>
          <w:szCs w:val="46"/>
          <w:rtl w:val="0"/>
        </w:rPr>
        <w:t xml:space="preserve">Oracle ERP Implementation: A Buyer's Guide for Growing Businesses (H1)</w:t>
      </w:r>
    </w:p>
    <w:p w:rsidR="00000000" w:rsidDel="00000000" w:rsidP="00000000" w:rsidRDefault="00000000" w:rsidRPr="00000000" w14:paraId="00000005">
      <w:pPr>
        <w:rPr/>
      </w:pPr>
      <w:r w:rsidDel="00000000" w:rsidR="00000000" w:rsidRPr="00000000">
        <w:rPr>
          <w:rtl w:val="0"/>
        </w:rPr>
        <w:t xml:space="preserve"> </w:t>
      </w:r>
    </w:p>
    <w:p w:rsidR="00000000" w:rsidDel="00000000" w:rsidP="00000000" w:rsidRDefault="00000000" w:rsidRPr="00000000" w14:paraId="00000006">
      <w:pPr>
        <w:spacing w:before="200" w:lineRule="auto"/>
        <w:rPr>
          <w:color w:val="0e101a"/>
        </w:rPr>
      </w:pPr>
      <w:r w:rsidDel="00000000" w:rsidR="00000000" w:rsidRPr="00000000">
        <w:rPr>
          <w:color w:val="0e101a"/>
          <w:rtl w:val="0"/>
        </w:rPr>
        <w:t xml:space="preserve">If you've shortlisted Oracle, you've already crossed an important milestone in your digital transformation journey.</w:t>
      </w:r>
      <w:hyperlink r:id="rId6">
        <w:r w:rsidDel="00000000" w:rsidR="00000000" w:rsidRPr="00000000">
          <w:rPr>
            <w:color w:val="0e101a"/>
            <w:rtl w:val="0"/>
          </w:rPr>
          <w:t xml:space="preserve"> </w:t>
        </w:r>
      </w:hyperlink>
      <w:hyperlink r:id="rId7">
        <w:r w:rsidDel="00000000" w:rsidR="00000000" w:rsidRPr="00000000">
          <w:rPr>
            <w:color w:val="1155cc"/>
            <w:u w:val="single"/>
            <w:rtl w:val="0"/>
          </w:rPr>
          <w:t xml:space="preserve">Oracle has become the top provider of ERP solutions</w:t>
        </w:r>
      </w:hyperlink>
      <w:r w:rsidDel="00000000" w:rsidR="00000000" w:rsidRPr="00000000">
        <w:rPr>
          <w:color w:val="0e101a"/>
          <w:rtl w:val="0"/>
        </w:rPr>
        <w:t xml:space="preserve"> globally, leaving other popular competitors way behind, as per recent findings. </w:t>
      </w:r>
    </w:p>
    <w:p w:rsidR="00000000" w:rsidDel="00000000" w:rsidP="00000000" w:rsidRDefault="00000000" w:rsidRPr="00000000" w14:paraId="00000007">
      <w:pPr>
        <w:spacing w:before="200" w:lineRule="auto"/>
        <w:rPr>
          <w:color w:val="0e101a"/>
        </w:rPr>
      </w:pPr>
      <w:r w:rsidDel="00000000" w:rsidR="00000000" w:rsidRPr="00000000">
        <w:rPr>
          <w:color w:val="0e101a"/>
          <w:rtl w:val="0"/>
        </w:rPr>
        <w:t xml:space="preserve">Whether you're evaluating Oracle Fusion Cloud ERP, NetSuite, or E-Business Suite, you've likely spent months assessing business requirements, comparing platforms, and building an investment case.</w:t>
      </w:r>
    </w:p>
    <w:p w:rsidR="00000000" w:rsidDel="00000000" w:rsidP="00000000" w:rsidRDefault="00000000" w:rsidRPr="00000000" w14:paraId="00000008">
      <w:pPr>
        <w:spacing w:before="200" w:lineRule="auto"/>
        <w:rPr>
          <w:color w:val="0e101a"/>
        </w:rPr>
      </w:pPr>
      <w:r w:rsidDel="00000000" w:rsidR="00000000" w:rsidRPr="00000000">
        <w:rPr>
          <w:color w:val="0e101a"/>
          <w:rtl w:val="0"/>
        </w:rPr>
        <w:t xml:space="preserve">Now comes the decision that influences long-term business outcomes most: choosing the right Oracle ERP implementation partner.</w:t>
      </w:r>
    </w:p>
    <w:p w:rsidR="00000000" w:rsidDel="00000000" w:rsidP="00000000" w:rsidRDefault="00000000" w:rsidRPr="00000000" w14:paraId="00000009">
      <w:pPr>
        <w:spacing w:before="200" w:lineRule="auto"/>
        <w:rPr>
          <w:color w:val="0e101a"/>
        </w:rPr>
      </w:pPr>
      <w:r w:rsidDel="00000000" w:rsidR="00000000" w:rsidRPr="00000000">
        <w:rPr>
          <w:color w:val="0e101a"/>
          <w:rtl w:val="0"/>
        </w:rPr>
        <w:t xml:space="preserve">Implementation isn’t simply a technology project. It's a business transformation initiative involving finance, operations, IT, and leadership working towards a common objective.</w:t>
      </w:r>
    </w:p>
    <w:p w:rsidR="00000000" w:rsidDel="00000000" w:rsidP="00000000" w:rsidRDefault="00000000" w:rsidRPr="00000000" w14:paraId="0000000A">
      <w:pPr>
        <w:spacing w:before="200" w:lineRule="auto"/>
        <w:rPr>
          <w:color w:val="0e101a"/>
        </w:rPr>
      </w:pPr>
      <w:r w:rsidDel="00000000" w:rsidR="00000000" w:rsidRPr="00000000">
        <w:rPr>
          <w:color w:val="0e101a"/>
          <w:rtl w:val="0"/>
        </w:rPr>
        <w:t xml:space="preserve">This guide is designed for finance leaders, business owners, COOs, CIOs, and transformation teams that have already decided to move forward with Oracle ERP and are now evaluating consulting and implementation partners.</w:t>
      </w:r>
    </w:p>
    <w:p w:rsidR="00000000" w:rsidDel="00000000" w:rsidP="00000000" w:rsidRDefault="00000000" w:rsidRPr="00000000" w14:paraId="0000000B">
      <w:pPr>
        <w:spacing w:before="200" w:lineRule="auto"/>
        <w:rPr>
          <w:color w:val="0e101a"/>
        </w:rPr>
      </w:pPr>
      <w:r w:rsidDel="00000000" w:rsidR="00000000" w:rsidRPr="00000000">
        <w:rPr>
          <w:color w:val="0e101a"/>
          <w:rtl w:val="0"/>
        </w:rPr>
        <w:t xml:space="preserve">Rather than ranking vendors or publishing another "Top Oracle ERP Companies" list, this guide helps you answer the questions that matter most:</w:t>
      </w:r>
    </w:p>
    <w:p w:rsidR="00000000" w:rsidDel="00000000" w:rsidP="00000000" w:rsidRDefault="00000000" w:rsidRPr="00000000" w14:paraId="0000000C">
      <w:pPr>
        <w:spacing w:before="200" w:lineRule="auto"/>
        <w:ind w:left="1080" w:hanging="360"/>
        <w:rPr>
          <w:color w:val="0e101a"/>
        </w:rPr>
      </w:pPr>
      <w:r w:rsidDel="00000000" w:rsidR="00000000" w:rsidRPr="00000000">
        <w:rPr>
          <w:color w:val="0e101a"/>
          <w:rtl w:val="0"/>
        </w:rPr>
        <w:t xml:space="preserve">●</w:t>
      </w:r>
      <w:r w:rsidDel="00000000" w:rsidR="00000000" w:rsidRPr="00000000">
        <w:rPr>
          <w:rFonts w:ascii="Times New Roman" w:cs="Times New Roman" w:eastAsia="Times New Roman" w:hAnsi="Times New Roman"/>
          <w:color w:val="0e101a"/>
          <w:sz w:val="14"/>
          <w:szCs w:val="14"/>
          <w:rtl w:val="0"/>
        </w:rPr>
        <w:t xml:space="preserve"> </w:t>
        <w:tab/>
      </w:r>
      <w:r w:rsidDel="00000000" w:rsidR="00000000" w:rsidRPr="00000000">
        <w:rPr>
          <w:color w:val="0e101a"/>
          <w:rtl w:val="0"/>
        </w:rPr>
        <w:t xml:space="preserve">Which type of ERP partner is best suited to your business?</w:t>
      </w:r>
    </w:p>
    <w:p w:rsidR="00000000" w:rsidDel="00000000" w:rsidP="00000000" w:rsidRDefault="00000000" w:rsidRPr="00000000" w14:paraId="0000000D">
      <w:pPr>
        <w:spacing w:before="200" w:lineRule="auto"/>
        <w:ind w:left="1080" w:hanging="360"/>
        <w:rPr>
          <w:color w:val="0e101a"/>
        </w:rPr>
      </w:pPr>
      <w:r w:rsidDel="00000000" w:rsidR="00000000" w:rsidRPr="00000000">
        <w:rPr>
          <w:color w:val="0e101a"/>
          <w:rtl w:val="0"/>
        </w:rPr>
        <w:t xml:space="preserve">●</w:t>
      </w:r>
      <w:r w:rsidDel="00000000" w:rsidR="00000000" w:rsidRPr="00000000">
        <w:rPr>
          <w:rFonts w:ascii="Times New Roman" w:cs="Times New Roman" w:eastAsia="Times New Roman" w:hAnsi="Times New Roman"/>
          <w:color w:val="0e101a"/>
          <w:sz w:val="14"/>
          <w:szCs w:val="14"/>
          <w:rtl w:val="0"/>
        </w:rPr>
        <w:t xml:space="preserve"> </w:t>
        <w:tab/>
      </w:r>
      <w:r w:rsidDel="00000000" w:rsidR="00000000" w:rsidRPr="00000000">
        <w:rPr>
          <w:color w:val="0e101a"/>
          <w:rtl w:val="0"/>
        </w:rPr>
        <w:t xml:space="preserve">What should you look for beyond Oracle certifications?</w:t>
      </w:r>
    </w:p>
    <w:p w:rsidR="00000000" w:rsidDel="00000000" w:rsidP="00000000" w:rsidRDefault="00000000" w:rsidRPr="00000000" w14:paraId="0000000E">
      <w:pPr>
        <w:spacing w:before="200" w:lineRule="auto"/>
        <w:ind w:left="1080" w:hanging="360"/>
        <w:rPr>
          <w:color w:val="0e101a"/>
        </w:rPr>
      </w:pPr>
      <w:r w:rsidDel="00000000" w:rsidR="00000000" w:rsidRPr="00000000">
        <w:rPr>
          <w:color w:val="0e101a"/>
          <w:rtl w:val="0"/>
        </w:rPr>
        <w:t xml:space="preserve">●</w:t>
      </w:r>
      <w:r w:rsidDel="00000000" w:rsidR="00000000" w:rsidRPr="00000000">
        <w:rPr>
          <w:rFonts w:ascii="Times New Roman" w:cs="Times New Roman" w:eastAsia="Times New Roman" w:hAnsi="Times New Roman"/>
          <w:color w:val="0e101a"/>
          <w:sz w:val="14"/>
          <w:szCs w:val="14"/>
          <w:rtl w:val="0"/>
        </w:rPr>
        <w:t xml:space="preserve"> </w:t>
        <w:tab/>
      </w:r>
      <w:r w:rsidDel="00000000" w:rsidR="00000000" w:rsidRPr="00000000">
        <w:rPr>
          <w:color w:val="0e101a"/>
          <w:rtl w:val="0"/>
        </w:rPr>
        <w:t xml:space="preserve">How do successful implementations actually unfold?</w:t>
      </w:r>
    </w:p>
    <w:p w:rsidR="00000000" w:rsidDel="00000000" w:rsidP="00000000" w:rsidRDefault="00000000" w:rsidRPr="00000000" w14:paraId="0000000F">
      <w:pPr>
        <w:spacing w:before="200" w:lineRule="auto"/>
        <w:ind w:left="1080" w:hanging="360"/>
        <w:rPr>
          <w:color w:val="0e101a"/>
        </w:rPr>
      </w:pPr>
      <w:r w:rsidDel="00000000" w:rsidR="00000000" w:rsidRPr="00000000">
        <w:rPr>
          <w:color w:val="0e101a"/>
          <w:rtl w:val="0"/>
        </w:rPr>
        <w:t xml:space="preserve">●</w:t>
      </w:r>
      <w:r w:rsidDel="00000000" w:rsidR="00000000" w:rsidRPr="00000000">
        <w:rPr>
          <w:rFonts w:ascii="Times New Roman" w:cs="Times New Roman" w:eastAsia="Times New Roman" w:hAnsi="Times New Roman"/>
          <w:color w:val="0e101a"/>
          <w:sz w:val="14"/>
          <w:szCs w:val="14"/>
          <w:rtl w:val="0"/>
        </w:rPr>
        <w:t xml:space="preserve"> </w:t>
        <w:tab/>
      </w:r>
      <w:r w:rsidDel="00000000" w:rsidR="00000000" w:rsidRPr="00000000">
        <w:rPr>
          <w:color w:val="0e101a"/>
          <w:rtl w:val="0"/>
        </w:rPr>
        <w:t xml:space="preserve">What budget should you plan?</w:t>
      </w:r>
    </w:p>
    <w:p w:rsidR="00000000" w:rsidDel="00000000" w:rsidP="00000000" w:rsidRDefault="00000000" w:rsidRPr="00000000" w14:paraId="00000010">
      <w:pPr>
        <w:spacing w:before="200" w:lineRule="auto"/>
        <w:ind w:left="1080" w:hanging="360"/>
        <w:rPr>
          <w:color w:val="0e101a"/>
        </w:rPr>
      </w:pPr>
      <w:r w:rsidDel="00000000" w:rsidR="00000000" w:rsidRPr="00000000">
        <w:rPr>
          <w:color w:val="0e101a"/>
          <w:rtl w:val="0"/>
        </w:rPr>
        <w:t xml:space="preserve">●</w:t>
      </w:r>
      <w:r w:rsidDel="00000000" w:rsidR="00000000" w:rsidRPr="00000000">
        <w:rPr>
          <w:rFonts w:ascii="Times New Roman" w:cs="Times New Roman" w:eastAsia="Times New Roman" w:hAnsi="Times New Roman"/>
          <w:color w:val="0e101a"/>
          <w:sz w:val="14"/>
          <w:szCs w:val="14"/>
          <w:rtl w:val="0"/>
        </w:rPr>
        <w:t xml:space="preserve"> </w:t>
        <w:tab/>
      </w:r>
      <w:r w:rsidDel="00000000" w:rsidR="00000000" w:rsidRPr="00000000">
        <w:rPr>
          <w:color w:val="0e101a"/>
          <w:rtl w:val="0"/>
        </w:rPr>
        <w:t xml:space="preserve">How can you maximize long-term ROI?</w:t>
      </w:r>
    </w:p>
    <w:p w:rsidR="00000000" w:rsidDel="00000000" w:rsidP="00000000" w:rsidRDefault="00000000" w:rsidRPr="00000000" w14:paraId="00000011">
      <w:pPr>
        <w:spacing w:before="200" w:lineRule="auto"/>
        <w:rPr>
          <w:color w:val="0e101a"/>
        </w:rPr>
      </w:pPr>
      <w:r w:rsidDel="00000000" w:rsidR="00000000" w:rsidRPr="00000000">
        <w:rPr>
          <w:color w:val="0e101a"/>
          <w:rtl w:val="0"/>
        </w:rPr>
        <w:t xml:space="preserve">Throughout this guide, we'll also explain where Contetra fits into this landscape, not as the only option, but as an example of a finance-led advisory model that growing businesses prefer over traditional implementation approaches.</w:t>
      </w:r>
    </w:p>
    <w:p w:rsidR="00000000" w:rsidDel="00000000" w:rsidP="00000000" w:rsidRDefault="00000000" w:rsidRPr="00000000" w14:paraId="00000012">
      <w:pPr>
        <w:pStyle w:val="Heading2"/>
        <w:keepNext w:val="0"/>
        <w:keepLines w:val="0"/>
        <w:spacing w:after="0" w:before="200" w:lineRule="auto"/>
        <w:rPr>
          <w:b w:val="1"/>
          <w:bCs w:val="1"/>
          <w:color w:val="0e101a"/>
          <w:sz w:val="34"/>
          <w:szCs w:val="34"/>
        </w:rPr>
      </w:pPr>
      <w:bookmarkStart w:colFirst="0" w:colLast="0" w:name="_vdy0jcaaum0v" w:id="1"/>
      <w:bookmarkEnd w:id="1"/>
      <w:r w:rsidDel="00000000" w:rsidR="00000000" w:rsidRPr="00000000">
        <w:rPr>
          <w:b w:val="1"/>
          <w:bCs w:val="1"/>
          <w:color w:val="0e101a"/>
          <w:sz w:val="34"/>
          <w:szCs w:val="34"/>
          <w:rtl w:val="0"/>
        </w:rPr>
        <w:t xml:space="preserve">Beyond Implementation: Oracle ERP Consulting Is About Maximising Business Value (H2)</w:t>
      </w:r>
    </w:p>
    <w:p w:rsidR="00000000" w:rsidDel="00000000" w:rsidP="00000000" w:rsidRDefault="00000000" w:rsidRPr="00000000" w14:paraId="00000013">
      <w:pPr>
        <w:spacing w:before="200" w:lineRule="auto"/>
        <w:rPr>
          <w:color w:val="0e101a"/>
        </w:rPr>
      </w:pPr>
      <w:r w:rsidDel="00000000" w:rsidR="00000000" w:rsidRPr="00000000">
        <w:rPr>
          <w:color w:val="0e101a"/>
          <w:rtl w:val="0"/>
        </w:rPr>
        <w:t xml:space="preserve">The real value of an experienced Oracle ERP consulting partner lies in helping the business align technology with its operational and financial objectives even before configuration begins. It comes down to how well business processes, reporting structures, approval workflows, and organisational requirements were understood during implementation.</w:t>
      </w:r>
    </w:p>
    <w:p w:rsidR="00000000" w:rsidDel="00000000" w:rsidP="00000000" w:rsidRDefault="00000000" w:rsidRPr="00000000" w14:paraId="00000014">
      <w:pPr>
        <w:spacing w:before="200" w:lineRule="auto"/>
        <w:rPr>
          <w:color w:val="0e101a"/>
        </w:rPr>
      </w:pPr>
      <w:r w:rsidDel="00000000" w:rsidR="00000000" w:rsidRPr="00000000">
        <w:rPr>
          <w:color w:val="0e101a"/>
          <w:rtl w:val="0"/>
        </w:rPr>
        <w:t xml:space="preserve">That is why experienced Oracle ERP consultants spend significant time asking questions before making recommendations.</w:t>
      </w:r>
    </w:p>
    <w:p w:rsidR="00000000" w:rsidDel="00000000" w:rsidP="00000000" w:rsidRDefault="00000000" w:rsidRPr="00000000" w14:paraId="00000015">
      <w:pPr>
        <w:spacing w:before="200" w:lineRule="auto"/>
        <w:rPr>
          <w:color w:val="0e101a"/>
        </w:rPr>
      </w:pPr>
      <w:r w:rsidDel="00000000" w:rsidR="00000000" w:rsidRPr="00000000">
        <w:rPr>
          <w:color w:val="0e101a"/>
          <w:rtl w:val="0"/>
        </w:rPr>
        <w:t xml:space="preserve">Questions such as:</w:t>
      </w:r>
    </w:p>
    <w:p w:rsidR="00000000" w:rsidDel="00000000" w:rsidP="00000000" w:rsidRDefault="00000000" w:rsidRPr="00000000" w14:paraId="00000016">
      <w:pPr>
        <w:spacing w:before="200" w:lineRule="auto"/>
        <w:ind w:left="1080" w:hanging="360"/>
        <w:rPr>
          <w:color w:val="0e101a"/>
        </w:rPr>
      </w:pPr>
      <w:r w:rsidDel="00000000" w:rsidR="00000000" w:rsidRPr="00000000">
        <w:rPr>
          <w:color w:val="0e101a"/>
          <w:rtl w:val="0"/>
        </w:rPr>
        <w:t xml:space="preserve">●</w:t>
      </w:r>
      <w:r w:rsidDel="00000000" w:rsidR="00000000" w:rsidRPr="00000000">
        <w:rPr>
          <w:rFonts w:ascii="Times New Roman" w:cs="Times New Roman" w:eastAsia="Times New Roman" w:hAnsi="Times New Roman"/>
          <w:color w:val="0e101a"/>
          <w:sz w:val="14"/>
          <w:szCs w:val="14"/>
          <w:rtl w:val="0"/>
        </w:rPr>
        <w:t xml:space="preserve"> </w:t>
        <w:tab/>
      </w:r>
      <w:r w:rsidDel="00000000" w:rsidR="00000000" w:rsidRPr="00000000">
        <w:rPr>
          <w:color w:val="0e101a"/>
          <w:rtl w:val="0"/>
        </w:rPr>
        <w:t xml:space="preserve">How does information currently move across departments?</w:t>
      </w:r>
    </w:p>
    <w:p w:rsidR="00000000" w:rsidDel="00000000" w:rsidP="00000000" w:rsidRDefault="00000000" w:rsidRPr="00000000" w14:paraId="00000017">
      <w:pPr>
        <w:spacing w:before="200" w:lineRule="auto"/>
        <w:ind w:left="1080" w:hanging="360"/>
        <w:rPr>
          <w:color w:val="0e101a"/>
        </w:rPr>
      </w:pPr>
      <w:r w:rsidDel="00000000" w:rsidR="00000000" w:rsidRPr="00000000">
        <w:rPr>
          <w:color w:val="0e101a"/>
          <w:rtl w:val="0"/>
        </w:rPr>
        <w:t xml:space="preserve">●</w:t>
      </w:r>
      <w:r w:rsidDel="00000000" w:rsidR="00000000" w:rsidRPr="00000000">
        <w:rPr>
          <w:rFonts w:ascii="Times New Roman" w:cs="Times New Roman" w:eastAsia="Times New Roman" w:hAnsi="Times New Roman"/>
          <w:color w:val="0e101a"/>
          <w:sz w:val="14"/>
          <w:szCs w:val="14"/>
          <w:rtl w:val="0"/>
        </w:rPr>
        <w:t xml:space="preserve"> </w:t>
        <w:tab/>
      </w:r>
      <w:r w:rsidDel="00000000" w:rsidR="00000000" w:rsidRPr="00000000">
        <w:rPr>
          <w:color w:val="0e101a"/>
          <w:rtl w:val="0"/>
        </w:rPr>
        <w:t xml:space="preserve">Which financial processes create the biggest operational bottlenecks?</w:t>
      </w:r>
    </w:p>
    <w:p w:rsidR="00000000" w:rsidDel="00000000" w:rsidP="00000000" w:rsidRDefault="00000000" w:rsidRPr="00000000" w14:paraId="00000018">
      <w:pPr>
        <w:spacing w:before="200" w:lineRule="auto"/>
        <w:ind w:left="1080" w:hanging="360"/>
        <w:rPr>
          <w:color w:val="0e101a"/>
        </w:rPr>
      </w:pPr>
      <w:r w:rsidDel="00000000" w:rsidR="00000000" w:rsidRPr="00000000">
        <w:rPr>
          <w:color w:val="0e101a"/>
          <w:rtl w:val="0"/>
        </w:rPr>
        <w:t xml:space="preserve">●</w:t>
      </w:r>
      <w:r w:rsidDel="00000000" w:rsidR="00000000" w:rsidRPr="00000000">
        <w:rPr>
          <w:rFonts w:ascii="Times New Roman" w:cs="Times New Roman" w:eastAsia="Times New Roman" w:hAnsi="Times New Roman"/>
          <w:color w:val="0e101a"/>
          <w:sz w:val="14"/>
          <w:szCs w:val="14"/>
          <w:rtl w:val="0"/>
        </w:rPr>
        <w:t xml:space="preserve"> </w:t>
        <w:tab/>
      </w:r>
      <w:r w:rsidDel="00000000" w:rsidR="00000000" w:rsidRPr="00000000">
        <w:rPr>
          <w:color w:val="0e101a"/>
          <w:rtl w:val="0"/>
        </w:rPr>
        <w:t xml:space="preserve">Where are manual interventions slowing decision-making?</w:t>
      </w:r>
    </w:p>
    <w:p w:rsidR="00000000" w:rsidDel="00000000" w:rsidP="00000000" w:rsidRDefault="00000000" w:rsidRPr="00000000" w14:paraId="00000019">
      <w:pPr>
        <w:spacing w:before="200" w:lineRule="auto"/>
        <w:ind w:left="1080" w:hanging="360"/>
        <w:rPr>
          <w:color w:val="0e101a"/>
        </w:rPr>
      </w:pPr>
      <w:r w:rsidDel="00000000" w:rsidR="00000000" w:rsidRPr="00000000">
        <w:rPr>
          <w:color w:val="0e101a"/>
          <w:rtl w:val="0"/>
        </w:rPr>
        <w:t xml:space="preserve">●</w:t>
      </w:r>
      <w:r w:rsidDel="00000000" w:rsidR="00000000" w:rsidRPr="00000000">
        <w:rPr>
          <w:rFonts w:ascii="Times New Roman" w:cs="Times New Roman" w:eastAsia="Times New Roman" w:hAnsi="Times New Roman"/>
          <w:color w:val="0e101a"/>
          <w:sz w:val="14"/>
          <w:szCs w:val="14"/>
          <w:rtl w:val="0"/>
        </w:rPr>
        <w:t xml:space="preserve"> </w:t>
        <w:tab/>
      </w:r>
      <w:r w:rsidDel="00000000" w:rsidR="00000000" w:rsidRPr="00000000">
        <w:rPr>
          <w:color w:val="0e101a"/>
          <w:rtl w:val="0"/>
        </w:rPr>
        <w:t xml:space="preserve">What reporting does leadership need but struggle to obtain today?</w:t>
      </w:r>
    </w:p>
    <w:p w:rsidR="00000000" w:rsidDel="00000000" w:rsidP="00000000" w:rsidRDefault="00000000" w:rsidRPr="00000000" w14:paraId="0000001A">
      <w:pPr>
        <w:spacing w:before="200" w:lineRule="auto"/>
        <w:ind w:left="1080" w:hanging="360"/>
        <w:rPr>
          <w:color w:val="0e101a"/>
        </w:rPr>
      </w:pPr>
      <w:r w:rsidDel="00000000" w:rsidR="00000000" w:rsidRPr="00000000">
        <w:rPr>
          <w:color w:val="0e101a"/>
          <w:rtl w:val="0"/>
        </w:rPr>
        <w:t xml:space="preserve">●</w:t>
      </w:r>
      <w:r w:rsidDel="00000000" w:rsidR="00000000" w:rsidRPr="00000000">
        <w:rPr>
          <w:rFonts w:ascii="Times New Roman" w:cs="Times New Roman" w:eastAsia="Times New Roman" w:hAnsi="Times New Roman"/>
          <w:color w:val="0e101a"/>
          <w:sz w:val="14"/>
          <w:szCs w:val="14"/>
          <w:rtl w:val="0"/>
        </w:rPr>
        <w:t xml:space="preserve"> </w:t>
        <w:tab/>
      </w:r>
      <w:r w:rsidDel="00000000" w:rsidR="00000000" w:rsidRPr="00000000">
        <w:rPr>
          <w:color w:val="0e101a"/>
          <w:rtl w:val="0"/>
        </w:rPr>
        <w:t xml:space="preserve">Which processes should remain unique, and which should follow Oracle best practices?</w:t>
      </w:r>
    </w:p>
    <w:p w:rsidR="00000000" w:rsidDel="00000000" w:rsidP="00000000" w:rsidRDefault="00000000" w:rsidRPr="00000000" w14:paraId="0000001B">
      <w:pPr>
        <w:spacing w:before="200" w:lineRule="auto"/>
        <w:rPr>
          <w:color w:val="0e101a"/>
        </w:rPr>
      </w:pPr>
      <w:r w:rsidDel="00000000" w:rsidR="00000000" w:rsidRPr="00000000">
        <w:rPr>
          <w:color w:val="0e101a"/>
          <w:rtl w:val="0"/>
        </w:rPr>
        <w:t xml:space="preserve">These conversations shape everything that follows, from module selection and system configuration to user adoption and long-term scalability.</w:t>
      </w:r>
    </w:p>
    <w:p w:rsidR="00000000" w:rsidDel="00000000" w:rsidP="00000000" w:rsidRDefault="00000000" w:rsidRPr="00000000" w14:paraId="0000001C">
      <w:pPr>
        <w:spacing w:before="200" w:lineRule="auto"/>
        <w:rPr>
          <w:color w:val="0e101a"/>
        </w:rPr>
      </w:pPr>
      <w:r w:rsidDel="00000000" w:rsidR="00000000" w:rsidRPr="00000000">
        <w:rPr>
          <w:color w:val="0e101a"/>
          <w:rtl w:val="0"/>
        </w:rPr>
        <w:t xml:space="preserve">The strongest Oracle ERP consulting engagements therefore combine technical implementation with business advisory. They help organizations redesign processes where necessary, standardize financial controls, improve reporting structures, and establish governance to support future growth.</w:t>
      </w:r>
    </w:p>
    <w:p w:rsidR="00000000" w:rsidDel="00000000" w:rsidP="00000000" w:rsidRDefault="00000000" w:rsidRPr="00000000" w14:paraId="0000001D">
      <w:pPr>
        <w:spacing w:before="200" w:lineRule="auto"/>
        <w:rPr>
          <w:i w:val="1"/>
          <w:iCs w:val="1"/>
          <w:color w:val="0e101a"/>
        </w:rPr>
      </w:pPr>
      <w:r w:rsidDel="00000000" w:rsidR="00000000" w:rsidRPr="00000000">
        <w:rPr>
          <w:i w:val="1"/>
          <w:iCs w:val="1"/>
          <w:color w:val="0e101a"/>
          <w:rtl w:val="0"/>
        </w:rPr>
        <w:t xml:space="preserve">At Contetra, this philosophy aligns closely with the way we approach ERP initiatives.</w:t>
      </w:r>
    </w:p>
    <w:p w:rsidR="00000000" w:rsidDel="00000000" w:rsidP="00000000" w:rsidRDefault="00000000" w:rsidRPr="00000000" w14:paraId="0000001E">
      <w:pPr>
        <w:spacing w:before="200" w:lineRule="auto"/>
        <w:rPr>
          <w:color w:val="0e101a"/>
        </w:rPr>
      </w:pPr>
      <w:r w:rsidDel="00000000" w:rsidR="00000000" w:rsidRPr="00000000">
        <w:rPr>
          <w:color w:val="0e101a"/>
          <w:rtl w:val="0"/>
        </w:rPr>
        <w:t xml:space="preserve">Rather than software configuration, projects begin with understanding business processes, financial reporting requirements, and operational objectives. Technology then becomes the platform that enables those outcomes, rather than the starting point of the conversation.</w:t>
      </w:r>
    </w:p>
    <w:p w:rsidR="00000000" w:rsidDel="00000000" w:rsidP="00000000" w:rsidRDefault="00000000" w:rsidRPr="00000000" w14:paraId="0000001F">
      <w:pPr>
        <w:pStyle w:val="Heading2"/>
        <w:keepNext w:val="0"/>
        <w:keepLines w:val="0"/>
        <w:spacing w:after="0" w:before="200" w:lineRule="auto"/>
        <w:rPr>
          <w:b w:val="1"/>
          <w:bCs w:val="1"/>
          <w:color w:val="0e101a"/>
          <w:sz w:val="34"/>
          <w:szCs w:val="34"/>
        </w:rPr>
      </w:pPr>
      <w:bookmarkStart w:colFirst="0" w:colLast="0" w:name="_u2szn8g5vfy1" w:id="2"/>
      <w:bookmarkEnd w:id="2"/>
      <w:r w:rsidDel="00000000" w:rsidR="00000000" w:rsidRPr="00000000">
        <w:rPr>
          <w:b w:val="1"/>
          <w:bCs w:val="1"/>
          <w:color w:val="0e101a"/>
          <w:sz w:val="34"/>
          <w:szCs w:val="34"/>
          <w:rtl w:val="0"/>
        </w:rPr>
        <w:t xml:space="preserve">Not All Oracle ERP Partners Solve the Same Business Problems (H2)</w:t>
      </w:r>
    </w:p>
    <w:p w:rsidR="00000000" w:rsidDel="00000000" w:rsidP="00000000" w:rsidRDefault="00000000" w:rsidRPr="00000000" w14:paraId="00000020">
      <w:pPr>
        <w:spacing w:before="200" w:lineRule="auto"/>
        <w:rPr>
          <w:color w:val="0e101a"/>
        </w:rPr>
      </w:pPr>
      <w:r w:rsidDel="00000000" w:rsidR="00000000" w:rsidRPr="00000000">
        <w:rPr>
          <w:color w:val="0e101a"/>
          <w:rtl w:val="0"/>
        </w:rPr>
        <w:t xml:space="preserve">A quick online search for “Oracle ERP implementation partners” produces hundreds of firms claiming to be the best. However, there isn't a universally "best" Oracle partner.</w:t>
      </w:r>
    </w:p>
    <w:p w:rsidR="00000000" w:rsidDel="00000000" w:rsidP="00000000" w:rsidRDefault="00000000" w:rsidRPr="00000000" w14:paraId="00000021">
      <w:pPr>
        <w:spacing w:before="200" w:lineRule="auto"/>
        <w:rPr>
          <w:color w:val="0e101a"/>
        </w:rPr>
      </w:pPr>
      <w:r w:rsidDel="00000000" w:rsidR="00000000" w:rsidRPr="00000000">
        <w:rPr>
          <w:color w:val="0e101a"/>
          <w:rtl w:val="0"/>
        </w:rPr>
        <w:t xml:space="preserve">The right implementation partner depends on your organization's size, project complexity, internal capabilities, and growth ambitions.</w:t>
      </w:r>
    </w:p>
    <w:p w:rsidR="00000000" w:rsidDel="00000000" w:rsidP="00000000" w:rsidRDefault="00000000" w:rsidRPr="00000000" w14:paraId="00000022">
      <w:pPr>
        <w:spacing w:before="200" w:lineRule="auto"/>
        <w:rPr>
          <w:color w:val="0e101a"/>
        </w:rPr>
      </w:pPr>
      <w:r w:rsidDel="00000000" w:rsidR="00000000" w:rsidRPr="00000000">
        <w:rPr>
          <w:color w:val="0e101a"/>
          <w:rtl w:val="0"/>
        </w:rPr>
        <w:t xml:space="preserve">Understanding the different categories of Oracle partners helps narrow your search far more effectively than comparing what the marketing claims.</w:t>
      </w:r>
    </w:p>
    <w:p w:rsidR="00000000" w:rsidDel="00000000" w:rsidP="00000000" w:rsidRDefault="00000000" w:rsidRPr="00000000" w14:paraId="00000023">
      <w:pPr>
        <w:rPr/>
      </w:pPr>
      <w:r w:rsidDel="00000000" w:rsidR="00000000" w:rsidRPr="00000000">
        <w:rPr>
          <w:rtl w:val="0"/>
        </w:rPr>
        <w:t xml:space="preserve"> </w:t>
      </w:r>
    </w:p>
    <w:p w:rsidR="00000000" w:rsidDel="00000000" w:rsidP="00000000" w:rsidRDefault="00000000" w:rsidRPr="00000000" w14:paraId="00000024">
      <w:pPr>
        <w:rPr/>
      </w:pPr>
      <w:r w:rsidDel="00000000" w:rsidR="00000000" w:rsidRPr="00000000">
        <w:rPr>
          <w:rtl w:val="0"/>
        </w:rPr>
        <w:t xml:space="preserve"> </w:t>
      </w:r>
    </w:p>
    <w:tbl>
      <w:tblPr>
        <w:tblStyle w:val="Table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5"/>
        <w:gridCol w:w="2310"/>
        <w:gridCol w:w="2295"/>
        <w:gridCol w:w="2355"/>
        <w:tblGridChange w:id="0">
          <w:tblGrid>
            <w:gridCol w:w="2385"/>
            <w:gridCol w:w="2310"/>
            <w:gridCol w:w="2295"/>
            <w:gridCol w:w="2355"/>
          </w:tblGrid>
        </w:tblGridChange>
      </w:tblGrid>
      <w:tr>
        <w:trPr>
          <w:cantSplit w:val="0"/>
          <w:trHeight w:val="46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5">
            <w:pPr>
              <w:rPr>
                <w:b w:val="1"/>
                <w:bCs w:val="1"/>
              </w:rPr>
            </w:pPr>
            <w:r w:rsidDel="00000000" w:rsidR="00000000" w:rsidRPr="00000000">
              <w:rPr>
                <w:b w:val="1"/>
                <w:bCs w:val="1"/>
                <w:rtl w:val="0"/>
              </w:rPr>
              <w:t xml:space="preserve">Partner Type</w:t>
            </w:r>
          </w:p>
        </w:tc>
        <w:tc>
          <w:tcPr>
            <w:tcBorders>
              <w:top w:color="000000" w:space="0" w:sz="7" w:val="single"/>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6">
            <w:pPr>
              <w:rPr>
                <w:b w:val="1"/>
                <w:bCs w:val="1"/>
              </w:rPr>
            </w:pPr>
            <w:r w:rsidDel="00000000" w:rsidR="00000000" w:rsidRPr="00000000">
              <w:rPr>
                <w:b w:val="1"/>
                <w:bCs w:val="1"/>
                <w:rtl w:val="0"/>
              </w:rPr>
              <w:t xml:space="preserve">Best Suited For</w:t>
            </w:r>
          </w:p>
        </w:tc>
        <w:tc>
          <w:tcPr>
            <w:tcBorders>
              <w:top w:color="000000" w:space="0" w:sz="7" w:val="single"/>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7">
            <w:pPr>
              <w:rPr>
                <w:b w:val="1"/>
                <w:bCs w:val="1"/>
              </w:rPr>
            </w:pPr>
            <w:r w:rsidDel="00000000" w:rsidR="00000000" w:rsidRPr="00000000">
              <w:rPr>
                <w:b w:val="1"/>
                <w:bCs w:val="1"/>
                <w:rtl w:val="0"/>
              </w:rPr>
              <w:t xml:space="preserve">Key Strengths</w:t>
            </w:r>
          </w:p>
        </w:tc>
        <w:tc>
          <w:tcPr>
            <w:tcBorders>
              <w:top w:color="000000" w:space="0" w:sz="7" w:val="single"/>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8">
            <w:pPr>
              <w:rPr>
                <w:b w:val="1"/>
                <w:bCs w:val="1"/>
              </w:rPr>
            </w:pPr>
            <w:r w:rsidDel="00000000" w:rsidR="00000000" w:rsidRPr="00000000">
              <w:rPr>
                <w:b w:val="1"/>
                <w:bCs w:val="1"/>
                <w:rtl w:val="0"/>
              </w:rPr>
              <w:t xml:space="preserve">What to Consider</w:t>
            </w:r>
          </w:p>
        </w:tc>
      </w:tr>
      <w:tr>
        <w:trPr>
          <w:cantSplit w:val="0"/>
          <w:trHeight w:val="1215" w:hRule="atLeast"/>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9">
            <w:pPr>
              <w:rPr>
                <w:b w:val="1"/>
                <w:bCs w:val="1"/>
                <w:i w:val="1"/>
                <w:iCs w:val="1"/>
              </w:rPr>
            </w:pPr>
            <w:r w:rsidDel="00000000" w:rsidR="00000000" w:rsidRPr="00000000">
              <w:rPr>
                <w:b w:val="1"/>
                <w:bCs w:val="1"/>
                <w:i w:val="1"/>
                <w:iCs w:val="1"/>
                <w:rtl w:val="0"/>
              </w:rPr>
              <w:t xml:space="preserve">Global System Integrators (GSIs)</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Large enterprises operating across multiple countries and business units</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Extensive Oracle expertise, large delivery teams, global support</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Higher costs, longer implementation timelines, layered account structures</w:t>
            </w:r>
          </w:p>
        </w:tc>
      </w:tr>
      <w:tr>
        <w:trPr>
          <w:cantSplit w:val="0"/>
          <w:trHeight w:val="1965" w:hRule="atLeast"/>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D">
            <w:pPr>
              <w:rPr>
                <w:b w:val="1"/>
                <w:bCs w:val="1"/>
                <w:i w:val="1"/>
                <w:iCs w:val="1"/>
              </w:rPr>
            </w:pPr>
            <w:r w:rsidDel="00000000" w:rsidR="00000000" w:rsidRPr="00000000">
              <w:rPr>
                <w:b w:val="1"/>
                <w:bCs w:val="1"/>
                <w:i w:val="1"/>
                <w:iCs w:val="1"/>
                <w:rtl w:val="0"/>
              </w:rPr>
              <w:t xml:space="preserve">Regional &amp; Boutique Oracle ERP Consulting Firms</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Mid-sized businesses and growth-stage organizations</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Senior consultant involvement, personalized engagement, faster decision-making, cost-effective delivery</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May not be suitable for extremely large global projects</w:t>
            </w:r>
          </w:p>
        </w:tc>
      </w:tr>
      <w:tr>
        <w:trPr>
          <w:cantSplit w:val="0"/>
          <w:trHeight w:val="1215" w:hRule="atLeast"/>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1">
            <w:pPr>
              <w:rPr>
                <w:b w:val="1"/>
                <w:bCs w:val="1"/>
                <w:i w:val="1"/>
                <w:iCs w:val="1"/>
              </w:rPr>
            </w:pPr>
            <w:r w:rsidDel="00000000" w:rsidR="00000000" w:rsidRPr="00000000">
              <w:rPr>
                <w:b w:val="1"/>
                <w:bCs w:val="1"/>
                <w:i w:val="1"/>
                <w:iCs w:val="1"/>
                <w:rtl w:val="0"/>
              </w:rPr>
              <w:t xml:space="preserve">Independent Oracle ERP Consultants</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Short-term advisory assignments, health checks, module-specific expertise</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Flexibility and lower engagement costs</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Limited delivery capacity and no broader implementation team</w:t>
            </w:r>
          </w:p>
        </w:tc>
      </w:tr>
      <w:tr>
        <w:trPr>
          <w:cantSplit w:val="0"/>
          <w:trHeight w:val="1470" w:hRule="atLeast"/>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5">
            <w:pPr>
              <w:rPr>
                <w:b w:val="1"/>
                <w:bCs w:val="1"/>
                <w:i w:val="1"/>
                <w:iCs w:val="1"/>
              </w:rPr>
            </w:pPr>
            <w:r w:rsidDel="00000000" w:rsidR="00000000" w:rsidRPr="00000000">
              <w:rPr>
                <w:b w:val="1"/>
                <w:bCs w:val="1"/>
                <w:i w:val="1"/>
                <w:iCs w:val="1"/>
                <w:rtl w:val="0"/>
              </w:rPr>
              <w:t xml:space="preserve">Internal Implementation Teams</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Organizations with experienced Oracle resources and narrow project scope</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Internal business knowledge and greater control</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Requires significant ERP expertise, governance, and project management capability</w:t>
            </w:r>
          </w:p>
        </w:tc>
      </w:tr>
    </w:tbl>
    <w:p w:rsidR="00000000" w:rsidDel="00000000" w:rsidP="00000000" w:rsidRDefault="00000000" w:rsidRPr="00000000" w14:paraId="00000039">
      <w:pPr>
        <w:rPr/>
      </w:pPr>
      <w:r w:rsidDel="00000000" w:rsidR="00000000" w:rsidRPr="00000000">
        <w:rPr>
          <w:rtl w:val="0"/>
        </w:rPr>
        <w:t xml:space="preserve"> </w:t>
      </w:r>
    </w:p>
    <w:p w:rsidR="00000000" w:rsidDel="00000000" w:rsidP="00000000" w:rsidRDefault="00000000" w:rsidRPr="00000000" w14:paraId="0000003A">
      <w:pPr>
        <w:spacing w:before="200" w:lineRule="auto"/>
        <w:rPr>
          <w:color w:val="0e101a"/>
        </w:rPr>
      </w:pPr>
      <w:r w:rsidDel="00000000" w:rsidR="00000000" w:rsidRPr="00000000">
        <w:rPr>
          <w:color w:val="0e101a"/>
          <w:rtl w:val="0"/>
        </w:rPr>
        <w:t xml:space="preserve">Instead of viewing these categories as competitors, it's more useful to think of them as different delivery models.</w:t>
      </w:r>
    </w:p>
    <w:p w:rsidR="00000000" w:rsidDel="00000000" w:rsidP="00000000" w:rsidRDefault="00000000" w:rsidRPr="00000000" w14:paraId="0000003B">
      <w:pPr>
        <w:pStyle w:val="Heading3"/>
        <w:keepNext w:val="0"/>
        <w:keepLines w:val="0"/>
        <w:spacing w:after="0" w:before="200" w:lineRule="auto"/>
        <w:rPr>
          <w:b w:val="1"/>
          <w:bCs w:val="1"/>
          <w:color w:val="0e101a"/>
          <w:sz w:val="26"/>
          <w:szCs w:val="26"/>
        </w:rPr>
      </w:pPr>
      <w:bookmarkStart w:colFirst="0" w:colLast="0" w:name="_7v7cutnrsprd" w:id="3"/>
      <w:bookmarkEnd w:id="3"/>
      <w:r w:rsidDel="00000000" w:rsidR="00000000" w:rsidRPr="00000000">
        <w:rPr>
          <w:b w:val="1"/>
          <w:bCs w:val="1"/>
          <w:color w:val="0e101a"/>
          <w:sz w:val="26"/>
          <w:szCs w:val="26"/>
          <w:rtl w:val="0"/>
        </w:rPr>
        <w:t xml:space="preserve">Global System Integrators (H4)</w:t>
      </w:r>
    </w:p>
    <w:p w:rsidR="00000000" w:rsidDel="00000000" w:rsidP="00000000" w:rsidRDefault="00000000" w:rsidRPr="00000000" w14:paraId="0000003C">
      <w:pPr>
        <w:spacing w:before="200" w:lineRule="auto"/>
        <w:rPr>
          <w:color w:val="0e101a"/>
        </w:rPr>
      </w:pPr>
      <w:r w:rsidDel="00000000" w:rsidR="00000000" w:rsidRPr="00000000">
        <w:rPr>
          <w:color w:val="0e101a"/>
          <w:rtl w:val="0"/>
        </w:rPr>
        <w:t xml:space="preserve">Large consulting firms remain an excellent choice for multinational organizations managing complex Oracle projects across multiple geographies, business units, and regulatory environments.</w:t>
      </w:r>
    </w:p>
    <w:p w:rsidR="00000000" w:rsidDel="00000000" w:rsidP="00000000" w:rsidRDefault="00000000" w:rsidRPr="00000000" w14:paraId="0000003D">
      <w:pPr>
        <w:spacing w:before="200" w:lineRule="auto"/>
        <w:rPr>
          <w:color w:val="0e101a"/>
        </w:rPr>
      </w:pPr>
      <w:r w:rsidDel="00000000" w:rsidR="00000000" w:rsidRPr="00000000">
        <w:rPr>
          <w:color w:val="0e101a"/>
          <w:rtl w:val="0"/>
        </w:rPr>
        <w:t xml:space="preserve">Their scale allows them to mobilize hundreds of consultants, specialist architects, and industry experts across regions.</w:t>
      </w:r>
    </w:p>
    <w:p w:rsidR="00000000" w:rsidDel="00000000" w:rsidP="00000000" w:rsidRDefault="00000000" w:rsidRPr="00000000" w14:paraId="0000003E">
      <w:pPr>
        <w:spacing w:before="200" w:lineRule="auto"/>
        <w:rPr>
          <w:color w:val="0e101a"/>
        </w:rPr>
      </w:pPr>
      <w:r w:rsidDel="00000000" w:rsidR="00000000" w:rsidRPr="00000000">
        <w:rPr>
          <w:color w:val="0e101a"/>
          <w:rtl w:val="0"/>
        </w:rPr>
        <w:t xml:space="preserve">However, that same scale leads to longer decision cycles, multiple management layers, and higher implementation costs. Mid-market organizations frequently discover they're paying for capabilities they may never need.</w:t>
      </w:r>
    </w:p>
    <w:p w:rsidR="00000000" w:rsidDel="00000000" w:rsidP="00000000" w:rsidRDefault="00000000" w:rsidRPr="00000000" w14:paraId="0000003F">
      <w:pPr>
        <w:pStyle w:val="Heading3"/>
        <w:keepNext w:val="0"/>
        <w:keepLines w:val="0"/>
        <w:spacing w:after="0" w:before="200" w:lineRule="auto"/>
        <w:rPr>
          <w:b w:val="1"/>
          <w:bCs w:val="1"/>
          <w:color w:val="0e101a"/>
          <w:sz w:val="26"/>
          <w:szCs w:val="26"/>
        </w:rPr>
      </w:pPr>
      <w:bookmarkStart w:colFirst="0" w:colLast="0" w:name="_hb06e5yio9ud" w:id="4"/>
      <w:bookmarkEnd w:id="4"/>
      <w:r w:rsidDel="00000000" w:rsidR="00000000" w:rsidRPr="00000000">
        <w:rPr>
          <w:b w:val="1"/>
          <w:bCs w:val="1"/>
          <w:color w:val="0e101a"/>
          <w:sz w:val="26"/>
          <w:szCs w:val="26"/>
          <w:rtl w:val="0"/>
        </w:rPr>
        <w:t xml:space="preserve">Regional and Boutique Oracle Partners (H4)</w:t>
      </w:r>
    </w:p>
    <w:p w:rsidR="00000000" w:rsidDel="00000000" w:rsidP="00000000" w:rsidRDefault="00000000" w:rsidRPr="00000000" w14:paraId="00000040">
      <w:pPr>
        <w:spacing w:before="200" w:lineRule="auto"/>
        <w:rPr>
          <w:color w:val="0e101a"/>
        </w:rPr>
      </w:pPr>
      <w:r w:rsidDel="00000000" w:rsidR="00000000" w:rsidRPr="00000000">
        <w:rPr>
          <w:color w:val="0e101a"/>
          <w:rtl w:val="0"/>
        </w:rPr>
        <w:t xml:space="preserve">For growing businesses, boutique Oracle consulting firms are in demand. Instead of large account structures, these firms offer direct access to experienced consultants who remain involved throughout the project, from discovery to post-go-live optimization.</w:t>
      </w:r>
    </w:p>
    <w:p w:rsidR="00000000" w:rsidDel="00000000" w:rsidP="00000000" w:rsidRDefault="00000000" w:rsidRPr="00000000" w14:paraId="00000041">
      <w:pPr>
        <w:spacing w:before="200" w:lineRule="auto"/>
        <w:rPr>
          <w:i w:val="1"/>
          <w:iCs w:val="1"/>
          <w:color w:val="0e101a"/>
        </w:rPr>
      </w:pPr>
      <w:r w:rsidDel="00000000" w:rsidR="00000000" w:rsidRPr="00000000">
        <w:rPr>
          <w:i w:val="1"/>
          <w:iCs w:val="1"/>
          <w:color w:val="0e101a"/>
          <w:rtl w:val="0"/>
        </w:rPr>
        <w:t xml:space="preserve">This creates faster communication, stronger accountability, and closer collaboration with leadership.</w:t>
      </w:r>
    </w:p>
    <w:p w:rsidR="00000000" w:rsidDel="00000000" w:rsidP="00000000" w:rsidRDefault="00000000" w:rsidRPr="00000000" w14:paraId="00000042">
      <w:pPr>
        <w:spacing w:before="200" w:lineRule="auto"/>
        <w:rPr>
          <w:color w:val="0e101a"/>
        </w:rPr>
      </w:pPr>
      <w:r w:rsidDel="00000000" w:rsidR="00000000" w:rsidRPr="00000000">
        <w:rPr>
          <w:color w:val="0e101a"/>
          <w:rtl w:val="0"/>
        </w:rPr>
        <w:t xml:space="preserve">Rather than simply executing predefined tasks, senior consultants actively challenge assumptions, recommend process improvements, and help businesses make more informed implementation decisions.</w:t>
      </w:r>
    </w:p>
    <w:p w:rsidR="00000000" w:rsidDel="00000000" w:rsidP="00000000" w:rsidRDefault="00000000" w:rsidRPr="00000000" w14:paraId="00000043">
      <w:pPr>
        <w:spacing w:before="200" w:lineRule="auto"/>
        <w:rPr>
          <w:color w:val="0e101a"/>
        </w:rPr>
      </w:pPr>
      <w:r w:rsidDel="00000000" w:rsidR="00000000" w:rsidRPr="00000000">
        <w:rPr>
          <w:color w:val="0e101a"/>
          <w:rtl w:val="0"/>
        </w:rPr>
        <w:t xml:space="preserve">This is where Contetra belongs.</w:t>
      </w:r>
    </w:p>
    <w:p w:rsidR="00000000" w:rsidDel="00000000" w:rsidP="00000000" w:rsidRDefault="00000000" w:rsidRPr="00000000" w14:paraId="00000044">
      <w:pPr>
        <w:spacing w:before="200" w:lineRule="auto"/>
        <w:rPr>
          <w:color w:val="0e101a"/>
        </w:rPr>
      </w:pPr>
      <w:r w:rsidDel="00000000" w:rsidR="00000000" w:rsidRPr="00000000">
        <w:rPr>
          <w:color w:val="0e101a"/>
          <w:rtl w:val="0"/>
        </w:rPr>
        <w:t xml:space="preserve">The emphasis isn't on deploying the largest consulting team. It's on providing experienced functional advisors who work closely with finance and operations leaders to maximize business value across your ERP journey.</w:t>
      </w:r>
    </w:p>
    <w:p w:rsidR="00000000" w:rsidDel="00000000" w:rsidP="00000000" w:rsidRDefault="00000000" w:rsidRPr="00000000" w14:paraId="00000045">
      <w:pPr>
        <w:pStyle w:val="Heading3"/>
        <w:keepNext w:val="0"/>
        <w:keepLines w:val="0"/>
        <w:spacing w:after="0" w:before="200" w:lineRule="auto"/>
        <w:rPr>
          <w:b w:val="1"/>
          <w:bCs w:val="1"/>
          <w:color w:val="0e101a"/>
          <w:sz w:val="26"/>
          <w:szCs w:val="26"/>
        </w:rPr>
      </w:pPr>
      <w:bookmarkStart w:colFirst="0" w:colLast="0" w:name="_g6tex23m78nn" w:id="5"/>
      <w:bookmarkEnd w:id="5"/>
      <w:r w:rsidDel="00000000" w:rsidR="00000000" w:rsidRPr="00000000">
        <w:rPr>
          <w:b w:val="1"/>
          <w:bCs w:val="1"/>
          <w:color w:val="0e101a"/>
          <w:sz w:val="26"/>
          <w:szCs w:val="26"/>
          <w:rtl w:val="0"/>
        </w:rPr>
        <w:t xml:space="preserve">Independent Oracle Consultants (H4)</w:t>
      </w:r>
    </w:p>
    <w:p w:rsidR="00000000" w:rsidDel="00000000" w:rsidP="00000000" w:rsidRDefault="00000000" w:rsidRPr="00000000" w14:paraId="00000046">
      <w:pPr>
        <w:spacing w:before="200" w:lineRule="auto"/>
        <w:rPr>
          <w:color w:val="0e101a"/>
        </w:rPr>
      </w:pPr>
      <w:r w:rsidDel="00000000" w:rsidR="00000000" w:rsidRPr="00000000">
        <w:rPr>
          <w:color w:val="0e101a"/>
          <w:rtl w:val="0"/>
        </w:rPr>
        <w:t xml:space="preserve">Independent consultants can be highly effective when organizations need specialist expertise. Examples include:</w:t>
      </w:r>
    </w:p>
    <w:p w:rsidR="00000000" w:rsidDel="00000000" w:rsidP="00000000" w:rsidRDefault="00000000" w:rsidRPr="00000000" w14:paraId="00000047">
      <w:pPr>
        <w:spacing w:before="200" w:lineRule="auto"/>
        <w:ind w:left="1080" w:hanging="360"/>
        <w:rPr>
          <w:color w:val="0e101a"/>
        </w:rPr>
      </w:pPr>
      <w:r w:rsidDel="00000000" w:rsidR="00000000" w:rsidRPr="00000000">
        <w:rPr>
          <w:color w:val="0e101a"/>
          <w:rtl w:val="0"/>
        </w:rPr>
        <w:t xml:space="preserve">●</w:t>
      </w:r>
      <w:r w:rsidDel="00000000" w:rsidR="00000000" w:rsidRPr="00000000">
        <w:rPr>
          <w:rFonts w:ascii="Times New Roman" w:cs="Times New Roman" w:eastAsia="Times New Roman" w:hAnsi="Times New Roman"/>
          <w:color w:val="0e101a"/>
          <w:sz w:val="14"/>
          <w:szCs w:val="14"/>
          <w:rtl w:val="0"/>
        </w:rPr>
        <w:t xml:space="preserve"> </w:t>
        <w:tab/>
      </w:r>
      <w:r w:rsidDel="00000000" w:rsidR="00000000" w:rsidRPr="00000000">
        <w:rPr>
          <w:color w:val="0e101a"/>
          <w:rtl w:val="0"/>
        </w:rPr>
        <w:t xml:space="preserve">Reviewing an existing Oracle implementation</w:t>
      </w:r>
    </w:p>
    <w:p w:rsidR="00000000" w:rsidDel="00000000" w:rsidP="00000000" w:rsidRDefault="00000000" w:rsidRPr="00000000" w14:paraId="00000048">
      <w:pPr>
        <w:spacing w:before="200" w:lineRule="auto"/>
        <w:ind w:left="1080" w:hanging="360"/>
        <w:rPr>
          <w:color w:val="0e101a"/>
        </w:rPr>
      </w:pPr>
      <w:r w:rsidDel="00000000" w:rsidR="00000000" w:rsidRPr="00000000">
        <w:rPr>
          <w:color w:val="0e101a"/>
          <w:rtl w:val="0"/>
        </w:rPr>
        <w:t xml:space="preserve">●</w:t>
      </w:r>
      <w:r w:rsidDel="00000000" w:rsidR="00000000" w:rsidRPr="00000000">
        <w:rPr>
          <w:rFonts w:ascii="Times New Roman" w:cs="Times New Roman" w:eastAsia="Times New Roman" w:hAnsi="Times New Roman"/>
          <w:color w:val="0e101a"/>
          <w:sz w:val="14"/>
          <w:szCs w:val="14"/>
          <w:rtl w:val="0"/>
        </w:rPr>
        <w:t xml:space="preserve"> </w:t>
        <w:tab/>
      </w:r>
      <w:r w:rsidDel="00000000" w:rsidR="00000000" w:rsidRPr="00000000">
        <w:rPr>
          <w:color w:val="0e101a"/>
          <w:rtl w:val="0"/>
        </w:rPr>
        <w:t xml:space="preserve">Supporting a single module rollout</w:t>
      </w:r>
    </w:p>
    <w:p w:rsidR="00000000" w:rsidDel="00000000" w:rsidP="00000000" w:rsidRDefault="00000000" w:rsidRPr="00000000" w14:paraId="00000049">
      <w:pPr>
        <w:spacing w:before="200" w:lineRule="auto"/>
        <w:ind w:left="1080" w:hanging="360"/>
        <w:rPr>
          <w:color w:val="0e101a"/>
        </w:rPr>
      </w:pPr>
      <w:r w:rsidDel="00000000" w:rsidR="00000000" w:rsidRPr="00000000">
        <w:rPr>
          <w:color w:val="0e101a"/>
          <w:rtl w:val="0"/>
        </w:rPr>
        <w:t xml:space="preserve">●</w:t>
      </w:r>
      <w:r w:rsidDel="00000000" w:rsidR="00000000" w:rsidRPr="00000000">
        <w:rPr>
          <w:rFonts w:ascii="Times New Roman" w:cs="Times New Roman" w:eastAsia="Times New Roman" w:hAnsi="Times New Roman"/>
          <w:color w:val="0e101a"/>
          <w:sz w:val="14"/>
          <w:szCs w:val="14"/>
          <w:rtl w:val="0"/>
        </w:rPr>
        <w:t xml:space="preserve"> </w:t>
        <w:tab/>
      </w:r>
      <w:r w:rsidDel="00000000" w:rsidR="00000000" w:rsidRPr="00000000">
        <w:rPr>
          <w:color w:val="0e101a"/>
          <w:rtl w:val="0"/>
        </w:rPr>
        <w:t xml:space="preserve">Providing project governance</w:t>
      </w:r>
    </w:p>
    <w:p w:rsidR="00000000" w:rsidDel="00000000" w:rsidP="00000000" w:rsidRDefault="00000000" w:rsidRPr="00000000" w14:paraId="0000004A">
      <w:pPr>
        <w:spacing w:before="200" w:lineRule="auto"/>
        <w:ind w:left="1080" w:hanging="360"/>
        <w:rPr>
          <w:color w:val="0e101a"/>
        </w:rPr>
      </w:pPr>
      <w:r w:rsidDel="00000000" w:rsidR="00000000" w:rsidRPr="00000000">
        <w:rPr>
          <w:color w:val="0e101a"/>
          <w:rtl w:val="0"/>
        </w:rPr>
        <w:t xml:space="preserve">●</w:t>
      </w:r>
      <w:r w:rsidDel="00000000" w:rsidR="00000000" w:rsidRPr="00000000">
        <w:rPr>
          <w:rFonts w:ascii="Times New Roman" w:cs="Times New Roman" w:eastAsia="Times New Roman" w:hAnsi="Times New Roman"/>
          <w:color w:val="0e101a"/>
          <w:sz w:val="14"/>
          <w:szCs w:val="14"/>
          <w:rtl w:val="0"/>
        </w:rPr>
        <w:t xml:space="preserve"> </w:t>
        <w:tab/>
      </w:r>
      <w:r w:rsidDel="00000000" w:rsidR="00000000" w:rsidRPr="00000000">
        <w:rPr>
          <w:color w:val="0e101a"/>
          <w:rtl w:val="0"/>
        </w:rPr>
        <w:t xml:space="preserve">Advising on architecture decisions</w:t>
      </w:r>
    </w:p>
    <w:p w:rsidR="00000000" w:rsidDel="00000000" w:rsidP="00000000" w:rsidRDefault="00000000" w:rsidRPr="00000000" w14:paraId="0000004B">
      <w:pPr>
        <w:spacing w:before="200" w:lineRule="auto"/>
        <w:rPr>
          <w:color w:val="0e101a"/>
        </w:rPr>
      </w:pPr>
      <w:r w:rsidDel="00000000" w:rsidR="00000000" w:rsidRPr="00000000">
        <w:rPr>
          <w:color w:val="0e101a"/>
          <w:rtl w:val="0"/>
        </w:rPr>
        <w:t xml:space="preserve">However, full-scale </w:t>
      </w:r>
      <w:hyperlink r:id="rId8">
        <w:r w:rsidDel="00000000" w:rsidR="00000000" w:rsidRPr="00000000">
          <w:rPr>
            <w:color w:val="1155cc"/>
            <w:u w:val="single"/>
            <w:rtl w:val="0"/>
          </w:rPr>
          <w:t xml:space="preserve">ERP implementations</w:t>
        </w:r>
      </w:hyperlink>
      <w:r w:rsidDel="00000000" w:rsidR="00000000" w:rsidRPr="00000000">
        <w:rPr>
          <w:color w:val="0e101a"/>
          <w:rtl w:val="0"/>
        </w:rPr>
        <w:t xml:space="preserve"> require multidisciplinary teams. For larger projects, relying solely on an individual consultant may introduce unnecessary delivery risk.</w:t>
      </w:r>
    </w:p>
    <w:p w:rsidR="00000000" w:rsidDel="00000000" w:rsidP="00000000" w:rsidRDefault="00000000" w:rsidRPr="00000000" w14:paraId="0000004C">
      <w:pPr>
        <w:pStyle w:val="Heading3"/>
        <w:keepNext w:val="0"/>
        <w:keepLines w:val="0"/>
        <w:spacing w:after="0" w:before="200" w:lineRule="auto"/>
        <w:rPr>
          <w:b w:val="1"/>
          <w:bCs w:val="1"/>
          <w:color w:val="0e101a"/>
          <w:sz w:val="26"/>
          <w:szCs w:val="26"/>
        </w:rPr>
      </w:pPr>
      <w:bookmarkStart w:colFirst="0" w:colLast="0" w:name="_ija5hmnwa7rd" w:id="6"/>
      <w:bookmarkEnd w:id="6"/>
      <w:r w:rsidDel="00000000" w:rsidR="00000000" w:rsidRPr="00000000">
        <w:rPr>
          <w:b w:val="1"/>
          <w:bCs w:val="1"/>
          <w:color w:val="0e101a"/>
          <w:sz w:val="26"/>
          <w:szCs w:val="26"/>
          <w:rtl w:val="0"/>
        </w:rPr>
        <w:t xml:space="preserve">Internal Implementation Teams (H4)</w:t>
      </w:r>
    </w:p>
    <w:p w:rsidR="00000000" w:rsidDel="00000000" w:rsidP="00000000" w:rsidRDefault="00000000" w:rsidRPr="00000000" w14:paraId="0000004D">
      <w:pPr>
        <w:spacing w:before="200" w:lineRule="auto"/>
        <w:rPr>
          <w:color w:val="0e101a"/>
        </w:rPr>
      </w:pPr>
      <w:r w:rsidDel="00000000" w:rsidR="00000000" w:rsidRPr="00000000">
        <w:rPr>
          <w:color w:val="0e101a"/>
          <w:rtl w:val="0"/>
        </w:rPr>
        <w:t xml:space="preserve">This approach can work where the business already has experienced Oracle professionals and the implementation scope remains relatively contained.</w:t>
      </w:r>
    </w:p>
    <w:p w:rsidR="00000000" w:rsidDel="00000000" w:rsidP="00000000" w:rsidRDefault="00000000" w:rsidRPr="00000000" w14:paraId="0000004E">
      <w:pPr>
        <w:spacing w:before="200" w:lineRule="auto"/>
        <w:rPr>
          <w:color w:val="0e101a"/>
        </w:rPr>
      </w:pPr>
      <w:r w:rsidDel="00000000" w:rsidR="00000000" w:rsidRPr="00000000">
        <w:rPr>
          <w:color w:val="0e101a"/>
          <w:rtl w:val="0"/>
        </w:rPr>
        <w:t xml:space="preserve">For most growing organisations, however, Oracle ERP implementations represent one of the largest business transformation initiatives undertaken in years.</w:t>
      </w:r>
    </w:p>
    <w:p w:rsidR="00000000" w:rsidDel="00000000" w:rsidP="00000000" w:rsidRDefault="00000000" w:rsidRPr="00000000" w14:paraId="0000004F">
      <w:pPr>
        <w:spacing w:before="200" w:lineRule="auto"/>
        <w:rPr>
          <w:color w:val="0e101a"/>
        </w:rPr>
      </w:pPr>
      <w:r w:rsidDel="00000000" w:rsidR="00000000" w:rsidRPr="00000000">
        <w:rPr>
          <w:color w:val="0e101a"/>
          <w:rtl w:val="0"/>
        </w:rPr>
        <w:t xml:space="preserve">Internal teams generally lack structured methodologies, lessons learned from previous deployments, and specialized expertise needed for such significant transformations.</w:t>
      </w:r>
    </w:p>
    <w:p w:rsidR="00000000" w:rsidDel="00000000" w:rsidP="00000000" w:rsidRDefault="00000000" w:rsidRPr="00000000" w14:paraId="00000050">
      <w:pPr>
        <w:pStyle w:val="Heading2"/>
        <w:keepNext w:val="0"/>
        <w:keepLines w:val="0"/>
        <w:spacing w:after="0" w:before="200" w:lineRule="auto"/>
        <w:rPr>
          <w:b w:val="1"/>
          <w:bCs w:val="1"/>
          <w:color w:val="0e101a"/>
          <w:sz w:val="34"/>
          <w:szCs w:val="34"/>
        </w:rPr>
      </w:pPr>
      <w:bookmarkStart w:colFirst="0" w:colLast="0" w:name="_rfs5ujvlhj9i" w:id="7"/>
      <w:bookmarkEnd w:id="7"/>
      <w:r w:rsidDel="00000000" w:rsidR="00000000" w:rsidRPr="00000000">
        <w:rPr>
          <w:b w:val="1"/>
          <w:bCs w:val="1"/>
          <w:color w:val="0e101a"/>
          <w:sz w:val="34"/>
          <w:szCs w:val="34"/>
          <w:rtl w:val="0"/>
        </w:rPr>
        <w:t xml:space="preserve">How to Evaluate an Oracle ERP Implementation Partner (H3)</w:t>
      </w:r>
    </w:p>
    <w:p w:rsidR="00000000" w:rsidDel="00000000" w:rsidP="00000000" w:rsidRDefault="00000000" w:rsidRPr="00000000" w14:paraId="00000051">
      <w:pPr>
        <w:spacing w:before="200" w:lineRule="auto"/>
        <w:rPr>
          <w:color w:val="0e101a"/>
        </w:rPr>
      </w:pPr>
      <w:r w:rsidDel="00000000" w:rsidR="00000000" w:rsidRPr="00000000">
        <w:rPr>
          <w:color w:val="0e101a"/>
          <w:rtl w:val="0"/>
        </w:rPr>
        <w:t xml:space="preserve">Many decision-makers unintentionally narrow their evaluation to Oracle certifications, project costs, or implementation timelines. While these factors matter, they rarely tell the complete story.</w:t>
      </w:r>
    </w:p>
    <w:p w:rsidR="00000000" w:rsidDel="00000000" w:rsidP="00000000" w:rsidRDefault="00000000" w:rsidRPr="00000000" w14:paraId="00000052">
      <w:pPr>
        <w:spacing w:before="200" w:lineRule="auto"/>
        <w:rPr>
          <w:color w:val="0e101a"/>
        </w:rPr>
      </w:pPr>
      <w:r w:rsidDel="00000000" w:rsidR="00000000" w:rsidRPr="00000000">
        <w:rPr>
          <w:color w:val="0e101a"/>
          <w:rtl w:val="0"/>
        </w:rPr>
        <w:t xml:space="preserve">Here are the evaluation criteria we recommend:</w:t>
      </w:r>
    </w:p>
    <w:p w:rsidR="00000000" w:rsidDel="00000000" w:rsidP="00000000" w:rsidRDefault="00000000" w:rsidRPr="00000000" w14:paraId="00000053">
      <w:pPr>
        <w:pStyle w:val="Heading3"/>
        <w:keepNext w:val="0"/>
        <w:keepLines w:val="0"/>
        <w:spacing w:after="0" w:before="200" w:lineRule="auto"/>
        <w:rPr>
          <w:b w:val="1"/>
          <w:bCs w:val="1"/>
          <w:color w:val="0e101a"/>
          <w:sz w:val="26"/>
          <w:szCs w:val="26"/>
        </w:rPr>
      </w:pPr>
      <w:bookmarkStart w:colFirst="0" w:colLast="0" w:name="_di7a6a8b3wdr" w:id="8"/>
      <w:bookmarkEnd w:id="8"/>
      <w:r w:rsidDel="00000000" w:rsidR="00000000" w:rsidRPr="00000000">
        <w:rPr>
          <w:b w:val="1"/>
          <w:bCs w:val="1"/>
          <w:color w:val="0e101a"/>
          <w:sz w:val="26"/>
          <w:szCs w:val="26"/>
          <w:rtl w:val="0"/>
        </w:rPr>
        <w:t xml:space="preserve">Business and Industry Understanding (H4)</w:t>
      </w:r>
    </w:p>
    <w:p w:rsidR="00000000" w:rsidDel="00000000" w:rsidP="00000000" w:rsidRDefault="00000000" w:rsidRPr="00000000" w14:paraId="00000054">
      <w:pPr>
        <w:spacing w:before="200" w:lineRule="auto"/>
        <w:rPr>
          <w:color w:val="0e101a"/>
        </w:rPr>
      </w:pPr>
      <w:r w:rsidDel="00000000" w:rsidR="00000000" w:rsidRPr="00000000">
        <w:rPr>
          <w:color w:val="0e101a"/>
          <w:rtl w:val="0"/>
        </w:rPr>
        <w:t xml:space="preserve">Every industry brings unique operational challenges. A manufacturing company managing production, inventory, and procurement requires a different Oracle implementation than a professional services firm focused on project accounting and resource utilization.</w:t>
      </w:r>
    </w:p>
    <w:p w:rsidR="00000000" w:rsidDel="00000000" w:rsidP="00000000" w:rsidRDefault="00000000" w:rsidRPr="00000000" w14:paraId="00000055">
      <w:pPr>
        <w:spacing w:before="200" w:lineRule="auto"/>
        <w:rPr>
          <w:b w:val="1"/>
          <w:bCs w:val="1"/>
          <w:color w:val="0e101a"/>
        </w:rPr>
      </w:pPr>
      <w:r w:rsidDel="00000000" w:rsidR="00000000" w:rsidRPr="00000000">
        <w:rPr>
          <w:b w:val="1"/>
          <w:bCs w:val="1"/>
          <w:color w:val="0e101a"/>
          <w:rtl w:val="0"/>
        </w:rPr>
        <w:t xml:space="preserve">Contetra’s Approach:</w:t>
      </w:r>
    </w:p>
    <w:p w:rsidR="00000000" w:rsidDel="00000000" w:rsidP="00000000" w:rsidRDefault="00000000" w:rsidRPr="00000000" w14:paraId="00000056">
      <w:pPr>
        <w:spacing w:before="200" w:lineRule="auto"/>
        <w:rPr>
          <w:color w:val="0e101a"/>
        </w:rPr>
      </w:pPr>
      <w:r w:rsidDel="00000000" w:rsidR="00000000" w:rsidRPr="00000000">
        <w:rPr>
          <w:color w:val="0e101a"/>
          <w:rtl w:val="0"/>
        </w:rPr>
        <w:t xml:space="preserve">Our expert professionals with experience across diverse industries bring a broader understanding of financial processes, controls, and operational requirements to Oracle implementations.</w:t>
      </w:r>
    </w:p>
    <w:p w:rsidR="00000000" w:rsidDel="00000000" w:rsidP="00000000" w:rsidRDefault="00000000" w:rsidRPr="00000000" w14:paraId="00000057">
      <w:pPr>
        <w:spacing w:before="200" w:lineRule="auto"/>
        <w:rPr>
          <w:color w:val="0e101a"/>
        </w:rPr>
      </w:pPr>
      <w:r w:rsidDel="00000000" w:rsidR="00000000" w:rsidRPr="00000000">
        <w:rPr>
          <w:rtl w:val="0"/>
        </w:rPr>
      </w:r>
    </w:p>
    <w:p w:rsidR="00000000" w:rsidDel="00000000" w:rsidP="00000000" w:rsidRDefault="00000000" w:rsidRPr="00000000" w14:paraId="00000058">
      <w:pPr>
        <w:pStyle w:val="Heading3"/>
        <w:keepNext w:val="0"/>
        <w:keepLines w:val="0"/>
        <w:spacing w:after="0" w:before="200" w:lineRule="auto"/>
        <w:rPr>
          <w:b w:val="1"/>
          <w:bCs w:val="1"/>
          <w:color w:val="0e101a"/>
          <w:sz w:val="26"/>
          <w:szCs w:val="26"/>
        </w:rPr>
      </w:pPr>
      <w:bookmarkStart w:colFirst="0" w:colLast="0" w:name="_xpy1peoke72" w:id="9"/>
      <w:bookmarkEnd w:id="9"/>
      <w:r w:rsidDel="00000000" w:rsidR="00000000" w:rsidRPr="00000000">
        <w:rPr>
          <w:b w:val="1"/>
          <w:bCs w:val="1"/>
          <w:color w:val="0e101a"/>
          <w:sz w:val="26"/>
          <w:szCs w:val="26"/>
          <w:rtl w:val="0"/>
        </w:rPr>
        <w:t xml:space="preserve">Functional Expertise Before Technical Expertise (H4)</w:t>
      </w:r>
    </w:p>
    <w:p w:rsidR="00000000" w:rsidDel="00000000" w:rsidP="00000000" w:rsidRDefault="00000000" w:rsidRPr="00000000" w14:paraId="00000059">
      <w:pPr>
        <w:spacing w:before="200" w:lineRule="auto"/>
        <w:rPr>
          <w:color w:val="0e101a"/>
        </w:rPr>
      </w:pPr>
      <w:r w:rsidDel="00000000" w:rsidR="00000000" w:rsidRPr="00000000">
        <w:rPr>
          <w:color w:val="0e101a"/>
          <w:rtl w:val="0"/>
        </w:rPr>
        <w:t xml:space="preserve">Oracle ERP implementations focus heavily on technical delivery. However, functional consulting is equally important; experts who understand finance, procurement, supply chain, manufacturing, compliance, and business operations.</w:t>
      </w:r>
    </w:p>
    <w:p w:rsidR="00000000" w:rsidDel="00000000" w:rsidP="00000000" w:rsidRDefault="00000000" w:rsidRPr="00000000" w14:paraId="0000005A">
      <w:pPr>
        <w:spacing w:before="200" w:lineRule="auto"/>
        <w:rPr>
          <w:b w:val="1"/>
          <w:bCs w:val="1"/>
          <w:color w:val="0e101a"/>
        </w:rPr>
      </w:pPr>
      <w:r w:rsidDel="00000000" w:rsidR="00000000" w:rsidRPr="00000000">
        <w:rPr>
          <w:b w:val="1"/>
          <w:bCs w:val="1"/>
          <w:color w:val="0e101a"/>
          <w:rtl w:val="0"/>
        </w:rPr>
        <w:t xml:space="preserve">Contetra’s Approach:</w:t>
      </w:r>
    </w:p>
    <w:p w:rsidR="00000000" w:rsidDel="00000000" w:rsidP="00000000" w:rsidRDefault="00000000" w:rsidRPr="00000000" w14:paraId="0000005B">
      <w:pPr>
        <w:spacing w:before="200" w:lineRule="auto"/>
        <w:rPr>
          <w:color w:val="0e101a"/>
        </w:rPr>
      </w:pPr>
      <w:r w:rsidDel="00000000" w:rsidR="00000000" w:rsidRPr="00000000">
        <w:rPr>
          <w:color w:val="0e101a"/>
          <w:rtl w:val="0"/>
        </w:rPr>
        <w:t xml:space="preserve">We combine finance and business-process expertise to ensure Oracle ERP reflects how the business actually operates, from financial controls and procurement workflows to supply chain processes, reporting, and compliance .</w:t>
      </w:r>
    </w:p>
    <w:p w:rsidR="00000000" w:rsidDel="00000000" w:rsidP="00000000" w:rsidRDefault="00000000" w:rsidRPr="00000000" w14:paraId="0000005C">
      <w:pPr>
        <w:pStyle w:val="Heading3"/>
        <w:keepNext w:val="0"/>
        <w:keepLines w:val="0"/>
        <w:spacing w:after="0" w:before="200" w:lineRule="auto"/>
        <w:rPr>
          <w:b w:val="1"/>
          <w:bCs w:val="1"/>
          <w:color w:val="0e101a"/>
          <w:sz w:val="26"/>
          <w:szCs w:val="26"/>
        </w:rPr>
      </w:pPr>
      <w:bookmarkStart w:colFirst="0" w:colLast="0" w:name="_489wykz65p9a" w:id="10"/>
      <w:bookmarkEnd w:id="10"/>
      <w:r w:rsidDel="00000000" w:rsidR="00000000" w:rsidRPr="00000000">
        <w:rPr>
          <w:b w:val="1"/>
          <w:bCs w:val="1"/>
          <w:color w:val="0e101a"/>
          <w:sz w:val="26"/>
          <w:szCs w:val="26"/>
          <w:rtl w:val="0"/>
        </w:rPr>
        <w:t xml:space="preserve">Senior Consultant Involvement (H4)</w:t>
      </w:r>
    </w:p>
    <w:p w:rsidR="00000000" w:rsidDel="00000000" w:rsidP="00000000" w:rsidRDefault="00000000" w:rsidRPr="00000000" w14:paraId="0000005D">
      <w:pPr>
        <w:spacing w:before="200" w:lineRule="auto"/>
        <w:rPr>
          <w:color w:val="0e101a"/>
        </w:rPr>
      </w:pPr>
      <w:r w:rsidDel="00000000" w:rsidR="00000000" w:rsidRPr="00000000">
        <w:rPr>
          <w:color w:val="0e101a"/>
          <w:rtl w:val="0"/>
        </w:rPr>
        <w:t xml:space="preserve">A common frustration buyers experience is senior consultants being replaced by junior delivery teams once the project begins.</w:t>
      </w:r>
    </w:p>
    <w:p w:rsidR="00000000" w:rsidDel="00000000" w:rsidP="00000000" w:rsidRDefault="00000000" w:rsidRPr="00000000" w14:paraId="0000005E">
      <w:pPr>
        <w:spacing w:before="200" w:lineRule="auto"/>
        <w:rPr>
          <w:color w:val="0e101a"/>
        </w:rPr>
      </w:pPr>
      <w:r w:rsidDel="00000000" w:rsidR="00000000" w:rsidRPr="00000000">
        <w:rPr>
          <w:color w:val="0e101a"/>
          <w:rtl w:val="0"/>
        </w:rPr>
        <w:t xml:space="preserve">Therefore, ask who will actually conduct workshops, define business requirements, manage stakeholder discussions, and remain accountable through go-live.</w:t>
      </w:r>
    </w:p>
    <w:p w:rsidR="00000000" w:rsidDel="00000000" w:rsidP="00000000" w:rsidRDefault="00000000" w:rsidRPr="00000000" w14:paraId="0000005F">
      <w:pPr>
        <w:spacing w:before="200" w:lineRule="auto"/>
        <w:rPr>
          <w:b w:val="1"/>
          <w:bCs w:val="1"/>
          <w:color w:val="0e101a"/>
        </w:rPr>
      </w:pPr>
      <w:r w:rsidDel="00000000" w:rsidR="00000000" w:rsidRPr="00000000">
        <w:rPr>
          <w:b w:val="1"/>
          <w:bCs w:val="1"/>
          <w:color w:val="0e101a"/>
          <w:rtl w:val="0"/>
        </w:rPr>
        <w:t xml:space="preserve">Contetra’s Approach:</w:t>
      </w:r>
    </w:p>
    <w:p w:rsidR="00000000" w:rsidDel="00000000" w:rsidP="00000000" w:rsidRDefault="00000000" w:rsidRPr="00000000" w14:paraId="00000060">
      <w:pPr>
        <w:spacing w:before="200" w:lineRule="auto"/>
        <w:rPr>
          <w:color w:val="0e101a"/>
        </w:rPr>
      </w:pPr>
      <w:r w:rsidDel="00000000" w:rsidR="00000000" w:rsidRPr="00000000">
        <w:rPr>
          <w:color w:val="0e101a"/>
          <w:rtl w:val="0"/>
        </w:rPr>
        <w:t xml:space="preserve">Our senior consultants remain involved from initial scoping through go-live and hypercare, ensuring continuity of context, accountability, and decision-making.</w:t>
      </w:r>
    </w:p>
    <w:p w:rsidR="00000000" w:rsidDel="00000000" w:rsidP="00000000" w:rsidRDefault="00000000" w:rsidRPr="00000000" w14:paraId="00000061">
      <w:pPr>
        <w:spacing w:before="200" w:lineRule="auto"/>
        <w:rPr>
          <w:color w:val="0e101a"/>
        </w:rPr>
      </w:pPr>
      <w:r w:rsidDel="00000000" w:rsidR="00000000" w:rsidRPr="00000000">
        <w:rPr>
          <w:rtl w:val="0"/>
        </w:rPr>
      </w:r>
    </w:p>
    <w:p w:rsidR="00000000" w:rsidDel="00000000" w:rsidP="00000000" w:rsidRDefault="00000000" w:rsidRPr="00000000" w14:paraId="00000062">
      <w:pPr>
        <w:pStyle w:val="Heading3"/>
        <w:keepNext w:val="0"/>
        <w:keepLines w:val="0"/>
        <w:spacing w:after="0" w:before="200" w:lineRule="auto"/>
        <w:rPr>
          <w:b w:val="1"/>
          <w:bCs w:val="1"/>
          <w:color w:val="0e101a"/>
          <w:sz w:val="26"/>
          <w:szCs w:val="26"/>
        </w:rPr>
      </w:pPr>
      <w:bookmarkStart w:colFirst="0" w:colLast="0" w:name="_k08i1lpy3bvr" w:id="11"/>
      <w:bookmarkEnd w:id="11"/>
      <w:r w:rsidDel="00000000" w:rsidR="00000000" w:rsidRPr="00000000">
        <w:rPr>
          <w:b w:val="1"/>
          <w:bCs w:val="1"/>
          <w:color w:val="0e101a"/>
          <w:sz w:val="26"/>
          <w:szCs w:val="26"/>
          <w:rtl w:val="0"/>
        </w:rPr>
        <w:t xml:space="preserve">Clearly Defined Implementation Methodology (H4)</w:t>
      </w:r>
    </w:p>
    <w:p w:rsidR="00000000" w:rsidDel="00000000" w:rsidP="00000000" w:rsidRDefault="00000000" w:rsidRPr="00000000" w14:paraId="00000063">
      <w:pPr>
        <w:spacing w:before="200" w:lineRule="auto"/>
        <w:rPr>
          <w:color w:val="0e101a"/>
        </w:rPr>
      </w:pPr>
      <w:r w:rsidDel="00000000" w:rsidR="00000000" w:rsidRPr="00000000">
        <w:rPr>
          <w:color w:val="0e101a"/>
          <w:rtl w:val="0"/>
        </w:rPr>
        <w:t xml:space="preserve">Every Oracle partner describes their methodology. However, more important is how they adapt that methodology to your business.</w:t>
      </w:r>
    </w:p>
    <w:p w:rsidR="00000000" w:rsidDel="00000000" w:rsidP="00000000" w:rsidRDefault="00000000" w:rsidRPr="00000000" w14:paraId="00000064">
      <w:pPr>
        <w:spacing w:before="200" w:lineRule="auto"/>
        <w:rPr>
          <w:color w:val="0e101a"/>
        </w:rPr>
      </w:pPr>
      <w:r w:rsidDel="00000000" w:rsidR="00000000" w:rsidRPr="00000000">
        <w:rPr>
          <w:color w:val="0e101a"/>
          <w:rtl w:val="0"/>
        </w:rPr>
        <w:t xml:space="preserve">Ask how they will document requirements, manage scope changes, structure governance meetings, and encourage user participation throughout the project.</w:t>
      </w:r>
    </w:p>
    <w:p w:rsidR="00000000" w:rsidDel="00000000" w:rsidP="00000000" w:rsidRDefault="00000000" w:rsidRPr="00000000" w14:paraId="00000065">
      <w:pPr>
        <w:spacing w:before="200" w:lineRule="auto"/>
        <w:rPr>
          <w:b w:val="1"/>
          <w:bCs w:val="1"/>
          <w:color w:val="0e101a"/>
        </w:rPr>
      </w:pPr>
      <w:r w:rsidDel="00000000" w:rsidR="00000000" w:rsidRPr="00000000">
        <w:rPr>
          <w:b w:val="1"/>
          <w:bCs w:val="1"/>
          <w:color w:val="0e101a"/>
          <w:rtl w:val="0"/>
        </w:rPr>
        <w:t xml:space="preserve">Contetra’s Approach:</w:t>
      </w:r>
    </w:p>
    <w:p w:rsidR="00000000" w:rsidDel="00000000" w:rsidP="00000000" w:rsidRDefault="00000000" w:rsidRPr="00000000" w14:paraId="00000066">
      <w:pPr>
        <w:spacing w:before="200" w:lineRule="auto"/>
        <w:rPr>
          <w:color w:val="0e101a"/>
        </w:rPr>
      </w:pPr>
      <w:r w:rsidDel="00000000" w:rsidR="00000000" w:rsidRPr="00000000">
        <w:rPr>
          <w:color w:val="0e101a"/>
          <w:rtl w:val="0"/>
        </w:rPr>
        <w:t xml:space="preserve">We define the BRD and implementation scope before engaging the technical vendor, helping leadership evaluate proposals and negotiate costs from a clearly established set of business requirements.</w:t>
      </w:r>
    </w:p>
    <w:p w:rsidR="00000000" w:rsidDel="00000000" w:rsidP="00000000" w:rsidRDefault="00000000" w:rsidRPr="00000000" w14:paraId="00000067">
      <w:pPr>
        <w:pStyle w:val="Heading3"/>
        <w:keepNext w:val="0"/>
        <w:keepLines w:val="0"/>
        <w:spacing w:before="200" w:lineRule="auto"/>
        <w:rPr>
          <w:b w:val="1"/>
          <w:bCs w:val="1"/>
          <w:color w:val="0e101a"/>
          <w:sz w:val="26"/>
          <w:szCs w:val="26"/>
        </w:rPr>
      </w:pPr>
      <w:bookmarkStart w:colFirst="0" w:colLast="0" w:name="_eyvpqukmfaph" w:id="12"/>
      <w:bookmarkEnd w:id="12"/>
      <w:r w:rsidDel="00000000" w:rsidR="00000000" w:rsidRPr="00000000">
        <w:rPr>
          <w:b w:val="1"/>
          <w:bCs w:val="1"/>
          <w:color w:val="0e101a"/>
          <w:sz w:val="26"/>
          <w:szCs w:val="26"/>
          <w:rtl w:val="0"/>
        </w:rPr>
        <w:t xml:space="preserve">Questions to Ask Before You Sign</w:t>
      </w:r>
    </w:p>
    <w:p w:rsidR="00000000" w:rsidDel="00000000" w:rsidP="00000000" w:rsidRDefault="00000000" w:rsidRPr="00000000" w14:paraId="00000068">
      <w:pPr>
        <w:rPr>
          <w:color w:val="0e101a"/>
        </w:rPr>
      </w:pPr>
      <w:r w:rsidDel="00000000" w:rsidR="00000000" w:rsidRPr="00000000">
        <w:rPr>
          <w:color w:val="0e101a"/>
          <w:rtl w:val="0"/>
        </w:rPr>
        <w:t xml:space="preserve"> </w:t>
      </w:r>
    </w:p>
    <w:p w:rsidR="00000000" w:rsidDel="00000000" w:rsidP="00000000" w:rsidRDefault="00000000" w:rsidRPr="00000000" w14:paraId="00000069">
      <w:pPr>
        <w:numPr>
          <w:ilvl w:val="0"/>
          <w:numId w:val="1"/>
        </w:numPr>
        <w:ind w:left="720" w:hanging="360"/>
        <w:rPr>
          <w:color w:val="0e101a"/>
        </w:rPr>
      </w:pPr>
      <w:r w:rsidDel="00000000" w:rsidR="00000000" w:rsidRPr="00000000">
        <w:rPr>
          <w:color w:val="0e101a"/>
          <w:rtl w:val="0"/>
        </w:rPr>
        <w:t xml:space="preserve">How is scope defined, and what happens if new requirements emerge after implementation begins?</w:t>
      </w:r>
    </w:p>
    <w:p w:rsidR="00000000" w:rsidDel="00000000" w:rsidP="00000000" w:rsidRDefault="00000000" w:rsidRPr="00000000" w14:paraId="0000006A">
      <w:pPr>
        <w:numPr>
          <w:ilvl w:val="0"/>
          <w:numId w:val="1"/>
        </w:numPr>
        <w:ind w:left="720" w:hanging="360"/>
        <w:rPr>
          <w:color w:val="0e101a"/>
        </w:rPr>
      </w:pPr>
      <w:r w:rsidDel="00000000" w:rsidR="00000000" w:rsidRPr="00000000">
        <w:rPr>
          <w:color w:val="0e101a"/>
          <w:rtl w:val="0"/>
        </w:rPr>
        <w:t xml:space="preserve">Who owns data migration, including data cleansing, validation, and reconciliation before go-live?</w:t>
      </w:r>
    </w:p>
    <w:p w:rsidR="00000000" w:rsidDel="00000000" w:rsidP="00000000" w:rsidRDefault="00000000" w:rsidRPr="00000000" w14:paraId="0000006B">
      <w:pPr>
        <w:numPr>
          <w:ilvl w:val="0"/>
          <w:numId w:val="1"/>
        </w:numPr>
        <w:ind w:left="720" w:hanging="360"/>
        <w:rPr>
          <w:color w:val="0e101a"/>
        </w:rPr>
      </w:pPr>
      <w:r w:rsidDel="00000000" w:rsidR="00000000" w:rsidRPr="00000000">
        <w:rPr>
          <w:color w:val="0e101a"/>
          <w:rtl w:val="0"/>
        </w:rPr>
        <w:t xml:space="preserve">What is included in your change management and end-user training plan?</w:t>
      </w:r>
    </w:p>
    <w:p w:rsidR="00000000" w:rsidDel="00000000" w:rsidP="00000000" w:rsidRDefault="00000000" w:rsidRPr="00000000" w14:paraId="0000006C">
      <w:pPr>
        <w:numPr>
          <w:ilvl w:val="0"/>
          <w:numId w:val="1"/>
        </w:numPr>
        <w:ind w:left="720" w:hanging="360"/>
        <w:rPr>
          <w:color w:val="0e101a"/>
        </w:rPr>
      </w:pPr>
      <w:r w:rsidDel="00000000" w:rsidR="00000000" w:rsidRPr="00000000">
        <w:rPr>
          <w:color w:val="0e101a"/>
          <w:rtl w:val="0"/>
        </w:rPr>
        <w:t xml:space="preserve">How are timeline delays handled, and who is accountable if key implementation milestones are missed?</w:t>
      </w:r>
    </w:p>
    <w:p w:rsidR="00000000" w:rsidDel="00000000" w:rsidP="00000000" w:rsidRDefault="00000000" w:rsidRPr="00000000" w14:paraId="0000006D">
      <w:pPr>
        <w:numPr>
          <w:ilvl w:val="0"/>
          <w:numId w:val="1"/>
        </w:numPr>
        <w:ind w:left="720" w:hanging="360"/>
        <w:rPr>
          <w:color w:val="0e101a"/>
        </w:rPr>
      </w:pPr>
      <w:r w:rsidDel="00000000" w:rsidR="00000000" w:rsidRPr="00000000">
        <w:rPr>
          <w:color w:val="0e101a"/>
          <w:rtl w:val="0"/>
        </w:rPr>
        <w:t xml:space="preserve">How are change requests evaluated, approved, and priced if they fall outside the original scope?</w:t>
      </w:r>
    </w:p>
    <w:p w:rsidR="00000000" w:rsidDel="00000000" w:rsidP="00000000" w:rsidRDefault="00000000" w:rsidRPr="00000000" w14:paraId="0000006E">
      <w:pPr>
        <w:numPr>
          <w:ilvl w:val="0"/>
          <w:numId w:val="1"/>
        </w:numPr>
        <w:ind w:left="720" w:hanging="360"/>
        <w:rPr>
          <w:color w:val="0e101a"/>
        </w:rPr>
      </w:pPr>
      <w:r w:rsidDel="00000000" w:rsidR="00000000" w:rsidRPr="00000000">
        <w:rPr>
          <w:color w:val="0e101a"/>
          <w:rtl w:val="0"/>
        </w:rPr>
        <w:t xml:space="preserve">What governance structure will be used to track progress, risks, decisions, and unresolved issues throughout the implementation?</w:t>
      </w:r>
    </w:p>
    <w:p w:rsidR="00000000" w:rsidDel="00000000" w:rsidP="00000000" w:rsidRDefault="00000000" w:rsidRPr="00000000" w14:paraId="0000006F">
      <w:pPr>
        <w:pStyle w:val="Heading3"/>
        <w:keepNext w:val="0"/>
        <w:keepLines w:val="0"/>
        <w:spacing w:before="280" w:lineRule="auto"/>
        <w:rPr>
          <w:b w:val="1"/>
          <w:bCs w:val="1"/>
          <w:color w:val="0e101a"/>
          <w:sz w:val="26"/>
          <w:szCs w:val="26"/>
        </w:rPr>
      </w:pPr>
      <w:bookmarkStart w:colFirst="0" w:colLast="0" w:name="_71bi5dx4bl8s" w:id="13"/>
      <w:bookmarkEnd w:id="13"/>
      <w:r w:rsidDel="00000000" w:rsidR="00000000" w:rsidRPr="00000000">
        <w:rPr>
          <w:b w:val="1"/>
          <w:bCs w:val="1"/>
          <w:color w:val="0e101a"/>
          <w:sz w:val="26"/>
          <w:szCs w:val="26"/>
          <w:rtl w:val="0"/>
        </w:rPr>
        <w:t xml:space="preserve">Red Flags to Watch Out For</w:t>
      </w:r>
    </w:p>
    <w:p w:rsidR="00000000" w:rsidDel="00000000" w:rsidP="00000000" w:rsidRDefault="00000000" w:rsidRPr="00000000" w14:paraId="00000070">
      <w:pPr>
        <w:rPr>
          <w:color w:val="0e101a"/>
        </w:rPr>
      </w:pPr>
      <w:r w:rsidDel="00000000" w:rsidR="00000000" w:rsidRPr="00000000">
        <w:rPr>
          <w:color w:val="0e101a"/>
          <w:rtl w:val="0"/>
        </w:rPr>
        <w:t xml:space="preserve"> </w:t>
      </w:r>
    </w:p>
    <w:p w:rsidR="00000000" w:rsidDel="00000000" w:rsidP="00000000" w:rsidRDefault="00000000" w:rsidRPr="00000000" w14:paraId="00000071">
      <w:pPr>
        <w:ind w:left="1080" w:hanging="360"/>
        <w:rPr>
          <w:color w:val="0e101a"/>
        </w:rPr>
      </w:pPr>
      <w:r w:rsidDel="00000000" w:rsidR="00000000" w:rsidRPr="00000000">
        <w:rPr>
          <w:color w:val="0e101a"/>
          <w:rtl w:val="0"/>
        </w:rPr>
        <w:t xml:space="preserve">●</w:t>
      </w:r>
      <w:r w:rsidDel="00000000" w:rsidR="00000000" w:rsidRPr="00000000">
        <w:rPr>
          <w:rFonts w:ascii="Times New Roman" w:cs="Times New Roman" w:eastAsia="Times New Roman" w:hAnsi="Times New Roman"/>
          <w:color w:val="0e101a"/>
          <w:sz w:val="14"/>
          <w:szCs w:val="14"/>
          <w:rtl w:val="0"/>
        </w:rPr>
        <w:t xml:space="preserve">     </w:t>
      </w:r>
      <w:r w:rsidDel="00000000" w:rsidR="00000000" w:rsidRPr="00000000">
        <w:rPr>
          <w:color w:val="0e101a"/>
          <w:rtl w:val="0"/>
        </w:rPr>
        <w:t xml:space="preserve">Undersized implementation teams with insufficient functional or technical coverage for the project's scope.</w:t>
      </w:r>
    </w:p>
    <w:p w:rsidR="00000000" w:rsidDel="00000000" w:rsidP="00000000" w:rsidRDefault="00000000" w:rsidRPr="00000000" w14:paraId="00000072">
      <w:pPr>
        <w:ind w:left="1080" w:hanging="360"/>
        <w:rPr>
          <w:color w:val="0e101a"/>
        </w:rPr>
      </w:pPr>
      <w:r w:rsidDel="00000000" w:rsidR="00000000" w:rsidRPr="00000000">
        <w:rPr>
          <w:color w:val="0e101a"/>
          <w:rtl w:val="0"/>
        </w:rPr>
        <w:t xml:space="preserve">●</w:t>
      </w:r>
      <w:r w:rsidDel="00000000" w:rsidR="00000000" w:rsidRPr="00000000">
        <w:rPr>
          <w:rFonts w:ascii="Times New Roman" w:cs="Times New Roman" w:eastAsia="Times New Roman" w:hAnsi="Times New Roman"/>
          <w:color w:val="0e101a"/>
          <w:sz w:val="14"/>
          <w:szCs w:val="14"/>
          <w:rtl w:val="0"/>
        </w:rPr>
        <w:t xml:space="preserve">     </w:t>
      </w:r>
      <w:r w:rsidDel="00000000" w:rsidR="00000000" w:rsidRPr="00000000">
        <w:rPr>
          <w:color w:val="0e101a"/>
          <w:rtl w:val="0"/>
        </w:rPr>
        <w:t xml:space="preserve">No clear organizational change management (OCM) plan for user adoption, training, and transition.</w:t>
      </w:r>
    </w:p>
    <w:p w:rsidR="00000000" w:rsidDel="00000000" w:rsidP="00000000" w:rsidRDefault="00000000" w:rsidRPr="00000000" w14:paraId="00000073">
      <w:pPr>
        <w:ind w:left="1080" w:hanging="360"/>
        <w:rPr>
          <w:color w:val="0e101a"/>
        </w:rPr>
      </w:pPr>
      <w:r w:rsidDel="00000000" w:rsidR="00000000" w:rsidRPr="00000000">
        <w:rPr>
          <w:color w:val="0e101a"/>
          <w:rtl w:val="0"/>
        </w:rPr>
        <w:t xml:space="preserve">●</w:t>
      </w:r>
      <w:r w:rsidDel="00000000" w:rsidR="00000000" w:rsidRPr="00000000">
        <w:rPr>
          <w:rFonts w:ascii="Times New Roman" w:cs="Times New Roman" w:eastAsia="Times New Roman" w:hAnsi="Times New Roman"/>
          <w:color w:val="0e101a"/>
          <w:sz w:val="14"/>
          <w:szCs w:val="14"/>
          <w:rtl w:val="0"/>
        </w:rPr>
        <w:t xml:space="preserve">     </w:t>
      </w:r>
      <w:r w:rsidDel="00000000" w:rsidR="00000000" w:rsidRPr="00000000">
        <w:rPr>
          <w:color w:val="0e101a"/>
          <w:rtl w:val="0"/>
        </w:rPr>
        <w:t xml:space="preserve">A fixed-price quote that seems too good to be true relative to the scope and complexity discussed.</w:t>
      </w:r>
    </w:p>
    <w:p w:rsidR="00000000" w:rsidDel="00000000" w:rsidP="00000000" w:rsidRDefault="00000000" w:rsidRPr="00000000" w14:paraId="00000074">
      <w:pPr>
        <w:ind w:left="1080" w:hanging="360"/>
        <w:rPr>
          <w:color w:val="0e101a"/>
        </w:rPr>
      </w:pPr>
      <w:r w:rsidDel="00000000" w:rsidR="00000000" w:rsidRPr="00000000">
        <w:rPr>
          <w:color w:val="0e101a"/>
          <w:rtl w:val="0"/>
        </w:rPr>
        <w:t xml:space="preserve">●</w:t>
      </w:r>
      <w:r w:rsidDel="00000000" w:rsidR="00000000" w:rsidRPr="00000000">
        <w:rPr>
          <w:rFonts w:ascii="Times New Roman" w:cs="Times New Roman" w:eastAsia="Times New Roman" w:hAnsi="Times New Roman"/>
          <w:color w:val="0e101a"/>
          <w:sz w:val="14"/>
          <w:szCs w:val="14"/>
          <w:rtl w:val="0"/>
        </w:rPr>
        <w:t xml:space="preserve">     </w:t>
      </w:r>
      <w:r w:rsidDel="00000000" w:rsidR="00000000" w:rsidRPr="00000000">
        <w:rPr>
          <w:color w:val="0e101a"/>
          <w:rtl w:val="0"/>
        </w:rPr>
        <w:t xml:space="preserve">Vague scope definitions that leave significant deliverables, responsibilities, or integrations open to interpretation.</w:t>
      </w:r>
    </w:p>
    <w:p w:rsidR="00000000" w:rsidDel="00000000" w:rsidP="00000000" w:rsidRDefault="00000000" w:rsidRPr="00000000" w14:paraId="00000075">
      <w:pPr>
        <w:spacing w:before="200" w:lineRule="auto"/>
        <w:rPr>
          <w:color w:val="0e101a"/>
        </w:rPr>
      </w:pPr>
      <w:r w:rsidDel="00000000" w:rsidR="00000000" w:rsidRPr="00000000">
        <w:rPr>
          <w:rtl w:val="0"/>
        </w:rPr>
      </w:r>
    </w:p>
    <w:p w:rsidR="00000000" w:rsidDel="00000000" w:rsidP="00000000" w:rsidRDefault="00000000" w:rsidRPr="00000000" w14:paraId="00000076">
      <w:pPr>
        <w:pStyle w:val="Heading2"/>
        <w:keepNext w:val="0"/>
        <w:keepLines w:val="0"/>
        <w:spacing w:after="0" w:before="200" w:lineRule="auto"/>
        <w:rPr>
          <w:b w:val="1"/>
          <w:bCs w:val="1"/>
          <w:color w:val="0e101a"/>
          <w:sz w:val="34"/>
          <w:szCs w:val="34"/>
        </w:rPr>
      </w:pPr>
      <w:bookmarkStart w:colFirst="0" w:colLast="0" w:name="_i3jutl4vdpwp" w:id="14"/>
      <w:bookmarkEnd w:id="14"/>
      <w:r w:rsidDel="00000000" w:rsidR="00000000" w:rsidRPr="00000000">
        <w:rPr>
          <w:b w:val="1"/>
          <w:bCs w:val="1"/>
          <w:color w:val="0e101a"/>
          <w:sz w:val="34"/>
          <w:szCs w:val="34"/>
          <w:rtl w:val="0"/>
        </w:rPr>
        <w:t xml:space="preserve">Oracle ERP Implementation Process: Going Live and Delivering Business Value (H3)</w:t>
      </w:r>
    </w:p>
    <w:p w:rsidR="00000000" w:rsidDel="00000000" w:rsidP="00000000" w:rsidRDefault="00000000" w:rsidRPr="00000000" w14:paraId="00000077">
      <w:pPr>
        <w:spacing w:before="200" w:lineRule="auto"/>
        <w:rPr>
          <w:color w:val="0e101a"/>
        </w:rPr>
      </w:pPr>
      <w:r w:rsidDel="00000000" w:rsidR="00000000" w:rsidRPr="00000000">
        <w:rPr>
          <w:color w:val="0e101a"/>
          <w:rtl w:val="0"/>
        </w:rPr>
        <w:t xml:space="preserve">A typical Oracle ERP implementation looks like this:</w:t>
      </w:r>
    </w:p>
    <w:p w:rsidR="00000000" w:rsidDel="00000000" w:rsidP="00000000" w:rsidRDefault="00000000" w:rsidRPr="00000000" w14:paraId="00000078">
      <w:pPr>
        <w:rPr/>
      </w:pPr>
      <w:r w:rsidDel="00000000" w:rsidR="00000000" w:rsidRPr="00000000">
        <w:rPr>
          <w:rtl w:val="0"/>
        </w:rPr>
        <w:t xml:space="preserve"> </w:t>
      </w:r>
    </w:p>
    <w:tbl>
      <w:tblPr>
        <w:tblStyle w:val="Table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65"/>
        <w:gridCol w:w="4680"/>
        <w:tblGridChange w:id="0">
          <w:tblGrid>
            <w:gridCol w:w="4665"/>
            <w:gridCol w:w="4680"/>
          </w:tblGrid>
        </w:tblGridChange>
      </w:tblGrid>
      <w:tr>
        <w:trPr>
          <w:cantSplit w:val="0"/>
          <w:trHeight w:val="46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79">
            <w:pPr>
              <w:rPr>
                <w:b w:val="1"/>
                <w:bCs w:val="1"/>
              </w:rPr>
            </w:pPr>
            <w:r w:rsidDel="00000000" w:rsidR="00000000" w:rsidRPr="00000000">
              <w:rPr>
                <w:b w:val="1"/>
                <w:bCs w:val="1"/>
                <w:rtl w:val="0"/>
              </w:rPr>
              <w:t xml:space="preserve">Phase</w:t>
            </w:r>
          </w:p>
        </w:tc>
        <w:tc>
          <w:tcPr>
            <w:tcBorders>
              <w:top w:color="000000" w:space="0" w:sz="7" w:val="single"/>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7A">
            <w:pPr>
              <w:rPr>
                <w:b w:val="1"/>
                <w:bCs w:val="1"/>
              </w:rPr>
            </w:pPr>
            <w:r w:rsidDel="00000000" w:rsidR="00000000" w:rsidRPr="00000000">
              <w:rPr>
                <w:b w:val="1"/>
                <w:bCs w:val="1"/>
                <w:rtl w:val="0"/>
              </w:rPr>
              <w:t xml:space="preserve">Primary Objective</w:t>
            </w:r>
          </w:p>
        </w:tc>
      </w:tr>
      <w:tr>
        <w:trPr>
          <w:cantSplit w:val="0"/>
          <w:trHeight w:val="720" w:hRule="atLeast"/>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Discovery &amp; Requirements</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Understand business processes, document requirements, define project scope</w:t>
            </w:r>
          </w:p>
        </w:tc>
      </w:tr>
      <w:tr>
        <w:trPr>
          <w:cantSplit w:val="0"/>
          <w:trHeight w:val="720" w:hRule="atLeast"/>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Solution Design</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Design future-state processes, reporting structures, workflows, and integrations</w:t>
            </w:r>
          </w:p>
        </w:tc>
      </w:tr>
      <w:tr>
        <w:trPr>
          <w:cantSplit w:val="0"/>
          <w:trHeight w:val="720" w:hRule="atLeast"/>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Configuration &amp; Build</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Configure Oracle modules, develop integrations and approved customizations</w:t>
            </w:r>
          </w:p>
        </w:tc>
      </w:tr>
      <w:tr>
        <w:trPr>
          <w:cantSplit w:val="0"/>
          <w:trHeight w:val="720" w:hRule="atLeast"/>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Testing &amp; User Validation</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Validate business processes, conduct User Acceptance Testing (UAT), resolve issues</w:t>
            </w:r>
          </w:p>
        </w:tc>
      </w:tr>
      <w:tr>
        <w:trPr>
          <w:cantSplit w:val="0"/>
          <w:trHeight w:val="720" w:hRule="atLeast"/>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Go-Live</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Migrate data, deploy the solution, and transition users to the new environment</w:t>
            </w:r>
          </w:p>
        </w:tc>
      </w:tr>
      <w:tr>
        <w:trPr>
          <w:cantSplit w:val="0"/>
          <w:trHeight w:val="960" w:hRule="atLeast"/>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Hypercare &amp; Optimization</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Stabilize operations; resolve issues and identify opportunities for continuous improvement</w:t>
            </w:r>
          </w:p>
        </w:tc>
      </w:tr>
    </w:tbl>
    <w:p w:rsidR="00000000" w:rsidDel="00000000" w:rsidP="00000000" w:rsidRDefault="00000000" w:rsidRPr="00000000" w14:paraId="00000087">
      <w:pPr>
        <w:rPr/>
      </w:pPr>
      <w:r w:rsidDel="00000000" w:rsidR="00000000" w:rsidRPr="00000000">
        <w:rPr>
          <w:rtl w:val="0"/>
        </w:rPr>
        <w:t xml:space="preserve"> </w:t>
      </w:r>
    </w:p>
    <w:p w:rsidR="00000000" w:rsidDel="00000000" w:rsidP="00000000" w:rsidRDefault="00000000" w:rsidRPr="00000000" w14:paraId="00000088">
      <w:pPr>
        <w:spacing w:before="200" w:lineRule="auto"/>
        <w:rPr>
          <w:color w:val="0e101a"/>
        </w:rPr>
      </w:pPr>
      <w:r w:rsidDel="00000000" w:rsidR="00000000" w:rsidRPr="00000000">
        <w:rPr>
          <w:color w:val="0e101a"/>
          <w:rtl w:val="0"/>
        </w:rPr>
        <w:t xml:space="preserve">The implementation phases look straightforward on paper. However, the real work lies between these milestones, during stakeholder discussions, process decisions, governance reviews, and business change management.</w:t>
      </w:r>
    </w:p>
    <w:p w:rsidR="00000000" w:rsidDel="00000000" w:rsidP="00000000" w:rsidRDefault="00000000" w:rsidRPr="00000000" w14:paraId="00000089">
      <w:pPr>
        <w:spacing w:before="200" w:lineRule="auto"/>
        <w:rPr>
          <w:color w:val="0e101a"/>
        </w:rPr>
      </w:pPr>
      <w:r w:rsidDel="00000000" w:rsidR="00000000" w:rsidRPr="00000000">
        <w:rPr>
          <w:color w:val="0e101a"/>
          <w:rtl w:val="0"/>
        </w:rPr>
        <w:t xml:space="preserve">That is where an experienced functional consulting partner adds the greatest value.</w:t>
      </w:r>
    </w:p>
    <w:p w:rsidR="00000000" w:rsidDel="00000000" w:rsidP="00000000" w:rsidRDefault="00000000" w:rsidRPr="00000000" w14:paraId="0000008A">
      <w:pPr>
        <w:pStyle w:val="Heading3"/>
        <w:keepNext w:val="0"/>
        <w:keepLines w:val="0"/>
        <w:spacing w:after="0" w:before="200" w:lineRule="auto"/>
        <w:rPr>
          <w:b w:val="1"/>
          <w:bCs w:val="1"/>
          <w:color w:val="0e101a"/>
          <w:sz w:val="26"/>
          <w:szCs w:val="26"/>
        </w:rPr>
      </w:pPr>
      <w:bookmarkStart w:colFirst="0" w:colLast="0" w:name="_pi76ws4lm622" w:id="15"/>
      <w:bookmarkEnd w:id="15"/>
      <w:r w:rsidDel="00000000" w:rsidR="00000000" w:rsidRPr="00000000">
        <w:rPr>
          <w:b w:val="1"/>
          <w:bCs w:val="1"/>
          <w:color w:val="0e101a"/>
          <w:sz w:val="26"/>
          <w:szCs w:val="26"/>
          <w:rtl w:val="0"/>
        </w:rPr>
        <w:t xml:space="preserve">Contetra's Finance-First Implementation Philosophy (H4)</w:t>
      </w:r>
    </w:p>
    <w:p w:rsidR="00000000" w:rsidDel="00000000" w:rsidP="00000000" w:rsidRDefault="00000000" w:rsidRPr="00000000" w14:paraId="0000008B">
      <w:pPr>
        <w:spacing w:before="200" w:lineRule="auto"/>
        <w:rPr>
          <w:color w:val="0e101a"/>
        </w:rPr>
      </w:pPr>
      <w:r w:rsidDel="00000000" w:rsidR="00000000" w:rsidRPr="00000000">
        <w:rPr>
          <w:color w:val="0e101a"/>
          <w:rtl w:val="0"/>
        </w:rPr>
        <w:t xml:space="preserve">At Contetra, Oracle ERP implementation begins with understanding how the business creates value:</w:t>
      </w:r>
    </w:p>
    <w:p w:rsidR="00000000" w:rsidDel="00000000" w:rsidP="00000000" w:rsidRDefault="00000000" w:rsidRPr="00000000" w14:paraId="0000008C">
      <w:pPr>
        <w:spacing w:before="200" w:lineRule="auto"/>
        <w:ind w:left="1080" w:hanging="360"/>
        <w:rPr>
          <w:color w:val="0e101a"/>
        </w:rPr>
      </w:pPr>
      <w:r w:rsidDel="00000000" w:rsidR="00000000" w:rsidRPr="00000000">
        <w:rPr>
          <w:color w:val="0e101a"/>
          <w:rtl w:val="0"/>
        </w:rPr>
        <w:t xml:space="preserve">●</w:t>
      </w:r>
      <w:r w:rsidDel="00000000" w:rsidR="00000000" w:rsidRPr="00000000">
        <w:rPr>
          <w:rFonts w:ascii="Times New Roman" w:cs="Times New Roman" w:eastAsia="Times New Roman" w:hAnsi="Times New Roman"/>
          <w:color w:val="0e101a"/>
          <w:sz w:val="14"/>
          <w:szCs w:val="14"/>
          <w:rtl w:val="0"/>
        </w:rPr>
        <w:t xml:space="preserve"> </w:t>
        <w:tab/>
      </w:r>
      <w:r w:rsidDel="00000000" w:rsidR="00000000" w:rsidRPr="00000000">
        <w:rPr>
          <w:color w:val="0e101a"/>
          <w:rtl w:val="0"/>
        </w:rPr>
        <w:t xml:space="preserve">How should finance, operations, and procurement work together?</w:t>
      </w:r>
    </w:p>
    <w:p w:rsidR="00000000" w:rsidDel="00000000" w:rsidP="00000000" w:rsidRDefault="00000000" w:rsidRPr="00000000" w14:paraId="0000008D">
      <w:pPr>
        <w:spacing w:before="200" w:lineRule="auto"/>
        <w:ind w:left="1080" w:hanging="360"/>
        <w:rPr>
          <w:color w:val="0e101a"/>
        </w:rPr>
      </w:pPr>
      <w:r w:rsidDel="00000000" w:rsidR="00000000" w:rsidRPr="00000000">
        <w:rPr>
          <w:color w:val="0e101a"/>
          <w:rtl w:val="0"/>
        </w:rPr>
        <w:t xml:space="preserve">●</w:t>
      </w:r>
      <w:r w:rsidDel="00000000" w:rsidR="00000000" w:rsidRPr="00000000">
        <w:rPr>
          <w:rFonts w:ascii="Times New Roman" w:cs="Times New Roman" w:eastAsia="Times New Roman" w:hAnsi="Times New Roman"/>
          <w:color w:val="0e101a"/>
          <w:sz w:val="14"/>
          <w:szCs w:val="14"/>
          <w:rtl w:val="0"/>
        </w:rPr>
        <w:t xml:space="preserve"> </w:t>
        <w:tab/>
      </w:r>
      <w:r w:rsidDel="00000000" w:rsidR="00000000" w:rsidRPr="00000000">
        <w:rPr>
          <w:color w:val="0e101a"/>
          <w:rtl w:val="0"/>
        </w:rPr>
        <w:t xml:space="preserve">Which reports does leadership rely on for strategic decisions?</w:t>
      </w:r>
    </w:p>
    <w:p w:rsidR="00000000" w:rsidDel="00000000" w:rsidP="00000000" w:rsidRDefault="00000000" w:rsidRPr="00000000" w14:paraId="0000008E">
      <w:pPr>
        <w:spacing w:before="200" w:lineRule="auto"/>
        <w:ind w:left="1080" w:hanging="360"/>
        <w:rPr>
          <w:color w:val="0e101a"/>
        </w:rPr>
      </w:pPr>
      <w:r w:rsidDel="00000000" w:rsidR="00000000" w:rsidRPr="00000000">
        <w:rPr>
          <w:color w:val="0e101a"/>
          <w:rtl w:val="0"/>
        </w:rPr>
        <w:t xml:space="preserve">●</w:t>
      </w:r>
      <w:r w:rsidDel="00000000" w:rsidR="00000000" w:rsidRPr="00000000">
        <w:rPr>
          <w:rFonts w:ascii="Times New Roman" w:cs="Times New Roman" w:eastAsia="Times New Roman" w:hAnsi="Times New Roman"/>
          <w:color w:val="0e101a"/>
          <w:sz w:val="14"/>
          <w:szCs w:val="14"/>
          <w:rtl w:val="0"/>
        </w:rPr>
        <w:t xml:space="preserve"> </w:t>
        <w:tab/>
      </w:r>
      <w:r w:rsidDel="00000000" w:rsidR="00000000" w:rsidRPr="00000000">
        <w:rPr>
          <w:color w:val="0e101a"/>
          <w:rtl w:val="0"/>
        </w:rPr>
        <w:t xml:space="preserve">Where do current approval workflows slow down the business?</w:t>
      </w:r>
    </w:p>
    <w:p w:rsidR="00000000" w:rsidDel="00000000" w:rsidP="00000000" w:rsidRDefault="00000000" w:rsidRPr="00000000" w14:paraId="0000008F">
      <w:pPr>
        <w:spacing w:before="200" w:lineRule="auto"/>
        <w:ind w:left="1080" w:hanging="360"/>
        <w:rPr>
          <w:color w:val="0e101a"/>
        </w:rPr>
      </w:pPr>
      <w:r w:rsidDel="00000000" w:rsidR="00000000" w:rsidRPr="00000000">
        <w:rPr>
          <w:color w:val="0e101a"/>
          <w:rtl w:val="0"/>
        </w:rPr>
        <w:t xml:space="preserve">●</w:t>
      </w:r>
      <w:r w:rsidDel="00000000" w:rsidR="00000000" w:rsidRPr="00000000">
        <w:rPr>
          <w:rFonts w:ascii="Times New Roman" w:cs="Times New Roman" w:eastAsia="Times New Roman" w:hAnsi="Times New Roman"/>
          <w:color w:val="0e101a"/>
          <w:sz w:val="14"/>
          <w:szCs w:val="14"/>
          <w:rtl w:val="0"/>
        </w:rPr>
        <w:t xml:space="preserve"> </w:t>
        <w:tab/>
      </w:r>
      <w:r w:rsidDel="00000000" w:rsidR="00000000" w:rsidRPr="00000000">
        <w:rPr>
          <w:color w:val="0e101a"/>
          <w:rtl w:val="0"/>
        </w:rPr>
        <w:t xml:space="preserve">Which manual activities can we standardize or automate? </w:t>
      </w:r>
    </w:p>
    <w:p w:rsidR="00000000" w:rsidDel="00000000" w:rsidP="00000000" w:rsidRDefault="00000000" w:rsidRPr="00000000" w14:paraId="00000090">
      <w:pPr>
        <w:spacing w:before="200" w:lineRule="auto"/>
        <w:ind w:left="1080" w:hanging="360"/>
        <w:rPr>
          <w:color w:val="0e101a"/>
        </w:rPr>
      </w:pPr>
      <w:r w:rsidDel="00000000" w:rsidR="00000000" w:rsidRPr="00000000">
        <w:rPr>
          <w:color w:val="0e101a"/>
          <w:rtl w:val="0"/>
        </w:rPr>
        <w:t xml:space="preserve">●</w:t>
      </w:r>
      <w:r w:rsidDel="00000000" w:rsidR="00000000" w:rsidRPr="00000000">
        <w:rPr>
          <w:rFonts w:ascii="Times New Roman" w:cs="Times New Roman" w:eastAsia="Times New Roman" w:hAnsi="Times New Roman"/>
          <w:color w:val="0e101a"/>
          <w:sz w:val="14"/>
          <w:szCs w:val="14"/>
          <w:rtl w:val="0"/>
        </w:rPr>
        <w:t xml:space="preserve"> </w:t>
        <w:tab/>
      </w:r>
      <w:r w:rsidDel="00000000" w:rsidR="00000000" w:rsidRPr="00000000">
        <w:rPr>
          <w:color w:val="0e101a"/>
          <w:rtl w:val="0"/>
        </w:rPr>
        <w:t xml:space="preserve">How should the ERP support future expansion, acquisitions, or new businesses?</w:t>
      </w:r>
    </w:p>
    <w:p w:rsidR="00000000" w:rsidDel="00000000" w:rsidP="00000000" w:rsidRDefault="00000000" w:rsidRPr="00000000" w14:paraId="00000091">
      <w:pPr>
        <w:spacing w:before="200" w:lineRule="auto"/>
        <w:rPr>
          <w:color w:val="0e101a"/>
        </w:rPr>
      </w:pPr>
      <w:r w:rsidDel="00000000" w:rsidR="00000000" w:rsidRPr="00000000">
        <w:rPr>
          <w:color w:val="0e101a"/>
          <w:rtl w:val="0"/>
        </w:rPr>
        <w:t xml:space="preserve">These discussions shape the Business Requirements Document (BRD), governance framework, and implementation roadmap before configuration begins.</w:t>
      </w:r>
    </w:p>
    <w:p w:rsidR="00000000" w:rsidDel="00000000" w:rsidP="00000000" w:rsidRDefault="00000000" w:rsidRPr="00000000" w14:paraId="00000092">
      <w:pPr>
        <w:spacing w:before="200" w:lineRule="auto"/>
        <w:rPr>
          <w:color w:val="0e101a"/>
        </w:rPr>
      </w:pPr>
      <w:r w:rsidDel="00000000" w:rsidR="00000000" w:rsidRPr="00000000">
        <w:rPr>
          <w:color w:val="0e101a"/>
          <w:rtl w:val="0"/>
        </w:rPr>
        <w:t xml:space="preserve">The distinction becomes even clearer when comparing responsibilities throughout the project. </w:t>
      </w:r>
    </w:p>
    <w:p w:rsidR="00000000" w:rsidDel="00000000" w:rsidP="00000000" w:rsidRDefault="00000000" w:rsidRPr="00000000" w14:paraId="00000093">
      <w:pPr>
        <w:rPr/>
      </w:pPr>
      <w:r w:rsidDel="00000000" w:rsidR="00000000" w:rsidRPr="00000000">
        <w:rPr>
          <w:rtl w:val="0"/>
        </w:rPr>
        <w:t xml:space="preserve"> </w:t>
      </w:r>
    </w:p>
    <w:p w:rsidR="00000000" w:rsidDel="00000000" w:rsidP="00000000" w:rsidRDefault="00000000" w:rsidRPr="00000000" w14:paraId="00000094">
      <w:pPr>
        <w:rPr/>
      </w:pPr>
      <w:r w:rsidDel="00000000" w:rsidR="00000000" w:rsidRPr="00000000">
        <w:rPr>
          <w:rtl w:val="0"/>
        </w:rPr>
        <w:t xml:space="preserve"> </w:t>
      </w:r>
    </w:p>
    <w:tbl>
      <w:tblPr>
        <w:tblStyle w:val="Table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35"/>
        <w:gridCol w:w="3090"/>
        <w:gridCol w:w="3120"/>
        <w:tblGridChange w:id="0">
          <w:tblGrid>
            <w:gridCol w:w="3135"/>
            <w:gridCol w:w="3090"/>
            <w:gridCol w:w="3120"/>
          </w:tblGrid>
        </w:tblGridChange>
      </w:tblGrid>
      <w:tr>
        <w:trPr>
          <w:cantSplit w:val="0"/>
          <w:trHeight w:val="720"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95">
            <w:pPr>
              <w:rPr>
                <w:b w:val="1"/>
                <w:bCs w:val="1"/>
              </w:rPr>
            </w:pPr>
            <w:r w:rsidDel="00000000" w:rsidR="00000000" w:rsidRPr="00000000">
              <w:rPr>
                <w:b w:val="1"/>
                <w:bCs w:val="1"/>
                <w:rtl w:val="0"/>
              </w:rPr>
              <w:t xml:space="preserve">Implementation Stage</w:t>
            </w:r>
          </w:p>
        </w:tc>
        <w:tc>
          <w:tcPr>
            <w:tcBorders>
              <w:top w:color="000000" w:space="0" w:sz="7" w:val="single"/>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96">
            <w:pPr>
              <w:rPr>
                <w:b w:val="1"/>
                <w:bCs w:val="1"/>
              </w:rPr>
            </w:pPr>
            <w:r w:rsidDel="00000000" w:rsidR="00000000" w:rsidRPr="00000000">
              <w:rPr>
                <w:b w:val="1"/>
                <w:bCs w:val="1"/>
                <w:rtl w:val="0"/>
              </w:rPr>
              <w:t xml:space="preserve">Traditional Technical Partner</w:t>
            </w:r>
          </w:p>
        </w:tc>
        <w:tc>
          <w:tcPr>
            <w:tcBorders>
              <w:top w:color="000000" w:space="0" w:sz="7" w:val="single"/>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97">
            <w:pPr>
              <w:rPr>
                <w:b w:val="1"/>
                <w:bCs w:val="1"/>
              </w:rPr>
            </w:pPr>
            <w:r w:rsidDel="00000000" w:rsidR="00000000" w:rsidRPr="00000000">
              <w:rPr>
                <w:b w:val="1"/>
                <w:bCs w:val="1"/>
                <w:rtl w:val="0"/>
              </w:rPr>
              <w:t xml:space="preserve">Contetra’s Advisory-Led Approach</w:t>
            </w:r>
          </w:p>
        </w:tc>
      </w:tr>
      <w:tr>
        <w:trPr>
          <w:cantSplit w:val="0"/>
          <w:trHeight w:val="1215" w:hRule="atLeast"/>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t xml:space="preserve">Discovery</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t xml:space="preserve">Understand software requirements</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tl w:val="0"/>
              </w:rPr>
              <w:t xml:space="preserve">Dive deep into business objectives, financial processes, and operational challenges</w:t>
            </w:r>
          </w:p>
        </w:tc>
      </w:tr>
      <w:tr>
        <w:trPr>
          <w:cantSplit w:val="0"/>
          <w:trHeight w:val="960" w:hRule="atLeast"/>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t xml:space="preserve">Solution Design</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t xml:space="preserve">Configure Oracle modules</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tl w:val="0"/>
              </w:rPr>
              <w:t xml:space="preserve">Validate process design, governance, reporting, and internal controls</w:t>
            </w:r>
          </w:p>
        </w:tc>
      </w:tr>
      <w:tr>
        <w:trPr>
          <w:cantSplit w:val="0"/>
          <w:trHeight w:val="960" w:hRule="atLeast"/>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tl w:val="0"/>
              </w:rPr>
              <w:t xml:space="preserve">Configuration</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tl w:val="0"/>
              </w:rPr>
              <w:t xml:space="preserve">Build and customize the system</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tl w:val="0"/>
              </w:rPr>
              <w:t xml:space="preserve">Ensure configuration aligns with agreed business requirements</w:t>
            </w:r>
          </w:p>
        </w:tc>
      </w:tr>
      <w:tr>
        <w:trPr>
          <w:cantSplit w:val="0"/>
          <w:trHeight w:val="1215" w:hRule="atLeast"/>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 xml:space="preserve">Testing</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tl w:val="0"/>
              </w:rPr>
              <w:t xml:space="preserve">Verify system functionality</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 xml:space="preserve">Validate business processes with key stakeholders and support User Acceptance Testing</w:t>
            </w:r>
          </w:p>
        </w:tc>
      </w:tr>
      <w:tr>
        <w:trPr>
          <w:cantSplit w:val="0"/>
          <w:trHeight w:val="1215" w:hRule="atLeast"/>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tl w:val="0"/>
              </w:rPr>
              <w:t xml:space="preserve">Go-Live</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tl w:val="0"/>
              </w:rPr>
              <w:t xml:space="preserve">Deploy the solution</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rtl w:val="0"/>
              </w:rPr>
              <w:t xml:space="preserve">Coordinate business readiness, change management, and executive communication</w:t>
            </w:r>
          </w:p>
        </w:tc>
      </w:tr>
      <w:tr>
        <w:trPr>
          <w:cantSplit w:val="0"/>
          <w:trHeight w:val="960" w:hRule="atLeast"/>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tl w:val="0"/>
              </w:rPr>
              <w:t xml:space="preserve">Post Go-Live</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tl w:val="0"/>
              </w:rPr>
              <w:t xml:space="preserve">Resolve technical issues</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rtl w:val="0"/>
              </w:rPr>
              <w:t xml:space="preserve">Drive process optimization, adoption, and continuous improvement</w:t>
            </w:r>
          </w:p>
        </w:tc>
      </w:tr>
    </w:tbl>
    <w:p w:rsidR="00000000" w:rsidDel="00000000" w:rsidP="00000000" w:rsidRDefault="00000000" w:rsidRPr="00000000" w14:paraId="000000AA">
      <w:pPr>
        <w:rPr/>
      </w:pPr>
      <w:r w:rsidDel="00000000" w:rsidR="00000000" w:rsidRPr="00000000">
        <w:rPr>
          <w:rtl w:val="0"/>
        </w:rPr>
        <w:t xml:space="preserve"> </w:t>
      </w:r>
    </w:p>
    <w:p w:rsidR="00000000" w:rsidDel="00000000" w:rsidP="00000000" w:rsidRDefault="00000000" w:rsidRPr="00000000" w14:paraId="000000AB">
      <w:pPr>
        <w:spacing w:after="240" w:before="240" w:lineRule="auto"/>
        <w:rPr/>
      </w:pPr>
      <w:r w:rsidDel="00000000" w:rsidR="00000000" w:rsidRPr="00000000">
        <w:rPr>
          <w:rtl w:val="0"/>
        </w:rPr>
        <w:t xml:space="preserve">This approach creates greater alignment between leadership, functional users, and technical teams. Simultaneously, it ensures implementation decisions continue to support long-term business goals.</w:t>
      </w:r>
    </w:p>
    <w:p w:rsidR="00000000" w:rsidDel="00000000" w:rsidP="00000000" w:rsidRDefault="00000000" w:rsidRPr="00000000" w14:paraId="000000AC">
      <w:pPr>
        <w:pStyle w:val="Heading2"/>
        <w:keepNext w:val="0"/>
        <w:keepLines w:val="0"/>
        <w:spacing w:after="240" w:before="240" w:lineRule="auto"/>
        <w:rPr>
          <w:b w:val="1"/>
          <w:bCs w:val="1"/>
          <w:sz w:val="34"/>
          <w:szCs w:val="34"/>
        </w:rPr>
      </w:pPr>
      <w:bookmarkStart w:colFirst="0" w:colLast="0" w:name="_ks4wnjd4e6wb" w:id="16"/>
      <w:bookmarkEnd w:id="16"/>
      <w:r w:rsidDel="00000000" w:rsidR="00000000" w:rsidRPr="00000000">
        <w:rPr>
          <w:b w:val="1"/>
          <w:bCs w:val="1"/>
          <w:sz w:val="34"/>
          <w:szCs w:val="34"/>
          <w:rtl w:val="0"/>
        </w:rPr>
        <w:t xml:space="preserve">Oracle ERP Cost &amp; Pricing: What Should You Budget? (H3)</w:t>
      </w:r>
    </w:p>
    <w:p w:rsidR="00000000" w:rsidDel="00000000" w:rsidP="00000000" w:rsidRDefault="00000000" w:rsidRPr="00000000" w14:paraId="000000AD">
      <w:pPr>
        <w:rPr/>
      </w:pPr>
      <w:r w:rsidDel="00000000" w:rsidR="00000000" w:rsidRPr="00000000">
        <w:rPr>
          <w:rtl w:val="0"/>
        </w:rPr>
        <w:t xml:space="preserve">Project costs vary depending on company size, the number of legal entities, modules being implemented, existing data quality, required integrations, reporting complexity, and the level of business process redesign.</w:t>
      </w:r>
    </w:p>
    <w:p w:rsidR="00000000" w:rsidDel="00000000" w:rsidP="00000000" w:rsidRDefault="00000000" w:rsidRPr="00000000" w14:paraId="000000AE">
      <w:pPr>
        <w:rPr/>
      </w:pPr>
      <w:r w:rsidDel="00000000" w:rsidR="00000000" w:rsidRPr="00000000">
        <w:rPr>
          <w:rtl w:val="0"/>
        </w:rPr>
        <w:t xml:space="preserve"> </w:t>
      </w:r>
    </w:p>
    <w:p w:rsidR="00000000" w:rsidDel="00000000" w:rsidP="00000000" w:rsidRDefault="00000000" w:rsidRPr="00000000" w14:paraId="000000AF">
      <w:pPr>
        <w:rPr/>
      </w:pPr>
      <w:r w:rsidDel="00000000" w:rsidR="00000000" w:rsidRPr="00000000">
        <w:rPr>
          <w:rtl w:val="0"/>
        </w:rPr>
        <w:t xml:space="preserve">Instead of looking at implementation as a single cost, think of it as several investment components.</w:t>
      </w:r>
    </w:p>
    <w:p w:rsidR="00000000" w:rsidDel="00000000" w:rsidP="00000000" w:rsidRDefault="00000000" w:rsidRPr="00000000" w14:paraId="000000B0">
      <w:pPr>
        <w:rPr/>
      </w:pPr>
      <w:r w:rsidDel="00000000" w:rsidR="00000000" w:rsidRPr="00000000">
        <w:rPr>
          <w:rtl w:val="0"/>
        </w:rPr>
        <w:t xml:space="preserve"> </w:t>
      </w:r>
    </w:p>
    <w:tbl>
      <w:tblPr>
        <w:tblStyle w:val="Table4"/>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65"/>
        <w:gridCol w:w="4665"/>
        <w:tblGridChange w:id="0">
          <w:tblGrid>
            <w:gridCol w:w="4665"/>
            <w:gridCol w:w="4665"/>
          </w:tblGrid>
        </w:tblGridChange>
      </w:tblGrid>
      <w:tr>
        <w:trPr>
          <w:cantSplit w:val="0"/>
          <w:trHeight w:val="46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B1">
            <w:pPr>
              <w:rPr>
                <w:b w:val="1"/>
                <w:bCs w:val="1"/>
              </w:rPr>
            </w:pPr>
            <w:r w:rsidDel="00000000" w:rsidR="00000000" w:rsidRPr="00000000">
              <w:rPr>
                <w:b w:val="1"/>
                <w:bCs w:val="1"/>
                <w:rtl w:val="0"/>
              </w:rPr>
              <w:t xml:space="preserve">Cost Component</w:t>
            </w:r>
          </w:p>
        </w:tc>
        <w:tc>
          <w:tcPr>
            <w:tcBorders>
              <w:top w:color="000000" w:space="0" w:sz="7" w:val="single"/>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B2">
            <w:pPr>
              <w:rPr>
                <w:b w:val="1"/>
                <w:bCs w:val="1"/>
              </w:rPr>
            </w:pPr>
            <w:r w:rsidDel="00000000" w:rsidR="00000000" w:rsidRPr="00000000">
              <w:rPr>
                <w:b w:val="1"/>
                <w:bCs w:val="1"/>
                <w:rtl w:val="0"/>
              </w:rPr>
              <w:t xml:space="preserve">What It Typically Covers</w:t>
            </w:r>
          </w:p>
        </w:tc>
      </w:tr>
      <w:tr>
        <w:trPr>
          <w:cantSplit w:val="0"/>
          <w:trHeight w:val="960" w:hRule="atLeast"/>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rtl w:val="0"/>
              </w:rPr>
              <w:t xml:space="preserve">Oracle Licensing</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tl w:val="0"/>
              </w:rPr>
              <w:t xml:space="preserve">Cloud subscriptions or software licensing based on users, modules, and deployment model</w:t>
            </w:r>
          </w:p>
        </w:tc>
      </w:tr>
      <w:tr>
        <w:trPr>
          <w:cantSplit w:val="0"/>
          <w:trHeight w:val="960" w:hRule="atLeast"/>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rtl w:val="0"/>
              </w:rPr>
              <w:t xml:space="preserve">Implementation Services</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rtl w:val="0"/>
              </w:rPr>
              <w:t xml:space="preserve">Discovery workshops, solution design, configuration, integrations, testing, and deployment</w:t>
            </w:r>
          </w:p>
        </w:tc>
      </w:tr>
      <w:tr>
        <w:trPr>
          <w:cantSplit w:val="0"/>
          <w:trHeight w:val="720" w:hRule="atLeast"/>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rtl w:val="0"/>
              </w:rPr>
              <w:t xml:space="preserve">Data Migration</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rtl w:val="0"/>
              </w:rPr>
              <w:t xml:space="preserve">Data cleansing, mapping, migration, and validation</w:t>
            </w:r>
          </w:p>
        </w:tc>
      </w:tr>
      <w:tr>
        <w:trPr>
          <w:cantSplit w:val="0"/>
          <w:trHeight w:val="720" w:hRule="atLeast"/>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rtl w:val="0"/>
              </w:rPr>
              <w:t xml:space="preserve">Training &amp; Change Management</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rtl w:val="0"/>
              </w:rPr>
              <w:t xml:space="preserve">User training, documentation, adoption workshops, and communication</w:t>
            </w:r>
          </w:p>
        </w:tc>
      </w:tr>
      <w:tr>
        <w:trPr>
          <w:cantSplit w:val="0"/>
          <w:trHeight w:val="720" w:hRule="atLeast"/>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rtl w:val="0"/>
              </w:rPr>
              <w:t xml:space="preserve">Post Go-Live Support</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rtl w:val="0"/>
              </w:rPr>
              <w:t xml:space="preserve">Hypercare, optimisation, enhancements, and ongoing support</w:t>
            </w:r>
          </w:p>
        </w:tc>
      </w:tr>
    </w:tbl>
    <w:p w:rsidR="00000000" w:rsidDel="00000000" w:rsidP="00000000" w:rsidRDefault="00000000" w:rsidRPr="00000000" w14:paraId="000000BD">
      <w:pPr>
        <w:rPr/>
      </w:pPr>
      <w:r w:rsidDel="00000000" w:rsidR="00000000" w:rsidRPr="00000000">
        <w:rPr>
          <w:rtl w:val="0"/>
        </w:rPr>
        <w:t xml:space="preserve"> </w:t>
      </w:r>
    </w:p>
    <w:p w:rsidR="00000000" w:rsidDel="00000000" w:rsidP="00000000" w:rsidRDefault="00000000" w:rsidRPr="00000000" w14:paraId="000000BE">
      <w:pPr>
        <w:rPr>
          <w:i w:val="1"/>
          <w:iCs w:val="1"/>
        </w:rPr>
      </w:pPr>
      <w:r w:rsidDel="00000000" w:rsidR="00000000" w:rsidRPr="00000000">
        <w:rPr>
          <w:i w:val="1"/>
          <w:iCs w:val="1"/>
          <w:rtl w:val="0"/>
        </w:rPr>
        <w:t xml:space="preserve">While every project is unique, industry benchmarks generally place implementation costs within $75,000 for small businesses and $500,000 for large enterprises (excluding Oracle licensing).</w:t>
      </w:r>
    </w:p>
    <w:p w:rsidR="00000000" w:rsidDel="00000000" w:rsidP="00000000" w:rsidRDefault="00000000" w:rsidRPr="00000000" w14:paraId="000000BF">
      <w:pPr>
        <w:ind w:left="1080" w:hanging="360"/>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At Contetra,</w:t>
      </w:r>
      <w:hyperlink r:id="rId9">
        <w:r w:rsidDel="00000000" w:rsidR="00000000" w:rsidRPr="00000000">
          <w:rPr>
            <w:color w:val="1155cc"/>
            <w:u w:val="single"/>
            <w:rtl w:val="0"/>
          </w:rPr>
          <w:t xml:space="preserve"> budgeting</w:t>
        </w:r>
      </w:hyperlink>
      <w:r w:rsidDel="00000000" w:rsidR="00000000" w:rsidRPr="00000000">
        <w:rPr>
          <w:rtl w:val="0"/>
        </w:rPr>
        <w:t xml:space="preserve"> discussions begin by establishing clear business requirements before engaging technical vendors. A well-defined scope not only improves implementation planning but also enables more meaningful vendor comparisons.</w:t>
      </w:r>
    </w:p>
    <w:p w:rsidR="00000000" w:rsidDel="00000000" w:rsidP="00000000" w:rsidRDefault="00000000" w:rsidRPr="00000000" w14:paraId="000000C1">
      <w:pPr>
        <w:rPr/>
      </w:pPr>
      <w:r w:rsidDel="00000000" w:rsidR="00000000" w:rsidRPr="00000000">
        <w:rPr>
          <w:rtl w:val="0"/>
        </w:rPr>
        <w:t xml:space="preserve"> </w:t>
      </w:r>
    </w:p>
    <w:p w:rsidR="00000000" w:rsidDel="00000000" w:rsidP="00000000" w:rsidRDefault="00000000" w:rsidRPr="00000000" w14:paraId="000000C2">
      <w:pPr>
        <w:rPr/>
      </w:pPr>
      <w:r w:rsidDel="00000000" w:rsidR="00000000" w:rsidRPr="00000000">
        <w:rPr>
          <w:rtl w:val="0"/>
        </w:rPr>
        <w:t xml:space="preserve">It helps organizations avoid paying for unnecessary customization or loosely defined deliverables. </w:t>
      </w:r>
    </w:p>
    <w:p w:rsidR="00000000" w:rsidDel="00000000" w:rsidP="00000000" w:rsidRDefault="00000000" w:rsidRPr="00000000" w14:paraId="000000C3">
      <w:pPr>
        <w:pStyle w:val="Heading2"/>
        <w:keepNext w:val="0"/>
        <w:keepLines w:val="0"/>
        <w:spacing w:after="80" w:lineRule="auto"/>
        <w:rPr>
          <w:b w:val="1"/>
          <w:bCs w:val="1"/>
          <w:sz w:val="34"/>
          <w:szCs w:val="34"/>
        </w:rPr>
      </w:pPr>
      <w:bookmarkStart w:colFirst="0" w:colLast="0" w:name="_6tlza7d5kv7d" w:id="17"/>
      <w:bookmarkEnd w:id="17"/>
      <w:r w:rsidDel="00000000" w:rsidR="00000000" w:rsidRPr="00000000">
        <w:rPr>
          <w:b w:val="1"/>
          <w:bCs w:val="1"/>
          <w:sz w:val="34"/>
          <w:szCs w:val="34"/>
          <w:rtl w:val="0"/>
        </w:rPr>
        <w:t xml:space="preserve">Oracle Fusion Cloud ERP vs. NetSuite vs. Oracle E-Business Suite (H2)</w:t>
      </w:r>
    </w:p>
    <w:p w:rsidR="00000000" w:rsidDel="00000000" w:rsidP="00000000" w:rsidRDefault="00000000" w:rsidRPr="00000000" w14:paraId="000000C4">
      <w:pPr>
        <w:rPr/>
      </w:pPr>
      <w:r w:rsidDel="00000000" w:rsidR="00000000" w:rsidRPr="00000000">
        <w:rPr>
          <w:rtl w:val="0"/>
        </w:rPr>
        <w:t xml:space="preserve">Oracle offers multiple ERP platforms, each designed for different stages of business growth and operational complexity. You should select the solution that best supports your current needs while allowing room to scale.</w:t>
      </w:r>
    </w:p>
    <w:p w:rsidR="00000000" w:rsidDel="00000000" w:rsidP="00000000" w:rsidRDefault="00000000" w:rsidRPr="00000000" w14:paraId="000000C5">
      <w:pPr>
        <w:rPr/>
      </w:pPr>
      <w:r w:rsidDel="00000000" w:rsidR="00000000" w:rsidRPr="00000000">
        <w:rPr>
          <w:rtl w:val="0"/>
        </w:rPr>
        <w:t xml:space="preserve"> </w:t>
      </w:r>
    </w:p>
    <w:tbl>
      <w:tblPr>
        <w:tblStyle w:val="Table5"/>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5"/>
        <w:gridCol w:w="2355"/>
        <w:gridCol w:w="2355"/>
        <w:gridCol w:w="2340"/>
        <w:tblGridChange w:id="0">
          <w:tblGrid>
            <w:gridCol w:w="2295"/>
            <w:gridCol w:w="2355"/>
            <w:gridCol w:w="2355"/>
            <w:gridCol w:w="2340"/>
          </w:tblGrid>
        </w:tblGridChange>
      </w:tblGrid>
      <w:tr>
        <w:trPr>
          <w:cantSplit w:val="0"/>
          <w:trHeight w:val="720"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C6">
            <w:pPr>
              <w:rPr>
                <w:b w:val="1"/>
                <w:bCs w:val="1"/>
              </w:rPr>
            </w:pPr>
            <w:r w:rsidDel="00000000" w:rsidR="00000000" w:rsidRPr="00000000">
              <w:rPr>
                <w:b w:val="1"/>
                <w:bCs w:val="1"/>
                <w:rtl w:val="0"/>
              </w:rPr>
              <w:t xml:space="preserve">Oracle ERP Solution</w:t>
            </w:r>
          </w:p>
        </w:tc>
        <w:tc>
          <w:tcPr>
            <w:tcBorders>
              <w:top w:color="000000" w:space="0" w:sz="7" w:val="single"/>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C7">
            <w:pPr>
              <w:rPr>
                <w:b w:val="1"/>
                <w:bCs w:val="1"/>
              </w:rPr>
            </w:pPr>
            <w:r w:rsidDel="00000000" w:rsidR="00000000" w:rsidRPr="00000000">
              <w:rPr>
                <w:b w:val="1"/>
                <w:bCs w:val="1"/>
                <w:rtl w:val="0"/>
              </w:rPr>
              <w:t xml:space="preserve">Best Suited For</w:t>
            </w:r>
          </w:p>
        </w:tc>
        <w:tc>
          <w:tcPr>
            <w:tcBorders>
              <w:top w:color="000000" w:space="0" w:sz="7" w:val="single"/>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C8">
            <w:pPr>
              <w:rPr>
                <w:b w:val="1"/>
                <w:bCs w:val="1"/>
              </w:rPr>
            </w:pPr>
            <w:r w:rsidDel="00000000" w:rsidR="00000000" w:rsidRPr="00000000">
              <w:rPr>
                <w:b w:val="1"/>
                <w:bCs w:val="1"/>
                <w:rtl w:val="0"/>
              </w:rPr>
              <w:t xml:space="preserve">Deployment</w:t>
            </w:r>
          </w:p>
        </w:tc>
        <w:tc>
          <w:tcPr>
            <w:tcBorders>
              <w:top w:color="000000" w:space="0" w:sz="7" w:val="single"/>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C9">
            <w:pPr>
              <w:rPr>
                <w:b w:val="1"/>
                <w:bCs w:val="1"/>
              </w:rPr>
            </w:pPr>
            <w:r w:rsidDel="00000000" w:rsidR="00000000" w:rsidRPr="00000000">
              <w:rPr>
                <w:b w:val="1"/>
                <w:bCs w:val="1"/>
                <w:rtl w:val="0"/>
              </w:rPr>
              <w:t xml:space="preserve">Complexity</w:t>
            </w:r>
          </w:p>
        </w:tc>
      </w:tr>
      <w:tr>
        <w:trPr>
          <w:cantSplit w:val="0"/>
          <w:trHeight w:val="960" w:hRule="atLeast"/>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CA">
            <w:pPr>
              <w:rPr>
                <w:b w:val="1"/>
                <w:bCs w:val="1"/>
                <w:i w:val="1"/>
                <w:iCs w:val="1"/>
              </w:rPr>
            </w:pPr>
            <w:r w:rsidDel="00000000" w:rsidR="00000000" w:rsidRPr="00000000">
              <w:rPr>
                <w:b w:val="1"/>
                <w:bCs w:val="1"/>
                <w:i w:val="1"/>
                <w:iCs w:val="1"/>
                <w:rtl w:val="0"/>
              </w:rPr>
              <w:t xml:space="preserve">Oracle NetSuite</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rtl w:val="0"/>
              </w:rPr>
              <w:t xml:space="preserve">Small to mid-sized businesses and fast-growing organizations</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CC">
            <w:pPr>
              <w:rPr/>
            </w:pPr>
            <w:r w:rsidDel="00000000" w:rsidR="00000000" w:rsidRPr="00000000">
              <w:rPr>
                <w:rtl w:val="0"/>
              </w:rPr>
              <w:t xml:space="preserve">Cloud-native</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CD">
            <w:pPr>
              <w:rPr/>
            </w:pPr>
            <w:r w:rsidDel="00000000" w:rsidR="00000000" w:rsidRPr="00000000">
              <w:rPr>
                <w:rtl w:val="0"/>
              </w:rPr>
              <w:t xml:space="preserve">Low to Moderate</w:t>
            </w:r>
          </w:p>
        </w:tc>
      </w:tr>
      <w:tr>
        <w:trPr>
          <w:cantSplit w:val="0"/>
          <w:trHeight w:val="1470" w:hRule="atLeast"/>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CE">
            <w:pPr>
              <w:rPr>
                <w:b w:val="1"/>
                <w:bCs w:val="1"/>
                <w:i w:val="1"/>
                <w:iCs w:val="1"/>
              </w:rPr>
            </w:pPr>
            <w:r w:rsidDel="00000000" w:rsidR="00000000" w:rsidRPr="00000000">
              <w:rPr>
                <w:b w:val="1"/>
                <w:bCs w:val="1"/>
                <w:i w:val="1"/>
                <w:iCs w:val="1"/>
                <w:rtl w:val="0"/>
              </w:rPr>
              <w:t xml:space="preserve">Oracle Fusion Cloud ERP</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CF">
            <w:pPr>
              <w:rPr/>
            </w:pPr>
            <w:r w:rsidDel="00000000" w:rsidR="00000000" w:rsidRPr="00000000">
              <w:rPr>
                <w:rtl w:val="0"/>
              </w:rPr>
              <w:t xml:space="preserve">Mid-sized to large enterprises with complex financial and operational requirements</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D0">
            <w:pPr>
              <w:rPr/>
            </w:pPr>
            <w:r w:rsidDel="00000000" w:rsidR="00000000" w:rsidRPr="00000000">
              <w:rPr>
                <w:rtl w:val="0"/>
              </w:rPr>
              <w:t xml:space="preserve">Cloud-native</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D1">
            <w:pPr>
              <w:rPr/>
            </w:pPr>
            <w:r w:rsidDel="00000000" w:rsidR="00000000" w:rsidRPr="00000000">
              <w:rPr>
                <w:rtl w:val="0"/>
              </w:rPr>
              <w:t xml:space="preserve">Moderate to High</w:t>
            </w:r>
          </w:p>
        </w:tc>
      </w:tr>
      <w:tr>
        <w:trPr>
          <w:cantSplit w:val="0"/>
          <w:trHeight w:val="1710" w:hRule="atLeast"/>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D2">
            <w:pPr>
              <w:rPr>
                <w:b w:val="1"/>
                <w:bCs w:val="1"/>
                <w:i w:val="1"/>
                <w:iCs w:val="1"/>
              </w:rPr>
            </w:pPr>
            <w:r w:rsidDel="00000000" w:rsidR="00000000" w:rsidRPr="00000000">
              <w:rPr>
                <w:b w:val="1"/>
                <w:bCs w:val="1"/>
                <w:i w:val="1"/>
                <w:iCs w:val="1"/>
                <w:rtl w:val="0"/>
              </w:rPr>
              <w:t xml:space="preserve">Oracle E-Business Suite (EBS)</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D3">
            <w:pPr>
              <w:rPr/>
            </w:pPr>
            <w:r w:rsidDel="00000000" w:rsidR="00000000" w:rsidRPr="00000000">
              <w:rPr>
                <w:rtl w:val="0"/>
              </w:rPr>
              <w:t xml:space="preserve">Businesses with existing on-premise Oracle investments and highly customized environments</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D4">
            <w:pPr>
              <w:rPr/>
            </w:pPr>
            <w:r w:rsidDel="00000000" w:rsidR="00000000" w:rsidRPr="00000000">
              <w:rPr>
                <w:rtl w:val="0"/>
              </w:rPr>
              <w:t xml:space="preserve">Primarily On-Premise (Private Cloud options available)</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D5">
            <w:pPr>
              <w:rPr/>
            </w:pPr>
            <w:r w:rsidDel="00000000" w:rsidR="00000000" w:rsidRPr="00000000">
              <w:rPr>
                <w:rtl w:val="0"/>
              </w:rPr>
              <w:t xml:space="preserve">High</w:t>
            </w:r>
          </w:p>
        </w:tc>
      </w:tr>
    </w:tbl>
    <w:p w:rsidR="00000000" w:rsidDel="00000000" w:rsidP="00000000" w:rsidRDefault="00000000" w:rsidRPr="00000000" w14:paraId="000000D6">
      <w:pPr>
        <w:rPr/>
      </w:pPr>
      <w:r w:rsidDel="00000000" w:rsidR="00000000" w:rsidRPr="00000000">
        <w:rPr>
          <w:rtl w:val="0"/>
        </w:rPr>
        <w:t xml:space="preserve"> </w:t>
      </w:r>
    </w:p>
    <w:p w:rsidR="00000000" w:rsidDel="00000000" w:rsidP="00000000" w:rsidRDefault="00000000" w:rsidRPr="00000000" w14:paraId="000000D7">
      <w:pPr>
        <w:spacing w:before="200" w:lineRule="auto"/>
        <w:rPr>
          <w:color w:val="0e101a"/>
        </w:rPr>
      </w:pPr>
      <w:r w:rsidDel="00000000" w:rsidR="00000000" w:rsidRPr="00000000">
        <w:rPr>
          <w:color w:val="0e101a"/>
          <w:rtl w:val="0"/>
        </w:rPr>
        <w:t xml:space="preserve">For many growing organizations, the decision often comes down to NetSuite versus Oracle Fusion Cloud ERP.</w:t>
      </w:r>
    </w:p>
    <w:p w:rsidR="00000000" w:rsidDel="00000000" w:rsidP="00000000" w:rsidRDefault="00000000" w:rsidRPr="00000000" w14:paraId="000000D8">
      <w:pPr>
        <w:spacing w:before="200" w:lineRule="auto"/>
        <w:rPr>
          <w:color w:val="0e101a"/>
        </w:rPr>
      </w:pPr>
      <w:r w:rsidDel="00000000" w:rsidR="00000000" w:rsidRPr="00000000">
        <w:rPr>
          <w:color w:val="0e101a"/>
          <w:rtl w:val="0"/>
        </w:rPr>
        <w:t xml:space="preserve">NetSuite is designed with simplicity, speed of deployment, and scalability in mind. It is an attractive choice for businesses that want an integrated cloud ERP without extensive customization.</w:t>
      </w:r>
    </w:p>
    <w:p w:rsidR="00000000" w:rsidDel="00000000" w:rsidP="00000000" w:rsidRDefault="00000000" w:rsidRPr="00000000" w14:paraId="000000D9">
      <w:pPr>
        <w:spacing w:before="200" w:lineRule="auto"/>
        <w:rPr>
          <w:color w:val="0e101a"/>
        </w:rPr>
      </w:pPr>
      <w:r w:rsidDel="00000000" w:rsidR="00000000" w:rsidRPr="00000000">
        <w:rPr>
          <w:color w:val="0e101a"/>
          <w:rtl w:val="0"/>
        </w:rPr>
        <w:t xml:space="preserve">Oracle Fusion Cloud ERP, on the other hand, offers broader enterprise capabilities across finance, procurement, supply chain, manufacturing, projects, and enterprise performance management. It is suited for businesses with more sophisticated operational requirements.</w:t>
      </w:r>
    </w:p>
    <w:p w:rsidR="00000000" w:rsidDel="00000000" w:rsidP="00000000" w:rsidRDefault="00000000" w:rsidRPr="00000000" w14:paraId="000000DA">
      <w:pPr>
        <w:spacing w:before="200" w:lineRule="auto"/>
        <w:rPr>
          <w:color w:val="0e101a"/>
        </w:rPr>
      </w:pPr>
      <w:r w:rsidDel="00000000" w:rsidR="00000000" w:rsidRPr="00000000">
        <w:rPr>
          <w:color w:val="0e101a"/>
          <w:rtl w:val="0"/>
        </w:rPr>
        <w:t xml:space="preserve">E-Business Suite continues to support many established enterprises that have invested heavily in customised on-premise environments.</w:t>
      </w:r>
    </w:p>
    <w:p w:rsidR="00000000" w:rsidDel="00000000" w:rsidP="00000000" w:rsidRDefault="00000000" w:rsidRPr="00000000" w14:paraId="000000DB">
      <w:pPr>
        <w:spacing w:before="200" w:lineRule="auto"/>
        <w:rPr>
          <w:color w:val="0e101a"/>
        </w:rPr>
      </w:pPr>
      <w:r w:rsidDel="00000000" w:rsidR="00000000" w:rsidRPr="00000000">
        <w:rPr>
          <w:color w:val="0e101a"/>
          <w:rtl w:val="0"/>
        </w:rPr>
        <w:t xml:space="preserve">While many organizations plan their transition to Oracle Cloud, the timing and migration strategy depend on business priorities, existing investments, and long-term technology roadmaps.</w:t>
      </w:r>
    </w:p>
    <w:p w:rsidR="00000000" w:rsidDel="00000000" w:rsidP="00000000" w:rsidRDefault="00000000" w:rsidRPr="00000000" w14:paraId="000000DC">
      <w:pPr>
        <w:spacing w:before="200" w:lineRule="auto"/>
        <w:rPr>
          <w:i w:val="1"/>
          <w:iCs w:val="1"/>
          <w:color w:val="0e101a"/>
        </w:rPr>
      </w:pPr>
      <w:r w:rsidDel="00000000" w:rsidR="00000000" w:rsidRPr="00000000">
        <w:rPr>
          <w:i w:val="1"/>
          <w:iCs w:val="1"/>
          <w:color w:val="0e101a"/>
          <w:rtl w:val="0"/>
        </w:rPr>
        <w:t xml:space="preserve">Need help deciding between Oracle Fusion Cloud ERP, NetSuite, and E-Business Suite?</w:t>
      </w:r>
    </w:p>
    <w:p w:rsidR="00000000" w:rsidDel="00000000" w:rsidP="00000000" w:rsidRDefault="00000000" w:rsidRPr="00000000" w14:paraId="000000DD">
      <w:pPr>
        <w:spacing w:before="200" w:lineRule="auto"/>
        <w:rPr>
          <w:color w:val="0e101a"/>
        </w:rPr>
      </w:pPr>
      <w:r w:rsidDel="00000000" w:rsidR="00000000" w:rsidRPr="00000000">
        <w:rPr>
          <w:color w:val="0e101a"/>
          <w:rtl w:val="0"/>
        </w:rPr>
        <w:t xml:space="preserve">Contetra’s team can scope your business requirements and implementation needs to help you make the right platform decision with greater clarity.</w:t>
      </w:r>
    </w:p>
    <w:p w:rsidR="00000000" w:rsidDel="00000000" w:rsidP="00000000" w:rsidRDefault="00000000" w:rsidRPr="00000000" w14:paraId="000000DE">
      <w:pPr>
        <w:pStyle w:val="Heading2"/>
        <w:keepNext w:val="0"/>
        <w:keepLines w:val="0"/>
        <w:spacing w:after="0" w:before="200" w:lineRule="auto"/>
        <w:rPr>
          <w:b w:val="1"/>
          <w:bCs w:val="1"/>
          <w:color w:val="0e101a"/>
          <w:sz w:val="34"/>
          <w:szCs w:val="34"/>
        </w:rPr>
      </w:pPr>
      <w:bookmarkStart w:colFirst="0" w:colLast="0" w:name="_e518vj58ny3a" w:id="18"/>
      <w:bookmarkEnd w:id="18"/>
      <w:r w:rsidDel="00000000" w:rsidR="00000000" w:rsidRPr="00000000">
        <w:rPr>
          <w:b w:val="1"/>
          <w:bCs w:val="1"/>
          <w:color w:val="0e101a"/>
          <w:sz w:val="34"/>
          <w:szCs w:val="34"/>
          <w:rtl w:val="0"/>
        </w:rPr>
        <w:t xml:space="preserve">Why More Mid-Sized Businesses Are Choosing Oracle ERP (H3)</w:t>
      </w:r>
    </w:p>
    <w:p w:rsidR="00000000" w:rsidDel="00000000" w:rsidP="00000000" w:rsidRDefault="00000000" w:rsidRPr="00000000" w14:paraId="000000DF">
      <w:pPr>
        <w:spacing w:before="200" w:lineRule="auto"/>
        <w:rPr>
          <w:color w:val="0e101a"/>
        </w:rPr>
      </w:pPr>
      <w:r w:rsidDel="00000000" w:rsidR="00000000" w:rsidRPr="00000000">
        <w:rPr>
          <w:color w:val="0e101a"/>
          <w:rtl w:val="0"/>
        </w:rPr>
        <w:t xml:space="preserve">Once, Oracle was associated almost exclusively with large multinational enterprises. However, that perception has changed over the past decade. Cloud deployment, subscription-based licensing, and products such as NetSuite and Fusion Cloud ERP have made Oracle accessible to mid-sized organizations.</w:t>
      </w:r>
    </w:p>
    <w:p w:rsidR="00000000" w:rsidDel="00000000" w:rsidP="00000000" w:rsidRDefault="00000000" w:rsidRPr="00000000" w14:paraId="000000E0">
      <w:pPr>
        <w:spacing w:before="200" w:lineRule="auto"/>
        <w:rPr>
          <w:color w:val="0e101a"/>
        </w:rPr>
      </w:pPr>
      <w:r w:rsidDel="00000000" w:rsidR="00000000" w:rsidRPr="00000000">
        <w:rPr>
          <w:color w:val="0e101a"/>
          <w:rtl w:val="0"/>
        </w:rPr>
        <w:t xml:space="preserve">Oracle for small businesses now delivers enterprise-grade capabilities without requiring large internal IT teams. As a result, over</w:t>
      </w:r>
      <w:hyperlink r:id="rId10">
        <w:r w:rsidDel="00000000" w:rsidR="00000000" w:rsidRPr="00000000">
          <w:rPr>
            <w:color w:val="0e101a"/>
            <w:rtl w:val="0"/>
          </w:rPr>
          <w:t xml:space="preserve"> </w:t>
        </w:r>
      </w:hyperlink>
      <w:hyperlink r:id="rId11">
        <w:r w:rsidDel="00000000" w:rsidR="00000000" w:rsidRPr="00000000">
          <w:rPr>
            <w:color w:val="1155cc"/>
            <w:u w:val="single"/>
            <w:rtl w:val="0"/>
          </w:rPr>
          <w:t xml:space="preserve">44,000 organizations across 220 countries</w:t>
        </w:r>
      </w:hyperlink>
      <w:r w:rsidDel="00000000" w:rsidR="00000000" w:rsidRPr="00000000">
        <w:rPr>
          <w:color w:val="0e101a"/>
          <w:rtl w:val="0"/>
        </w:rPr>
        <w:t xml:space="preserve"> rely on solutions like NetSuite to manage their operations.</w:t>
      </w:r>
    </w:p>
    <w:p w:rsidR="00000000" w:rsidDel="00000000" w:rsidP="00000000" w:rsidRDefault="00000000" w:rsidRPr="00000000" w14:paraId="000000E1">
      <w:pPr>
        <w:spacing w:before="200" w:lineRule="auto"/>
        <w:rPr>
          <w:color w:val="0e101a"/>
        </w:rPr>
      </w:pPr>
      <w:r w:rsidDel="00000000" w:rsidR="00000000" w:rsidRPr="00000000">
        <w:rPr>
          <w:color w:val="0e101a"/>
          <w:rtl w:val="0"/>
        </w:rPr>
        <w:t xml:space="preserve">Moreover, mid-sized businesses today encounter many operational challenges large enterprises experience. They are expanding into new markets, managing multiple legal entities, strengthening financial controls, responding to increasing compliance requirements, and seeking greater visibility across operations.  </w:t>
      </w:r>
    </w:p>
    <w:p w:rsidR="00000000" w:rsidDel="00000000" w:rsidP="00000000" w:rsidRDefault="00000000" w:rsidRPr="00000000" w14:paraId="000000E2">
      <w:pPr>
        <w:spacing w:before="200" w:lineRule="auto"/>
        <w:rPr>
          <w:color w:val="0e101a"/>
        </w:rPr>
      </w:pPr>
      <w:r w:rsidDel="00000000" w:rsidR="00000000" w:rsidRPr="00000000">
        <w:rPr>
          <w:color w:val="0e101a"/>
          <w:rtl w:val="0"/>
        </w:rPr>
        <w:t xml:space="preserve">Oracle ERP provides a scalable platform that allows businesses to standardize financial processes, improve operational visibility, and support future growth without repeatedly replacing core business systems.</w:t>
      </w:r>
    </w:p>
    <w:p w:rsidR="00000000" w:rsidDel="00000000" w:rsidP="00000000" w:rsidRDefault="00000000" w:rsidRPr="00000000" w14:paraId="000000E3">
      <w:pPr>
        <w:spacing w:before="200" w:lineRule="auto"/>
        <w:rPr>
          <w:color w:val="0e101a"/>
        </w:rPr>
      </w:pPr>
      <w:r w:rsidDel="00000000" w:rsidR="00000000" w:rsidRPr="00000000">
        <w:rPr>
          <w:color w:val="0e101a"/>
          <w:rtl w:val="0"/>
        </w:rPr>
        <w:t xml:space="preserve">However, implementation at this stage requires a different Oracle cloud ERP consulting model than enterprise initiatives. The focus shifts to practical guidance, senior consultant involvement, and structured decision-making.</w:t>
      </w:r>
    </w:p>
    <w:p w:rsidR="00000000" w:rsidDel="00000000" w:rsidP="00000000" w:rsidRDefault="00000000" w:rsidRPr="00000000" w14:paraId="000000E4">
      <w:pPr>
        <w:spacing w:before="200" w:lineRule="auto"/>
        <w:rPr>
          <w:i w:val="1"/>
          <w:iCs w:val="1"/>
          <w:color w:val="0e101a"/>
        </w:rPr>
      </w:pPr>
      <w:r w:rsidDel="00000000" w:rsidR="00000000" w:rsidRPr="00000000">
        <w:rPr>
          <w:i w:val="1"/>
          <w:iCs w:val="1"/>
          <w:color w:val="0e101a"/>
          <w:rtl w:val="0"/>
        </w:rPr>
        <w:t xml:space="preserve">This is where Contetra's advisory-led approach aligns particularly well with mid-market businesses.</w:t>
      </w:r>
    </w:p>
    <w:p w:rsidR="00000000" w:rsidDel="00000000" w:rsidP="00000000" w:rsidRDefault="00000000" w:rsidRPr="00000000" w14:paraId="000000E5">
      <w:pPr>
        <w:spacing w:before="200" w:lineRule="auto"/>
        <w:rPr>
          <w:color w:val="0e101a"/>
        </w:rPr>
      </w:pPr>
      <w:r w:rsidDel="00000000" w:rsidR="00000000" w:rsidRPr="00000000">
        <w:rPr>
          <w:color w:val="0e101a"/>
          <w:rtl w:val="0"/>
        </w:rPr>
        <w:t xml:space="preserve">Rather than introducing large delivery teams, Contetra works closely with leadership to define business requirements, establish governance, evaluate implementation options, and represent your interests. </w:t>
      </w:r>
    </w:p>
    <w:p w:rsidR="00000000" w:rsidDel="00000000" w:rsidP="00000000" w:rsidRDefault="00000000" w:rsidRPr="00000000" w14:paraId="000000E6">
      <w:pPr>
        <w:spacing w:before="200" w:lineRule="auto"/>
        <w:rPr>
          <w:color w:val="0e101a"/>
        </w:rPr>
      </w:pPr>
      <w:r w:rsidDel="00000000" w:rsidR="00000000" w:rsidRPr="00000000">
        <w:rPr>
          <w:color w:val="0e101a"/>
          <w:rtl w:val="0"/>
        </w:rPr>
        <w:t xml:space="preserve">The objective is to support better financial visibility, stronger operational control, and sustainable business growth long beyond go-live.</w:t>
      </w:r>
    </w:p>
    <w:p w:rsidR="00000000" w:rsidDel="00000000" w:rsidP="00000000" w:rsidRDefault="00000000" w:rsidRPr="00000000" w14:paraId="000000E7">
      <w:pPr>
        <w:pStyle w:val="Heading2"/>
        <w:keepNext w:val="0"/>
        <w:keepLines w:val="0"/>
        <w:spacing w:after="0" w:before="200" w:lineRule="auto"/>
        <w:rPr>
          <w:b w:val="1"/>
          <w:bCs w:val="1"/>
          <w:color w:val="0e101a"/>
          <w:sz w:val="34"/>
          <w:szCs w:val="34"/>
        </w:rPr>
      </w:pPr>
      <w:bookmarkStart w:colFirst="0" w:colLast="0" w:name="_c5pb31p7z9dj" w:id="19"/>
      <w:bookmarkEnd w:id="19"/>
      <w:r w:rsidDel="00000000" w:rsidR="00000000" w:rsidRPr="00000000">
        <w:rPr>
          <w:b w:val="1"/>
          <w:bCs w:val="1"/>
          <w:color w:val="0e101a"/>
          <w:sz w:val="34"/>
          <w:szCs w:val="34"/>
          <w:rtl w:val="0"/>
        </w:rPr>
        <w:t xml:space="preserve">How Contetra Approaches Oracle ERP Implementation</w:t>
      </w:r>
    </w:p>
    <w:p w:rsidR="00000000" w:rsidDel="00000000" w:rsidP="00000000" w:rsidRDefault="00000000" w:rsidRPr="00000000" w14:paraId="000000E8">
      <w:pPr>
        <w:spacing w:before="200" w:lineRule="auto"/>
        <w:rPr>
          <w:color w:val="0e101a"/>
        </w:rPr>
      </w:pPr>
      <w:r w:rsidDel="00000000" w:rsidR="00000000" w:rsidRPr="00000000">
        <w:rPr>
          <w:color w:val="0e101a"/>
          <w:rtl w:val="0"/>
        </w:rPr>
        <w:t xml:space="preserve">Our finance and business advisory approach continues throughout the implementation lifecycle, ensuring Oracle ERP supports today's operational requirements, future growth, reporting, compliance, and decision-making.</w:t>
      </w:r>
    </w:p>
    <w:p w:rsidR="00000000" w:rsidDel="00000000" w:rsidP="00000000" w:rsidRDefault="00000000" w:rsidRPr="00000000" w14:paraId="000000E9">
      <w:pPr>
        <w:spacing w:before="200" w:lineRule="auto"/>
        <w:rPr>
          <w:color w:val="0e101a"/>
        </w:rPr>
      </w:pPr>
      <w:r w:rsidDel="00000000" w:rsidR="00000000" w:rsidRPr="00000000">
        <w:rPr>
          <w:color w:val="0e101a"/>
          <w:rtl w:val="0"/>
        </w:rPr>
        <w:t xml:space="preserve">This is how we add value:</w:t>
      </w:r>
    </w:p>
    <w:p w:rsidR="00000000" w:rsidDel="00000000" w:rsidP="00000000" w:rsidRDefault="00000000" w:rsidRPr="00000000" w14:paraId="000000EA">
      <w:pPr>
        <w:rPr/>
      </w:pPr>
      <w:r w:rsidDel="00000000" w:rsidR="00000000" w:rsidRPr="00000000">
        <w:rPr>
          <w:rtl w:val="0"/>
        </w:rPr>
        <w:t xml:space="preserve"> </w:t>
      </w:r>
    </w:p>
    <w:tbl>
      <w:tblPr>
        <w:tblStyle w:val="Table6"/>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65"/>
        <w:gridCol w:w="4680"/>
        <w:tblGridChange w:id="0">
          <w:tblGrid>
            <w:gridCol w:w="4665"/>
            <w:gridCol w:w="4680"/>
          </w:tblGrid>
        </w:tblGridChange>
      </w:tblGrid>
      <w:tr>
        <w:trPr>
          <w:cantSplit w:val="0"/>
          <w:trHeight w:val="720"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EB">
            <w:pPr>
              <w:rPr>
                <w:b w:val="1"/>
                <w:bCs w:val="1"/>
              </w:rPr>
            </w:pPr>
            <w:r w:rsidDel="00000000" w:rsidR="00000000" w:rsidRPr="00000000">
              <w:rPr>
                <w:b w:val="1"/>
                <w:bCs w:val="1"/>
                <w:rtl w:val="0"/>
              </w:rPr>
              <w:t xml:space="preserve">Contetra Owns</w:t>
            </w:r>
          </w:p>
        </w:tc>
        <w:tc>
          <w:tcPr>
            <w:tcBorders>
              <w:top w:color="000000" w:space="0" w:sz="7" w:val="single"/>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EC">
            <w:pPr>
              <w:rPr>
                <w:b w:val="1"/>
                <w:bCs w:val="1"/>
              </w:rPr>
            </w:pPr>
            <w:r w:rsidDel="00000000" w:rsidR="00000000" w:rsidRPr="00000000">
              <w:rPr>
                <w:b w:val="1"/>
                <w:bCs w:val="1"/>
                <w:rtl w:val="0"/>
              </w:rPr>
              <w:t xml:space="preserve">Technical Oracle Implementation Partner Owns</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rtl w:val="0"/>
              </w:rPr>
              <w:t xml:space="preserve">Business process discovery</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EE">
            <w:pPr>
              <w:rPr/>
            </w:pPr>
            <w:r w:rsidDel="00000000" w:rsidR="00000000" w:rsidRPr="00000000">
              <w:rPr>
                <w:rtl w:val="0"/>
              </w:rPr>
              <w:t xml:space="preserve">Oracle configuration and development</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EF">
            <w:pPr>
              <w:rPr/>
            </w:pPr>
            <w:r w:rsidDel="00000000" w:rsidR="00000000" w:rsidRPr="00000000">
              <w:rPr>
                <w:rtl w:val="0"/>
              </w:rPr>
              <w:t xml:space="preserve">Business Requirements Document (BRD)</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F0">
            <w:pPr>
              <w:rPr/>
            </w:pPr>
            <w:r w:rsidDel="00000000" w:rsidR="00000000" w:rsidRPr="00000000">
              <w:rPr>
                <w:rtl w:val="0"/>
              </w:rPr>
              <w:t xml:space="preserve">Module configuration</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F1">
            <w:pPr>
              <w:rPr/>
            </w:pPr>
            <w:r w:rsidDel="00000000" w:rsidR="00000000" w:rsidRPr="00000000">
              <w:rPr>
                <w:rtl w:val="0"/>
              </w:rPr>
              <w:t xml:space="preserve">Functional solution design</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F2">
            <w:pPr>
              <w:rPr/>
            </w:pPr>
            <w:r w:rsidDel="00000000" w:rsidR="00000000" w:rsidRPr="00000000">
              <w:rPr>
                <w:rtl w:val="0"/>
              </w:rPr>
              <w:t xml:space="preserve">Technical integrations</w:t>
            </w:r>
          </w:p>
        </w:tc>
      </w:tr>
      <w:tr>
        <w:trPr>
          <w:cantSplit w:val="0"/>
          <w:trHeight w:val="720" w:hRule="atLeast"/>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F3">
            <w:pPr>
              <w:rPr/>
            </w:pPr>
            <w:r w:rsidDel="00000000" w:rsidR="00000000" w:rsidRPr="00000000">
              <w:rPr>
                <w:rtl w:val="0"/>
              </w:rPr>
              <w:t xml:space="preserve">Vendor evaluation and implementation governance</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F4">
            <w:pPr>
              <w:rPr/>
            </w:pPr>
            <w:r w:rsidDel="00000000" w:rsidR="00000000" w:rsidRPr="00000000">
              <w:rPr>
                <w:rtl w:val="0"/>
              </w:rPr>
              <w:t xml:space="preserve">Data migration execution</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F5">
            <w:pPr>
              <w:rPr/>
            </w:pPr>
            <w:r w:rsidDel="00000000" w:rsidR="00000000" w:rsidRPr="00000000">
              <w:rPr>
                <w:rtl w:val="0"/>
              </w:rPr>
              <w:t xml:space="preserve">Change management and user adoption</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F6">
            <w:pPr>
              <w:rPr/>
            </w:pPr>
            <w:r w:rsidDel="00000000" w:rsidR="00000000" w:rsidRPr="00000000">
              <w:rPr>
                <w:rtl w:val="0"/>
              </w:rPr>
              <w:t xml:space="preserve">Environment setup and deployment</w:t>
            </w:r>
          </w:p>
        </w:tc>
      </w:tr>
      <w:tr>
        <w:trPr>
          <w:cantSplit w:val="0"/>
          <w:trHeight w:val="720" w:hRule="atLeast"/>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F7">
            <w:pPr>
              <w:rPr/>
            </w:pPr>
            <w:r w:rsidDel="00000000" w:rsidR="00000000" w:rsidRPr="00000000">
              <w:rPr>
                <w:rtl w:val="0"/>
              </w:rPr>
              <w:t xml:space="preserve">Executive reporting and stakeholder alignment</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F8">
            <w:pPr>
              <w:rPr/>
            </w:pPr>
            <w:r w:rsidDel="00000000" w:rsidR="00000000" w:rsidRPr="00000000">
              <w:rPr>
                <w:rtl w:val="0"/>
              </w:rPr>
              <w:t xml:space="preserve">Technical support and bug resolution</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F9">
            <w:pPr>
              <w:rPr/>
            </w:pPr>
            <w:r w:rsidDel="00000000" w:rsidR="00000000" w:rsidRPr="00000000">
              <w:rPr>
                <w:rtl w:val="0"/>
              </w:rPr>
              <w:t xml:space="preserve">Post go-live process optimization</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FA">
            <w:pPr>
              <w:rPr/>
            </w:pPr>
            <w:r w:rsidDel="00000000" w:rsidR="00000000" w:rsidRPr="00000000">
              <w:rPr>
                <w:rtl w:val="0"/>
              </w:rPr>
              <w:t xml:space="preserve">Product maintenance and upgrades</w:t>
            </w:r>
          </w:p>
        </w:tc>
      </w:tr>
    </w:tbl>
    <w:p w:rsidR="00000000" w:rsidDel="00000000" w:rsidP="00000000" w:rsidRDefault="00000000" w:rsidRPr="00000000" w14:paraId="000000FB">
      <w:pPr>
        <w:rPr/>
      </w:pPr>
      <w:r w:rsidDel="00000000" w:rsidR="00000000" w:rsidRPr="00000000">
        <w:rPr>
          <w:rtl w:val="0"/>
        </w:rPr>
        <w:t xml:space="preserve"> </w:t>
      </w:r>
    </w:p>
    <w:p w:rsidR="00000000" w:rsidDel="00000000" w:rsidP="00000000" w:rsidRDefault="00000000" w:rsidRPr="00000000" w14:paraId="000000FC">
      <w:pPr>
        <w:spacing w:before="200" w:lineRule="auto"/>
        <w:rPr>
          <w:color w:val="0e101a"/>
        </w:rPr>
      </w:pPr>
      <w:r w:rsidDel="00000000" w:rsidR="00000000" w:rsidRPr="00000000">
        <w:rPr>
          <w:color w:val="0e101a"/>
          <w:rtl w:val="0"/>
        </w:rPr>
        <w:t xml:space="preserve">The technical implementation partner delivers Oracle ERP. Contetra helps ensure the business derives maximum value from it.</w:t>
      </w:r>
    </w:p>
    <w:p w:rsidR="00000000" w:rsidDel="00000000" w:rsidP="00000000" w:rsidRDefault="00000000" w:rsidRPr="00000000" w14:paraId="000000FD">
      <w:pPr>
        <w:pStyle w:val="Heading3"/>
        <w:keepNext w:val="0"/>
        <w:keepLines w:val="0"/>
        <w:spacing w:after="0" w:before="200" w:lineRule="auto"/>
        <w:rPr>
          <w:b w:val="1"/>
          <w:bCs w:val="1"/>
          <w:color w:val="0e101a"/>
          <w:sz w:val="26"/>
          <w:szCs w:val="26"/>
        </w:rPr>
      </w:pPr>
      <w:bookmarkStart w:colFirst="0" w:colLast="0" w:name="_5j7auof4g58a" w:id="20"/>
      <w:bookmarkEnd w:id="20"/>
      <w:r w:rsidDel="00000000" w:rsidR="00000000" w:rsidRPr="00000000">
        <w:rPr>
          <w:b w:val="1"/>
          <w:bCs w:val="1"/>
          <w:color w:val="0e101a"/>
          <w:sz w:val="26"/>
          <w:szCs w:val="26"/>
          <w:rtl w:val="0"/>
        </w:rPr>
        <w:t xml:space="preserve">Proven Across Industries (H3)</w:t>
      </w:r>
    </w:p>
    <w:p w:rsidR="00000000" w:rsidDel="00000000" w:rsidP="00000000" w:rsidRDefault="00000000" w:rsidRPr="00000000" w14:paraId="000000FE">
      <w:pPr>
        <w:pStyle w:val="Heading4"/>
        <w:keepNext w:val="0"/>
        <w:keepLines w:val="0"/>
        <w:spacing w:after="40" w:before="240" w:lineRule="auto"/>
        <w:rPr>
          <w:b w:val="1"/>
          <w:bCs w:val="1"/>
          <w:color w:val="000000"/>
          <w:sz w:val="22"/>
          <w:szCs w:val="22"/>
        </w:rPr>
      </w:pPr>
      <w:bookmarkStart w:colFirst="0" w:colLast="0" w:name="_v9ley5e8i2xu" w:id="21"/>
      <w:bookmarkEnd w:id="21"/>
      <w:r w:rsidDel="00000000" w:rsidR="00000000" w:rsidRPr="00000000">
        <w:rPr>
          <w:b w:val="1"/>
          <w:bCs w:val="1"/>
          <w:color w:val="000000"/>
          <w:sz w:val="22"/>
          <w:szCs w:val="22"/>
          <w:rtl w:val="0"/>
        </w:rPr>
        <w:t xml:space="preserve">Gupshup: AI-Powered Financial Automation with Oracle Fusion </w:t>
      </w:r>
      <w:r w:rsidDel="00000000" w:rsidR="00000000" w:rsidRPr="00000000">
        <w:rPr>
          <w:b w:val="1"/>
          <w:bCs w:val="1"/>
          <w:color w:val="0e101a"/>
          <w:sz w:val="26"/>
          <w:szCs w:val="26"/>
          <w:rtl w:val="0"/>
        </w:rPr>
        <w:t xml:space="preserve">(H4)</w:t>
      </w:r>
      <w:r w:rsidDel="00000000" w:rsidR="00000000" w:rsidRPr="00000000">
        <w:rPr>
          <w:rtl w:val="0"/>
        </w:rPr>
      </w:r>
    </w:p>
    <w:p w:rsidR="00000000" w:rsidDel="00000000" w:rsidP="00000000" w:rsidRDefault="00000000" w:rsidRPr="00000000" w14:paraId="000000FF">
      <w:pPr>
        <w:spacing w:after="240" w:before="240" w:lineRule="auto"/>
        <w:rPr>
          <w:b w:val="1"/>
          <w:bCs w:val="1"/>
          <w:color w:val="0e101a"/>
        </w:rPr>
      </w:pPr>
      <w:r w:rsidDel="00000000" w:rsidR="00000000" w:rsidRPr="00000000">
        <w:rPr>
          <w:b w:val="1"/>
          <w:bCs w:val="1"/>
          <w:color w:val="0e101a"/>
          <w:rtl w:val="0"/>
        </w:rPr>
        <w:t xml:space="preserve">Challenge</w:t>
      </w:r>
    </w:p>
    <w:p w:rsidR="00000000" w:rsidDel="00000000" w:rsidP="00000000" w:rsidRDefault="00000000" w:rsidRPr="00000000" w14:paraId="00000100">
      <w:pPr>
        <w:spacing w:before="200" w:lineRule="auto"/>
        <w:rPr>
          <w:color w:val="0e101a"/>
        </w:rPr>
      </w:pPr>
      <w:r w:rsidDel="00000000" w:rsidR="00000000" w:rsidRPr="00000000">
        <w:rPr>
          <w:color w:val="0e101a"/>
          <w:rtl w:val="0"/>
        </w:rPr>
        <w:t xml:space="preserve">Gupshup, a global conversational AI leader, required a robust ERP solution to automate financial workflows, strengthen compliance, and improve reporting accuracy. Manual reconciliation and compliance challenges slowed down financial close cycles.</w:t>
      </w:r>
    </w:p>
    <w:p w:rsidR="00000000" w:rsidDel="00000000" w:rsidP="00000000" w:rsidRDefault="00000000" w:rsidRPr="00000000" w14:paraId="00000101">
      <w:pPr>
        <w:spacing w:before="200" w:lineRule="auto"/>
        <w:rPr>
          <w:b w:val="1"/>
          <w:bCs w:val="1"/>
          <w:color w:val="0e101a"/>
        </w:rPr>
      </w:pPr>
      <w:r w:rsidDel="00000000" w:rsidR="00000000" w:rsidRPr="00000000">
        <w:rPr>
          <w:b w:val="1"/>
          <w:bCs w:val="1"/>
          <w:color w:val="0e101a"/>
          <w:rtl w:val="0"/>
        </w:rPr>
        <w:t xml:space="preserve">Our Solution</w:t>
      </w:r>
    </w:p>
    <w:p w:rsidR="00000000" w:rsidDel="00000000" w:rsidP="00000000" w:rsidRDefault="00000000" w:rsidRPr="00000000" w14:paraId="00000102">
      <w:pPr>
        <w:spacing w:before="200" w:lineRule="auto"/>
        <w:ind w:left="1080" w:hanging="360"/>
        <w:rPr>
          <w:color w:val="0e101a"/>
        </w:rPr>
      </w:pPr>
      <w:r w:rsidDel="00000000" w:rsidR="00000000" w:rsidRPr="00000000">
        <w:rPr>
          <w:color w:val="0e101a"/>
          <w:rtl w:val="0"/>
        </w:rPr>
        <w:t xml:space="preserve">●</w:t>
      </w:r>
      <w:r w:rsidDel="00000000" w:rsidR="00000000" w:rsidRPr="00000000">
        <w:rPr>
          <w:rFonts w:ascii="Times New Roman" w:cs="Times New Roman" w:eastAsia="Times New Roman" w:hAnsi="Times New Roman"/>
          <w:color w:val="0e101a"/>
          <w:sz w:val="14"/>
          <w:szCs w:val="14"/>
          <w:rtl w:val="0"/>
        </w:rPr>
        <w:t xml:space="preserve"> </w:t>
        <w:tab/>
      </w:r>
      <w:r w:rsidDel="00000000" w:rsidR="00000000" w:rsidRPr="00000000">
        <w:rPr>
          <w:b w:val="1"/>
          <w:bCs w:val="1"/>
          <w:color w:val="0e101a"/>
          <w:rtl w:val="0"/>
        </w:rPr>
        <w:t xml:space="preserve">Oracle Fusion Financials implementation:</w:t>
      </w:r>
      <w:r w:rsidDel="00000000" w:rsidR="00000000" w:rsidRPr="00000000">
        <w:rPr>
          <w:color w:val="0e101a"/>
          <w:rtl w:val="0"/>
        </w:rPr>
        <w:t xml:space="preserve"> Streamlined multi-entity financials, cash flow tracking, and compliance reporting.</w:t>
      </w:r>
    </w:p>
    <w:p w:rsidR="00000000" w:rsidDel="00000000" w:rsidP="00000000" w:rsidRDefault="00000000" w:rsidRPr="00000000" w14:paraId="00000103">
      <w:pPr>
        <w:ind w:left="1080" w:hanging="360"/>
        <w:rPr>
          <w:color w:val="0e101a"/>
        </w:rPr>
      </w:pPr>
      <w:r w:rsidDel="00000000" w:rsidR="00000000" w:rsidRPr="00000000">
        <w:rPr>
          <w:color w:val="0e101a"/>
          <w:rtl w:val="0"/>
        </w:rPr>
        <w:t xml:space="preserve">●</w:t>
      </w:r>
      <w:r w:rsidDel="00000000" w:rsidR="00000000" w:rsidRPr="00000000">
        <w:rPr>
          <w:rFonts w:ascii="Times New Roman" w:cs="Times New Roman" w:eastAsia="Times New Roman" w:hAnsi="Times New Roman"/>
          <w:color w:val="0e101a"/>
          <w:sz w:val="14"/>
          <w:szCs w:val="14"/>
          <w:rtl w:val="0"/>
        </w:rPr>
        <w:t xml:space="preserve"> </w:t>
        <w:tab/>
      </w:r>
      <w:r w:rsidDel="00000000" w:rsidR="00000000" w:rsidRPr="00000000">
        <w:rPr>
          <w:b w:val="1"/>
          <w:bCs w:val="1"/>
          <w:color w:val="0e101a"/>
          <w:rtl w:val="0"/>
        </w:rPr>
        <w:t xml:space="preserve">AI-based reconciliation and automation:</w:t>
      </w:r>
      <w:r w:rsidDel="00000000" w:rsidR="00000000" w:rsidRPr="00000000">
        <w:rPr>
          <w:color w:val="0e101a"/>
          <w:rtl w:val="0"/>
        </w:rPr>
        <w:t xml:space="preserve"> Automated 80% of financial reconciliations, significantly reducing manual intervention.</w:t>
      </w:r>
    </w:p>
    <w:p w:rsidR="00000000" w:rsidDel="00000000" w:rsidP="00000000" w:rsidRDefault="00000000" w:rsidRPr="00000000" w14:paraId="00000104">
      <w:pPr>
        <w:ind w:left="1080" w:hanging="360"/>
        <w:rPr>
          <w:color w:val="0e101a"/>
        </w:rPr>
      </w:pPr>
      <w:r w:rsidDel="00000000" w:rsidR="00000000" w:rsidRPr="00000000">
        <w:rPr>
          <w:color w:val="0e101a"/>
          <w:rtl w:val="0"/>
        </w:rPr>
        <w:t xml:space="preserve">●</w:t>
      </w:r>
      <w:r w:rsidDel="00000000" w:rsidR="00000000" w:rsidRPr="00000000">
        <w:rPr>
          <w:rFonts w:ascii="Times New Roman" w:cs="Times New Roman" w:eastAsia="Times New Roman" w:hAnsi="Times New Roman"/>
          <w:color w:val="0e101a"/>
          <w:sz w:val="14"/>
          <w:szCs w:val="14"/>
          <w:rtl w:val="0"/>
        </w:rPr>
        <w:t xml:space="preserve"> </w:t>
        <w:tab/>
      </w:r>
      <w:r w:rsidDel="00000000" w:rsidR="00000000" w:rsidRPr="00000000">
        <w:rPr>
          <w:b w:val="1"/>
          <w:bCs w:val="1"/>
          <w:color w:val="0e101a"/>
          <w:rtl w:val="0"/>
        </w:rPr>
        <w:t xml:space="preserve">Custom reporting and KPI dashboards:</w:t>
      </w:r>
      <w:r w:rsidDel="00000000" w:rsidR="00000000" w:rsidRPr="00000000">
        <w:rPr>
          <w:color w:val="0e101a"/>
          <w:rtl w:val="0"/>
        </w:rPr>
        <w:t xml:space="preserve"> Delivered CFO-level insights through real-time financial data visualization.</w:t>
      </w:r>
    </w:p>
    <w:p w:rsidR="00000000" w:rsidDel="00000000" w:rsidP="00000000" w:rsidRDefault="00000000" w:rsidRPr="00000000" w14:paraId="00000105">
      <w:pPr>
        <w:spacing w:before="200" w:lineRule="auto"/>
        <w:rPr>
          <w:b w:val="1"/>
          <w:bCs w:val="1"/>
          <w:color w:val="0e101a"/>
        </w:rPr>
      </w:pPr>
      <w:r w:rsidDel="00000000" w:rsidR="00000000" w:rsidRPr="00000000">
        <w:rPr>
          <w:b w:val="1"/>
          <w:bCs w:val="1"/>
          <w:color w:val="0e101a"/>
          <w:rtl w:val="0"/>
        </w:rPr>
        <w:t xml:space="preserve">Outcome</w:t>
      </w:r>
    </w:p>
    <w:p w:rsidR="00000000" w:rsidDel="00000000" w:rsidP="00000000" w:rsidRDefault="00000000" w:rsidRPr="00000000" w14:paraId="00000106">
      <w:pPr>
        <w:spacing w:before="200" w:lineRule="auto"/>
        <w:ind w:left="1080" w:hanging="360"/>
        <w:rPr>
          <w:color w:val="0e101a"/>
        </w:rPr>
      </w:pPr>
      <w:r w:rsidDel="00000000" w:rsidR="00000000" w:rsidRPr="00000000">
        <w:rPr>
          <w:color w:val="0e101a"/>
          <w:rtl w:val="0"/>
        </w:rPr>
        <w:t xml:space="preserve">●</w:t>
      </w:r>
      <w:r w:rsidDel="00000000" w:rsidR="00000000" w:rsidRPr="00000000">
        <w:rPr>
          <w:rFonts w:ascii="Times New Roman" w:cs="Times New Roman" w:eastAsia="Times New Roman" w:hAnsi="Times New Roman"/>
          <w:color w:val="0e101a"/>
          <w:sz w:val="14"/>
          <w:szCs w:val="14"/>
          <w:rtl w:val="0"/>
        </w:rPr>
        <w:t xml:space="preserve"> </w:t>
        <w:tab/>
      </w:r>
      <w:r w:rsidDel="00000000" w:rsidR="00000000" w:rsidRPr="00000000">
        <w:rPr>
          <w:b w:val="1"/>
          <w:bCs w:val="1"/>
          <w:color w:val="0e101a"/>
          <w:rtl w:val="0"/>
        </w:rPr>
        <w:t xml:space="preserve">95% fit-to-business processes</w:t>
      </w:r>
      <w:r w:rsidDel="00000000" w:rsidR="00000000" w:rsidRPr="00000000">
        <w:rPr>
          <w:color w:val="0e101a"/>
          <w:rtl w:val="0"/>
        </w:rPr>
        <w:t xml:space="preserve">, minimizing workarounds.</w:t>
      </w:r>
    </w:p>
    <w:p w:rsidR="00000000" w:rsidDel="00000000" w:rsidP="00000000" w:rsidRDefault="00000000" w:rsidRPr="00000000" w14:paraId="00000107">
      <w:pPr>
        <w:ind w:left="1080" w:hanging="360"/>
        <w:rPr>
          <w:color w:val="0e101a"/>
        </w:rPr>
      </w:pPr>
      <w:r w:rsidDel="00000000" w:rsidR="00000000" w:rsidRPr="00000000">
        <w:rPr>
          <w:color w:val="0e101a"/>
          <w:rtl w:val="0"/>
        </w:rPr>
        <w:t xml:space="preserve">●</w:t>
      </w:r>
      <w:r w:rsidDel="00000000" w:rsidR="00000000" w:rsidRPr="00000000">
        <w:rPr>
          <w:rFonts w:ascii="Times New Roman" w:cs="Times New Roman" w:eastAsia="Times New Roman" w:hAnsi="Times New Roman"/>
          <w:color w:val="0e101a"/>
          <w:sz w:val="14"/>
          <w:szCs w:val="14"/>
          <w:rtl w:val="0"/>
        </w:rPr>
        <w:t xml:space="preserve"> </w:t>
        <w:tab/>
      </w:r>
      <w:r w:rsidDel="00000000" w:rsidR="00000000" w:rsidRPr="00000000">
        <w:rPr>
          <w:b w:val="1"/>
          <w:bCs w:val="1"/>
          <w:color w:val="0e101a"/>
          <w:rtl w:val="0"/>
        </w:rPr>
        <w:t xml:space="preserve">80% of financial reconciliations automated</w:t>
      </w:r>
      <w:r w:rsidDel="00000000" w:rsidR="00000000" w:rsidRPr="00000000">
        <w:rPr>
          <w:color w:val="0e101a"/>
          <w:rtl w:val="0"/>
        </w:rPr>
        <w:t xml:space="preserve">, reducing manual intervention.</w:t>
      </w:r>
    </w:p>
    <w:p w:rsidR="00000000" w:rsidDel="00000000" w:rsidP="00000000" w:rsidRDefault="00000000" w:rsidRPr="00000000" w14:paraId="00000108">
      <w:pPr>
        <w:ind w:left="1080" w:hanging="360"/>
        <w:rPr>
          <w:color w:val="0e101a"/>
        </w:rPr>
      </w:pPr>
      <w:r w:rsidDel="00000000" w:rsidR="00000000" w:rsidRPr="00000000">
        <w:rPr>
          <w:color w:val="0e101a"/>
          <w:rtl w:val="0"/>
        </w:rPr>
        <w:t xml:space="preserve">●</w:t>
      </w:r>
      <w:r w:rsidDel="00000000" w:rsidR="00000000" w:rsidRPr="00000000">
        <w:rPr>
          <w:rFonts w:ascii="Times New Roman" w:cs="Times New Roman" w:eastAsia="Times New Roman" w:hAnsi="Times New Roman"/>
          <w:color w:val="0e101a"/>
          <w:sz w:val="14"/>
          <w:szCs w:val="14"/>
          <w:rtl w:val="0"/>
        </w:rPr>
        <w:t xml:space="preserve"> </w:t>
        <w:tab/>
      </w:r>
      <w:r w:rsidDel="00000000" w:rsidR="00000000" w:rsidRPr="00000000">
        <w:rPr>
          <w:b w:val="1"/>
          <w:bCs w:val="1"/>
          <w:color w:val="0e101a"/>
          <w:rtl w:val="0"/>
        </w:rPr>
        <w:t xml:space="preserve">Real-time financial insights</w:t>
      </w:r>
      <w:r w:rsidDel="00000000" w:rsidR="00000000" w:rsidRPr="00000000">
        <w:rPr>
          <w:color w:val="0e101a"/>
          <w:rtl w:val="0"/>
        </w:rPr>
        <w:t xml:space="preserve"> for the CFO and board.</w:t>
      </w:r>
    </w:p>
    <w:p w:rsidR="00000000" w:rsidDel="00000000" w:rsidP="00000000" w:rsidRDefault="00000000" w:rsidRPr="00000000" w14:paraId="00000109">
      <w:pPr>
        <w:pStyle w:val="Heading4"/>
        <w:keepNext w:val="0"/>
        <w:keepLines w:val="0"/>
        <w:spacing w:after="40" w:before="200" w:lineRule="auto"/>
        <w:rPr>
          <w:b w:val="1"/>
          <w:bCs w:val="1"/>
          <w:color w:val="000000"/>
          <w:sz w:val="22"/>
          <w:szCs w:val="22"/>
        </w:rPr>
      </w:pPr>
      <w:bookmarkStart w:colFirst="0" w:colLast="0" w:name="_dtq5fpwvczy7" w:id="22"/>
      <w:bookmarkEnd w:id="22"/>
      <w:r w:rsidDel="00000000" w:rsidR="00000000" w:rsidRPr="00000000">
        <w:rPr>
          <w:b w:val="1"/>
          <w:bCs w:val="1"/>
          <w:color w:val="000000"/>
          <w:sz w:val="22"/>
          <w:szCs w:val="22"/>
          <w:rtl w:val="0"/>
        </w:rPr>
        <w:t xml:space="preserve">V-Trans: Digitalizing Transportation &amp; Fleet Management with Oracle Fusion </w:t>
      </w:r>
      <w:r w:rsidDel="00000000" w:rsidR="00000000" w:rsidRPr="00000000">
        <w:rPr>
          <w:b w:val="1"/>
          <w:bCs w:val="1"/>
          <w:color w:val="0e101a"/>
          <w:sz w:val="26"/>
          <w:szCs w:val="26"/>
          <w:rtl w:val="0"/>
        </w:rPr>
        <w:t xml:space="preserve">(H4)</w:t>
      </w:r>
      <w:r w:rsidDel="00000000" w:rsidR="00000000" w:rsidRPr="00000000">
        <w:rPr>
          <w:rtl w:val="0"/>
        </w:rPr>
      </w:r>
    </w:p>
    <w:p w:rsidR="00000000" w:rsidDel="00000000" w:rsidP="00000000" w:rsidRDefault="00000000" w:rsidRPr="00000000" w14:paraId="0000010A">
      <w:pPr>
        <w:spacing w:before="200" w:lineRule="auto"/>
        <w:rPr>
          <w:b w:val="1"/>
          <w:bCs w:val="1"/>
          <w:color w:val="0e101a"/>
        </w:rPr>
      </w:pPr>
      <w:r w:rsidDel="00000000" w:rsidR="00000000" w:rsidRPr="00000000">
        <w:rPr>
          <w:b w:val="1"/>
          <w:bCs w:val="1"/>
          <w:color w:val="0e101a"/>
          <w:rtl w:val="0"/>
        </w:rPr>
        <w:t xml:space="preserve">Challenge</w:t>
      </w:r>
    </w:p>
    <w:p w:rsidR="00000000" w:rsidDel="00000000" w:rsidP="00000000" w:rsidRDefault="00000000" w:rsidRPr="00000000" w14:paraId="0000010B">
      <w:pPr>
        <w:spacing w:before="200" w:lineRule="auto"/>
        <w:rPr>
          <w:color w:val="0e101a"/>
        </w:rPr>
      </w:pPr>
      <w:r w:rsidDel="00000000" w:rsidR="00000000" w:rsidRPr="00000000">
        <w:rPr>
          <w:color w:val="0e101a"/>
          <w:rtl w:val="0"/>
        </w:rPr>
        <w:t xml:space="preserve">V-Trans, a logistics and transportation major, needed an integrated ERP solution to manage fleet operations, strengthen financial tracking, and improve cost efficiency. The organization faced challenges in tracking fleet costs, trip expenses, and route optimization.</w:t>
      </w:r>
    </w:p>
    <w:p w:rsidR="00000000" w:rsidDel="00000000" w:rsidP="00000000" w:rsidRDefault="00000000" w:rsidRPr="00000000" w14:paraId="0000010C">
      <w:pPr>
        <w:spacing w:before="200" w:lineRule="auto"/>
        <w:rPr>
          <w:b w:val="1"/>
          <w:bCs w:val="1"/>
          <w:color w:val="0e101a"/>
        </w:rPr>
      </w:pPr>
      <w:r w:rsidDel="00000000" w:rsidR="00000000" w:rsidRPr="00000000">
        <w:rPr>
          <w:b w:val="1"/>
          <w:bCs w:val="1"/>
          <w:color w:val="0e101a"/>
          <w:rtl w:val="0"/>
        </w:rPr>
        <w:t xml:space="preserve">Our Solution</w:t>
      </w:r>
    </w:p>
    <w:p w:rsidR="00000000" w:rsidDel="00000000" w:rsidP="00000000" w:rsidRDefault="00000000" w:rsidRPr="00000000" w14:paraId="0000010D">
      <w:pPr>
        <w:spacing w:before="200" w:lineRule="auto"/>
        <w:ind w:left="1080" w:hanging="360"/>
        <w:rPr>
          <w:color w:val="0e101a"/>
        </w:rPr>
      </w:pPr>
      <w:r w:rsidDel="00000000" w:rsidR="00000000" w:rsidRPr="00000000">
        <w:rPr>
          <w:color w:val="0e101a"/>
          <w:rtl w:val="0"/>
        </w:rPr>
        <w:t xml:space="preserve">●</w:t>
      </w:r>
      <w:r w:rsidDel="00000000" w:rsidR="00000000" w:rsidRPr="00000000">
        <w:rPr>
          <w:rFonts w:ascii="Times New Roman" w:cs="Times New Roman" w:eastAsia="Times New Roman" w:hAnsi="Times New Roman"/>
          <w:color w:val="0e101a"/>
          <w:sz w:val="14"/>
          <w:szCs w:val="14"/>
          <w:rtl w:val="0"/>
        </w:rPr>
        <w:t xml:space="preserve"> </w:t>
        <w:tab/>
      </w:r>
      <w:r w:rsidDel="00000000" w:rsidR="00000000" w:rsidRPr="00000000">
        <w:rPr>
          <w:b w:val="1"/>
          <w:bCs w:val="1"/>
          <w:color w:val="0e101a"/>
          <w:rtl w:val="0"/>
        </w:rPr>
        <w:t xml:space="preserve">Oracle Fusion ERP for fleet costing:</w:t>
      </w:r>
      <w:r w:rsidDel="00000000" w:rsidR="00000000" w:rsidRPr="00000000">
        <w:rPr>
          <w:color w:val="0e101a"/>
          <w:rtl w:val="0"/>
        </w:rPr>
        <w:t xml:space="preserve"> Centralized vehicle cost tracking, fuel expense management, and fleet performance analytics.</w:t>
      </w:r>
    </w:p>
    <w:p w:rsidR="00000000" w:rsidDel="00000000" w:rsidP="00000000" w:rsidRDefault="00000000" w:rsidRPr="00000000" w14:paraId="0000010E">
      <w:pPr>
        <w:ind w:left="1080" w:hanging="360"/>
        <w:rPr>
          <w:color w:val="0e101a"/>
        </w:rPr>
      </w:pPr>
      <w:r w:rsidDel="00000000" w:rsidR="00000000" w:rsidRPr="00000000">
        <w:rPr>
          <w:color w:val="0e101a"/>
          <w:rtl w:val="0"/>
        </w:rPr>
        <w:t xml:space="preserve">●</w:t>
      </w:r>
      <w:r w:rsidDel="00000000" w:rsidR="00000000" w:rsidRPr="00000000">
        <w:rPr>
          <w:rFonts w:ascii="Times New Roman" w:cs="Times New Roman" w:eastAsia="Times New Roman" w:hAnsi="Times New Roman"/>
          <w:color w:val="0e101a"/>
          <w:sz w:val="14"/>
          <w:szCs w:val="14"/>
          <w:rtl w:val="0"/>
        </w:rPr>
        <w:t xml:space="preserve"> </w:t>
        <w:tab/>
      </w:r>
      <w:r w:rsidDel="00000000" w:rsidR="00000000" w:rsidRPr="00000000">
        <w:rPr>
          <w:b w:val="1"/>
          <w:bCs w:val="1"/>
          <w:color w:val="0e101a"/>
          <w:rtl w:val="0"/>
        </w:rPr>
        <w:t xml:space="preserve">Route optimization:</w:t>
      </w:r>
      <w:r w:rsidDel="00000000" w:rsidR="00000000" w:rsidRPr="00000000">
        <w:rPr>
          <w:color w:val="0e101a"/>
          <w:rtl w:val="0"/>
        </w:rPr>
        <w:t xml:space="preserve"> Implemented route planning and expense forecasting to improve operational efficiency.</w:t>
      </w:r>
    </w:p>
    <w:p w:rsidR="00000000" w:rsidDel="00000000" w:rsidP="00000000" w:rsidRDefault="00000000" w:rsidRPr="00000000" w14:paraId="0000010F">
      <w:pPr>
        <w:ind w:left="1080" w:hanging="360"/>
        <w:rPr>
          <w:color w:val="0e101a"/>
        </w:rPr>
      </w:pPr>
      <w:r w:rsidDel="00000000" w:rsidR="00000000" w:rsidRPr="00000000">
        <w:rPr>
          <w:color w:val="0e101a"/>
          <w:rtl w:val="0"/>
        </w:rPr>
        <w:t xml:space="preserve">●</w:t>
      </w:r>
      <w:r w:rsidDel="00000000" w:rsidR="00000000" w:rsidRPr="00000000">
        <w:rPr>
          <w:rFonts w:ascii="Times New Roman" w:cs="Times New Roman" w:eastAsia="Times New Roman" w:hAnsi="Times New Roman"/>
          <w:color w:val="0e101a"/>
          <w:sz w:val="14"/>
          <w:szCs w:val="14"/>
          <w:rtl w:val="0"/>
        </w:rPr>
        <w:t xml:space="preserve"> </w:t>
        <w:tab/>
      </w:r>
      <w:r w:rsidDel="00000000" w:rsidR="00000000" w:rsidRPr="00000000">
        <w:rPr>
          <w:b w:val="1"/>
          <w:bCs w:val="1"/>
          <w:color w:val="0e101a"/>
          <w:rtl w:val="0"/>
        </w:rPr>
        <w:t xml:space="preserve">Financial automation &amp; procurement:</w:t>
      </w:r>
      <w:r w:rsidDel="00000000" w:rsidR="00000000" w:rsidRPr="00000000">
        <w:rPr>
          <w:color w:val="0e101a"/>
          <w:rtl w:val="0"/>
        </w:rPr>
        <w:t xml:space="preserve"> Automated vendor payments, spare-part procurement, and maintenance schedules.</w:t>
      </w:r>
    </w:p>
    <w:p w:rsidR="00000000" w:rsidDel="00000000" w:rsidP="00000000" w:rsidRDefault="00000000" w:rsidRPr="00000000" w14:paraId="00000110">
      <w:pPr>
        <w:spacing w:before="200" w:lineRule="auto"/>
        <w:rPr>
          <w:b w:val="1"/>
          <w:bCs w:val="1"/>
          <w:color w:val="0e101a"/>
        </w:rPr>
      </w:pPr>
      <w:r w:rsidDel="00000000" w:rsidR="00000000" w:rsidRPr="00000000">
        <w:rPr>
          <w:b w:val="1"/>
          <w:bCs w:val="1"/>
          <w:color w:val="0e101a"/>
          <w:rtl w:val="0"/>
        </w:rPr>
        <w:t xml:space="preserve">Outcome</w:t>
      </w:r>
    </w:p>
    <w:p w:rsidR="00000000" w:rsidDel="00000000" w:rsidP="00000000" w:rsidRDefault="00000000" w:rsidRPr="00000000" w14:paraId="00000111">
      <w:pPr>
        <w:spacing w:before="200" w:lineRule="auto"/>
        <w:ind w:left="1080" w:hanging="360"/>
        <w:rPr>
          <w:color w:val="0e101a"/>
        </w:rPr>
      </w:pPr>
      <w:r w:rsidDel="00000000" w:rsidR="00000000" w:rsidRPr="00000000">
        <w:rPr>
          <w:color w:val="0e101a"/>
          <w:rtl w:val="0"/>
        </w:rPr>
        <w:t xml:space="preserve">●</w:t>
      </w:r>
      <w:r w:rsidDel="00000000" w:rsidR="00000000" w:rsidRPr="00000000">
        <w:rPr>
          <w:rFonts w:ascii="Times New Roman" w:cs="Times New Roman" w:eastAsia="Times New Roman" w:hAnsi="Times New Roman"/>
          <w:color w:val="0e101a"/>
          <w:sz w:val="14"/>
          <w:szCs w:val="14"/>
          <w:rtl w:val="0"/>
        </w:rPr>
        <w:t xml:space="preserve"> </w:t>
        <w:tab/>
      </w:r>
      <w:r w:rsidDel="00000000" w:rsidR="00000000" w:rsidRPr="00000000">
        <w:rPr>
          <w:color w:val="0e101a"/>
          <w:rtl w:val="0"/>
        </w:rPr>
        <w:t xml:space="preserve">18% reduction in fleet maintenance costs through predictive analytics.</w:t>
      </w:r>
    </w:p>
    <w:p w:rsidR="00000000" w:rsidDel="00000000" w:rsidP="00000000" w:rsidRDefault="00000000" w:rsidRPr="00000000" w14:paraId="00000112">
      <w:pPr>
        <w:ind w:left="1080" w:hanging="360"/>
        <w:rPr>
          <w:color w:val="0e101a"/>
        </w:rPr>
      </w:pPr>
      <w:r w:rsidDel="00000000" w:rsidR="00000000" w:rsidRPr="00000000">
        <w:rPr>
          <w:color w:val="0e101a"/>
          <w:rtl w:val="0"/>
        </w:rPr>
        <w:t xml:space="preserve">●</w:t>
      </w:r>
      <w:r w:rsidDel="00000000" w:rsidR="00000000" w:rsidRPr="00000000">
        <w:rPr>
          <w:rFonts w:ascii="Times New Roman" w:cs="Times New Roman" w:eastAsia="Times New Roman" w:hAnsi="Times New Roman"/>
          <w:color w:val="0e101a"/>
          <w:sz w:val="14"/>
          <w:szCs w:val="14"/>
          <w:rtl w:val="0"/>
        </w:rPr>
        <w:t xml:space="preserve"> </w:t>
        <w:tab/>
      </w:r>
      <w:r w:rsidDel="00000000" w:rsidR="00000000" w:rsidRPr="00000000">
        <w:rPr>
          <w:color w:val="0e101a"/>
          <w:rtl w:val="0"/>
        </w:rPr>
        <w:t xml:space="preserve">Improved profitability through route optimisation and lower trip expenses.</w:t>
      </w:r>
    </w:p>
    <w:p w:rsidR="00000000" w:rsidDel="00000000" w:rsidP="00000000" w:rsidRDefault="00000000" w:rsidRPr="00000000" w14:paraId="00000113">
      <w:pPr>
        <w:ind w:left="1080" w:hanging="360"/>
        <w:rPr>
          <w:color w:val="0e101a"/>
        </w:rPr>
      </w:pPr>
      <w:r w:rsidDel="00000000" w:rsidR="00000000" w:rsidRPr="00000000">
        <w:rPr>
          <w:color w:val="0e101a"/>
          <w:rtl w:val="0"/>
        </w:rPr>
        <w:t xml:space="preserve">●</w:t>
      </w:r>
      <w:r w:rsidDel="00000000" w:rsidR="00000000" w:rsidRPr="00000000">
        <w:rPr>
          <w:rFonts w:ascii="Times New Roman" w:cs="Times New Roman" w:eastAsia="Times New Roman" w:hAnsi="Times New Roman"/>
          <w:color w:val="0e101a"/>
          <w:sz w:val="14"/>
          <w:szCs w:val="14"/>
          <w:rtl w:val="0"/>
        </w:rPr>
        <w:t xml:space="preserve"> </w:t>
        <w:tab/>
      </w:r>
      <w:r w:rsidDel="00000000" w:rsidR="00000000" w:rsidRPr="00000000">
        <w:rPr>
          <w:color w:val="0e101a"/>
          <w:rtl w:val="0"/>
        </w:rPr>
        <w:t xml:space="preserve">Automated vendor payments, strengthening supplier relationships and cost efficiency.</w:t>
      </w:r>
    </w:p>
    <w:p w:rsidR="00000000" w:rsidDel="00000000" w:rsidP="00000000" w:rsidRDefault="00000000" w:rsidRPr="00000000" w14:paraId="00000114">
      <w:pPr>
        <w:spacing w:before="200" w:lineRule="auto"/>
        <w:rPr>
          <w:color w:val="0e101a"/>
        </w:rPr>
      </w:pPr>
      <w:r w:rsidDel="00000000" w:rsidR="00000000" w:rsidRPr="00000000">
        <w:rPr>
          <w:color w:val="0e101a"/>
          <w:rtl w:val="0"/>
        </w:rPr>
        <w:t xml:space="preserve">Contetra's implementation approach empowers leadership with visibility, control, and scalability that drives better business decisions.</w:t>
      </w:r>
    </w:p>
    <w:p w:rsidR="00000000" w:rsidDel="00000000" w:rsidP="00000000" w:rsidRDefault="00000000" w:rsidRPr="00000000" w14:paraId="00000115">
      <w:pPr>
        <w:pStyle w:val="Heading4"/>
        <w:keepNext w:val="0"/>
        <w:keepLines w:val="0"/>
        <w:spacing w:after="40" w:before="200" w:lineRule="auto"/>
        <w:rPr>
          <w:b w:val="1"/>
          <w:bCs w:val="1"/>
          <w:color w:val="000000"/>
          <w:sz w:val="22"/>
          <w:szCs w:val="22"/>
        </w:rPr>
      </w:pPr>
      <w:bookmarkStart w:colFirst="0" w:colLast="0" w:name="_dkndmho7d6ry" w:id="23"/>
      <w:bookmarkEnd w:id="23"/>
      <w:r w:rsidDel="00000000" w:rsidR="00000000" w:rsidRPr="00000000">
        <w:rPr>
          <w:b w:val="1"/>
          <w:bCs w:val="1"/>
          <w:color w:val="000000"/>
          <w:sz w:val="22"/>
          <w:szCs w:val="22"/>
          <w:rtl w:val="0"/>
        </w:rPr>
        <w:t xml:space="preserve">Kale Logistics: Enhancing Supply Chain Visibility with NetSuite ERP </w:t>
      </w:r>
      <w:r w:rsidDel="00000000" w:rsidR="00000000" w:rsidRPr="00000000">
        <w:rPr>
          <w:b w:val="1"/>
          <w:bCs w:val="1"/>
          <w:color w:val="0e101a"/>
          <w:sz w:val="26"/>
          <w:szCs w:val="26"/>
          <w:rtl w:val="0"/>
        </w:rPr>
        <w:t xml:space="preserve">(H4)</w:t>
      </w: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 </w:t>
      </w:r>
    </w:p>
    <w:p w:rsidR="00000000" w:rsidDel="00000000" w:rsidP="00000000" w:rsidRDefault="00000000" w:rsidRPr="00000000" w14:paraId="00000117">
      <w:pPr>
        <w:rPr>
          <w:b w:val="1"/>
          <w:bCs w:val="1"/>
        </w:rPr>
      </w:pPr>
      <w:r w:rsidDel="00000000" w:rsidR="00000000" w:rsidRPr="00000000">
        <w:rPr>
          <w:b w:val="1"/>
          <w:bCs w:val="1"/>
          <w:rtl w:val="0"/>
        </w:rPr>
        <w:t xml:space="preserve">Challenge</w:t>
      </w:r>
    </w:p>
    <w:p w:rsidR="00000000" w:rsidDel="00000000" w:rsidP="00000000" w:rsidRDefault="00000000" w:rsidRPr="00000000" w14:paraId="00000118">
      <w:pPr>
        <w:rPr/>
      </w:pPr>
      <w:r w:rsidDel="00000000" w:rsidR="00000000" w:rsidRPr="00000000">
        <w:rPr>
          <w:rtl w:val="0"/>
        </w:rPr>
        <w:t xml:space="preserve"> </w:t>
      </w:r>
    </w:p>
    <w:p w:rsidR="00000000" w:rsidDel="00000000" w:rsidP="00000000" w:rsidRDefault="00000000" w:rsidRPr="00000000" w14:paraId="00000119">
      <w:pPr>
        <w:rPr/>
      </w:pPr>
      <w:r w:rsidDel="00000000" w:rsidR="00000000" w:rsidRPr="00000000">
        <w:rPr>
          <w:rtl w:val="0"/>
        </w:rPr>
        <w:t xml:space="preserve">Kale Logistics, a leader in logistics technology solutions, had a system that lacked real-time inventory tracking and integration with third-party logistics (3PL) partners. The situation demanded a centralized ERP system to manage supply chain workflows, financial tracking, and customer billing.</w:t>
      </w:r>
    </w:p>
    <w:p w:rsidR="00000000" w:rsidDel="00000000" w:rsidP="00000000" w:rsidRDefault="00000000" w:rsidRPr="00000000" w14:paraId="0000011A">
      <w:pPr>
        <w:rPr/>
      </w:pPr>
      <w:r w:rsidDel="00000000" w:rsidR="00000000" w:rsidRPr="00000000">
        <w:rPr>
          <w:rtl w:val="0"/>
        </w:rPr>
        <w:t xml:space="preserve"> </w:t>
      </w:r>
    </w:p>
    <w:p w:rsidR="00000000" w:rsidDel="00000000" w:rsidP="00000000" w:rsidRDefault="00000000" w:rsidRPr="00000000" w14:paraId="0000011B">
      <w:pPr>
        <w:rPr>
          <w:b w:val="1"/>
          <w:bCs w:val="1"/>
        </w:rPr>
      </w:pPr>
      <w:r w:rsidDel="00000000" w:rsidR="00000000" w:rsidRPr="00000000">
        <w:rPr>
          <w:b w:val="1"/>
          <w:bCs w:val="1"/>
          <w:rtl w:val="0"/>
        </w:rPr>
        <w:t xml:space="preserve">Our Solution</w:t>
      </w:r>
    </w:p>
    <w:p w:rsidR="00000000" w:rsidDel="00000000" w:rsidP="00000000" w:rsidRDefault="00000000" w:rsidRPr="00000000" w14:paraId="0000011C">
      <w:pPr>
        <w:rPr/>
      </w:pPr>
      <w:r w:rsidDel="00000000" w:rsidR="00000000" w:rsidRPr="00000000">
        <w:rPr>
          <w:rtl w:val="0"/>
        </w:rPr>
        <w:t xml:space="preserve"> </w:t>
      </w:r>
    </w:p>
    <w:p w:rsidR="00000000" w:rsidDel="00000000" w:rsidP="00000000" w:rsidRDefault="00000000" w:rsidRPr="00000000" w14:paraId="0000011D">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NetSuite SCM implementation:</w:t>
      </w:r>
      <w:r w:rsidDel="00000000" w:rsidR="00000000" w:rsidRPr="00000000">
        <w:rPr>
          <w:rtl w:val="0"/>
        </w:rPr>
        <w:t xml:space="preserve"> Optimized order fulfilment, warehouse tracking, and supply chain operations.</w:t>
      </w:r>
    </w:p>
    <w:p w:rsidR="00000000" w:rsidDel="00000000" w:rsidP="00000000" w:rsidRDefault="00000000" w:rsidRPr="00000000" w14:paraId="0000011E">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Freight and billing integration:</w:t>
      </w:r>
      <w:r w:rsidDel="00000000" w:rsidR="00000000" w:rsidRPr="00000000">
        <w:rPr>
          <w:rtl w:val="0"/>
        </w:rPr>
        <w:t xml:space="preserve"> Automated integrations with shipping partners, 3PLs, and e-invoicing systems.</w:t>
      </w:r>
    </w:p>
    <w:p w:rsidR="00000000" w:rsidDel="00000000" w:rsidP="00000000" w:rsidRDefault="00000000" w:rsidRPr="00000000" w14:paraId="0000011F">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Custom revenue recognition models:</w:t>
      </w:r>
      <w:r w:rsidDel="00000000" w:rsidR="00000000" w:rsidRPr="00000000">
        <w:rPr>
          <w:rtl w:val="0"/>
        </w:rPr>
        <w:t xml:space="preserve"> Configured automated invoicing and revenue deferral based on contract structures.</w:t>
      </w:r>
    </w:p>
    <w:p w:rsidR="00000000" w:rsidDel="00000000" w:rsidP="00000000" w:rsidRDefault="00000000" w:rsidRPr="00000000" w14:paraId="00000120">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Role-based access and compliance:</w:t>
      </w:r>
      <w:r w:rsidDel="00000000" w:rsidR="00000000" w:rsidRPr="00000000">
        <w:rPr>
          <w:rtl w:val="0"/>
        </w:rPr>
        <w:t xml:space="preserve"> Strengthened data security and regulatory compliance across financial and operational processes.</w:t>
      </w:r>
    </w:p>
    <w:p w:rsidR="00000000" w:rsidDel="00000000" w:rsidP="00000000" w:rsidRDefault="00000000" w:rsidRPr="00000000" w14:paraId="00000121">
      <w:pPr>
        <w:rPr/>
      </w:pPr>
      <w:r w:rsidDel="00000000" w:rsidR="00000000" w:rsidRPr="00000000">
        <w:rPr>
          <w:rtl w:val="0"/>
        </w:rPr>
        <w:t xml:space="preserve"> </w:t>
      </w:r>
    </w:p>
    <w:p w:rsidR="00000000" w:rsidDel="00000000" w:rsidP="00000000" w:rsidRDefault="00000000" w:rsidRPr="00000000" w14:paraId="00000122">
      <w:pPr>
        <w:rPr>
          <w:b w:val="1"/>
          <w:bCs w:val="1"/>
        </w:rPr>
      </w:pPr>
      <w:r w:rsidDel="00000000" w:rsidR="00000000" w:rsidRPr="00000000">
        <w:rPr>
          <w:b w:val="1"/>
          <w:bCs w:val="1"/>
          <w:rtl w:val="0"/>
        </w:rPr>
        <w:t xml:space="preserve">Outcome</w:t>
      </w:r>
    </w:p>
    <w:p w:rsidR="00000000" w:rsidDel="00000000" w:rsidP="00000000" w:rsidRDefault="00000000" w:rsidRPr="00000000" w14:paraId="00000123">
      <w:pPr>
        <w:rPr/>
      </w:pPr>
      <w:r w:rsidDel="00000000" w:rsidR="00000000" w:rsidRPr="00000000">
        <w:rPr>
          <w:rtl w:val="0"/>
        </w:rPr>
        <w:t xml:space="preserve"> </w:t>
      </w:r>
    </w:p>
    <w:p w:rsidR="00000000" w:rsidDel="00000000" w:rsidP="00000000" w:rsidRDefault="00000000" w:rsidRPr="00000000" w14:paraId="00000124">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99.5% inventory accuracy</w:t>
      </w:r>
      <w:r w:rsidDel="00000000" w:rsidR="00000000" w:rsidRPr="00000000">
        <w:rPr>
          <w:rtl w:val="0"/>
        </w:rPr>
        <w:t xml:space="preserve"> through automated warehouse tracking.</w:t>
      </w:r>
    </w:p>
    <w:p w:rsidR="00000000" w:rsidDel="00000000" w:rsidP="00000000" w:rsidRDefault="00000000" w:rsidRPr="00000000" w14:paraId="00000125">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80% reduction in invoicing errors</w:t>
      </w:r>
      <w:r w:rsidDel="00000000" w:rsidR="00000000" w:rsidRPr="00000000">
        <w:rPr>
          <w:rtl w:val="0"/>
        </w:rPr>
        <w:t xml:space="preserve"> through automated revenue recognition models.</w:t>
      </w:r>
    </w:p>
    <w:p w:rsidR="00000000" w:rsidDel="00000000" w:rsidP="00000000" w:rsidRDefault="00000000" w:rsidRPr="00000000" w14:paraId="00000126">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25% improvement in order fulfilment</w:t>
      </w:r>
      <w:r w:rsidDel="00000000" w:rsidR="00000000" w:rsidRPr="00000000">
        <w:rPr>
          <w:rtl w:val="0"/>
        </w:rPr>
        <w:t xml:space="preserve"> through seamless shipping and freight platform integrations.</w:t>
      </w:r>
    </w:p>
    <w:p w:rsidR="00000000" w:rsidDel="00000000" w:rsidP="00000000" w:rsidRDefault="00000000" w:rsidRPr="00000000" w14:paraId="00000127">
      <w:pPr>
        <w:spacing w:before="200" w:lineRule="auto"/>
        <w:rPr>
          <w:color w:val="0e101a"/>
        </w:rPr>
      </w:pPr>
      <w:r w:rsidDel="00000000" w:rsidR="00000000" w:rsidRPr="00000000">
        <w:rPr>
          <w:rtl w:val="0"/>
        </w:rPr>
      </w:r>
    </w:p>
    <w:p w:rsidR="00000000" w:rsidDel="00000000" w:rsidP="00000000" w:rsidRDefault="00000000" w:rsidRPr="00000000" w14:paraId="00000128">
      <w:pPr>
        <w:pStyle w:val="Heading2"/>
        <w:keepNext w:val="0"/>
        <w:keepLines w:val="0"/>
        <w:spacing w:after="0" w:before="200" w:lineRule="auto"/>
        <w:rPr>
          <w:b w:val="1"/>
          <w:bCs w:val="1"/>
          <w:color w:val="0e101a"/>
          <w:sz w:val="34"/>
          <w:szCs w:val="34"/>
        </w:rPr>
      </w:pPr>
      <w:bookmarkStart w:colFirst="0" w:colLast="0" w:name="_1d5m58y0wrw6" w:id="24"/>
      <w:bookmarkEnd w:id="24"/>
      <w:r w:rsidDel="00000000" w:rsidR="00000000" w:rsidRPr="00000000">
        <w:rPr>
          <w:b w:val="1"/>
          <w:bCs w:val="1"/>
          <w:color w:val="0e101a"/>
          <w:sz w:val="34"/>
          <w:szCs w:val="34"/>
          <w:rtl w:val="0"/>
        </w:rPr>
        <w:t xml:space="preserve">Talk to Contetra’s Oracle ERP Consultant Today</w:t>
      </w:r>
    </w:p>
    <w:p w:rsidR="00000000" w:rsidDel="00000000" w:rsidP="00000000" w:rsidRDefault="00000000" w:rsidRPr="00000000" w14:paraId="00000129">
      <w:pPr>
        <w:spacing w:before="200" w:lineRule="auto"/>
        <w:rPr>
          <w:color w:val="0e101a"/>
        </w:rPr>
      </w:pPr>
      <w:r w:rsidDel="00000000" w:rsidR="00000000" w:rsidRPr="00000000">
        <w:rPr>
          <w:color w:val="0e101a"/>
          <w:rtl w:val="0"/>
        </w:rPr>
        <w:t xml:space="preserve">Every Oracle ERP implementation is unique. The right implementation strategy depends on your business processes, growth plans, operational complexity, and long-term objectives.</w:t>
      </w:r>
    </w:p>
    <w:p w:rsidR="00000000" w:rsidDel="00000000" w:rsidP="00000000" w:rsidRDefault="00000000" w:rsidRPr="00000000" w14:paraId="0000012A">
      <w:pPr>
        <w:spacing w:before="200" w:lineRule="auto"/>
        <w:rPr>
          <w:color w:val="0e101a"/>
        </w:rPr>
      </w:pPr>
      <w:r w:rsidDel="00000000" w:rsidR="00000000" w:rsidRPr="00000000">
        <w:rPr>
          <w:color w:val="0e101a"/>
          <w:rtl w:val="0"/>
        </w:rPr>
        <w:t xml:space="preserve">Whether Fusion Cloud, NetSuite, or E-Business Suite, Contetra’s Oracle ERP advisor can help define requirements, evaluate implementation partners, and build a roadmap to maximize long-term returns.</w:t>
      </w:r>
    </w:p>
    <w:p w:rsidR="00000000" w:rsidDel="00000000" w:rsidP="00000000" w:rsidRDefault="00000000" w:rsidRPr="00000000" w14:paraId="0000012B">
      <w:pPr>
        <w:spacing w:before="200" w:lineRule="auto"/>
        <w:rPr>
          <w:color w:val="0e101a"/>
        </w:rPr>
      </w:pPr>
      <w:r w:rsidDel="00000000" w:rsidR="00000000" w:rsidRPr="00000000">
        <w:rPr>
          <w:color w:val="0e101a"/>
          <w:rtl w:val="0"/>
        </w:rPr>
        <w:t xml:space="preserve">Talk to our Oracle ERP consultant to discuss your implementation goals or get a Scoped Implementation Estimate. We will help you better understand project timelines, budget expectations, and the delivery approach that suits your organization.</w:t>
      </w:r>
    </w:p>
    <w:p w:rsidR="00000000" w:rsidDel="00000000" w:rsidP="00000000" w:rsidRDefault="00000000" w:rsidRPr="00000000" w14:paraId="0000012C">
      <w:pPr>
        <w:spacing w:before="200" w:lineRule="auto"/>
        <w:rPr>
          <w:color w:val="0e101a"/>
        </w:rPr>
      </w:pPr>
      <w:r w:rsidDel="00000000" w:rsidR="00000000" w:rsidRPr="00000000">
        <w:rPr>
          <w:color w:val="0e101a"/>
          <w:rtl w:val="0"/>
        </w:rPr>
        <w:t xml:space="preserve">Contact us today. </w:t>
      </w:r>
    </w:p>
    <w:p w:rsidR="00000000" w:rsidDel="00000000" w:rsidP="00000000" w:rsidRDefault="00000000" w:rsidRPr="00000000" w14:paraId="0000012D">
      <w:pPr>
        <w:pStyle w:val="Heading2"/>
        <w:keepNext w:val="0"/>
        <w:keepLines w:val="0"/>
        <w:spacing w:after="0" w:before="200" w:lineRule="auto"/>
        <w:rPr>
          <w:b w:val="1"/>
          <w:bCs w:val="1"/>
          <w:color w:val="0e101a"/>
          <w:sz w:val="34"/>
          <w:szCs w:val="34"/>
        </w:rPr>
      </w:pPr>
      <w:bookmarkStart w:colFirst="0" w:colLast="0" w:name="_vwesg5vryih3" w:id="25"/>
      <w:bookmarkEnd w:id="25"/>
      <w:r w:rsidDel="00000000" w:rsidR="00000000" w:rsidRPr="00000000">
        <w:rPr>
          <w:b w:val="1"/>
          <w:bCs w:val="1"/>
          <w:color w:val="0e101a"/>
          <w:sz w:val="34"/>
          <w:szCs w:val="34"/>
          <w:rtl w:val="0"/>
        </w:rPr>
        <w:t xml:space="preserve">Frequently Asked Questions (H3)</w:t>
      </w:r>
    </w:p>
    <w:p w:rsidR="00000000" w:rsidDel="00000000" w:rsidP="00000000" w:rsidRDefault="00000000" w:rsidRPr="00000000" w14:paraId="0000012E">
      <w:pPr>
        <w:pStyle w:val="Heading3"/>
        <w:keepNext w:val="0"/>
        <w:keepLines w:val="0"/>
        <w:spacing w:after="0" w:before="200" w:lineRule="auto"/>
        <w:rPr>
          <w:b w:val="1"/>
          <w:bCs w:val="1"/>
          <w:color w:val="0e101a"/>
          <w:sz w:val="26"/>
          <w:szCs w:val="26"/>
        </w:rPr>
      </w:pPr>
      <w:bookmarkStart w:colFirst="0" w:colLast="0" w:name="_d411bp3bqrso" w:id="26"/>
      <w:bookmarkEnd w:id="26"/>
      <w:r w:rsidDel="00000000" w:rsidR="00000000" w:rsidRPr="00000000">
        <w:rPr>
          <w:b w:val="1"/>
          <w:bCs w:val="1"/>
          <w:color w:val="0e101a"/>
          <w:sz w:val="26"/>
          <w:szCs w:val="26"/>
          <w:rtl w:val="0"/>
        </w:rPr>
        <w:t xml:space="preserve">How do I choose the right Oracle ERP implementation partner? (H4)</w:t>
      </w:r>
    </w:p>
    <w:p w:rsidR="00000000" w:rsidDel="00000000" w:rsidP="00000000" w:rsidRDefault="00000000" w:rsidRPr="00000000" w14:paraId="0000012F">
      <w:pPr>
        <w:spacing w:before="200" w:lineRule="auto"/>
        <w:rPr>
          <w:color w:val="0e101a"/>
        </w:rPr>
      </w:pPr>
      <w:r w:rsidDel="00000000" w:rsidR="00000000" w:rsidRPr="00000000">
        <w:rPr>
          <w:color w:val="0e101a"/>
          <w:rtl w:val="0"/>
        </w:rPr>
        <w:t xml:space="preserve">Contetra recommends looking beyond Oracle certifications and implementation experience. Evaluate whether the partner understands your industry, provides senior consultant involvement, follows a structured implementation methodology, and offers strong post-go-live support.</w:t>
      </w:r>
    </w:p>
    <w:p w:rsidR="00000000" w:rsidDel="00000000" w:rsidP="00000000" w:rsidRDefault="00000000" w:rsidRPr="00000000" w14:paraId="00000130">
      <w:pPr>
        <w:pStyle w:val="Heading3"/>
        <w:keepNext w:val="0"/>
        <w:keepLines w:val="0"/>
        <w:spacing w:after="0" w:before="200" w:lineRule="auto"/>
        <w:rPr>
          <w:b w:val="1"/>
          <w:bCs w:val="1"/>
          <w:color w:val="0e101a"/>
          <w:sz w:val="26"/>
          <w:szCs w:val="26"/>
        </w:rPr>
      </w:pPr>
      <w:bookmarkStart w:colFirst="0" w:colLast="0" w:name="_wlbbrow68x6j" w:id="27"/>
      <w:bookmarkEnd w:id="27"/>
      <w:r w:rsidDel="00000000" w:rsidR="00000000" w:rsidRPr="00000000">
        <w:rPr>
          <w:b w:val="1"/>
          <w:bCs w:val="1"/>
          <w:color w:val="0e101a"/>
          <w:sz w:val="26"/>
          <w:szCs w:val="26"/>
          <w:rtl w:val="0"/>
        </w:rPr>
        <w:t xml:space="preserve">How long does an Oracle ERP implementation typically take? (H4)</w:t>
      </w:r>
    </w:p>
    <w:p w:rsidR="00000000" w:rsidDel="00000000" w:rsidP="00000000" w:rsidRDefault="00000000" w:rsidRPr="00000000" w14:paraId="00000131">
      <w:pPr>
        <w:spacing w:before="200" w:lineRule="auto"/>
        <w:rPr>
          <w:color w:val="0e101a"/>
        </w:rPr>
      </w:pPr>
      <w:r w:rsidDel="00000000" w:rsidR="00000000" w:rsidRPr="00000000">
        <w:rPr>
          <w:color w:val="0e101a"/>
          <w:rtl w:val="0"/>
        </w:rPr>
        <w:t xml:space="preserve">Implementation timelines depend on project scope, the number of modules, business complexity, and organizational readiness. A focused implementation for a single-entity mid-sized business may take four to nine months. Larger, multi-entity or multi-country Oracle ERP programs can extend to 12–24 months or longer, as per Contetra’s industry benchmarks.</w:t>
      </w:r>
    </w:p>
    <w:p w:rsidR="00000000" w:rsidDel="00000000" w:rsidP="00000000" w:rsidRDefault="00000000" w:rsidRPr="00000000" w14:paraId="00000132">
      <w:pPr>
        <w:pStyle w:val="Heading3"/>
        <w:keepNext w:val="0"/>
        <w:keepLines w:val="0"/>
        <w:spacing w:after="0" w:before="200" w:lineRule="auto"/>
        <w:rPr>
          <w:b w:val="1"/>
          <w:bCs w:val="1"/>
          <w:color w:val="0e101a"/>
          <w:sz w:val="26"/>
          <w:szCs w:val="26"/>
        </w:rPr>
      </w:pPr>
      <w:bookmarkStart w:colFirst="0" w:colLast="0" w:name="_2yvwwbbn6o94" w:id="28"/>
      <w:bookmarkEnd w:id="28"/>
      <w:r w:rsidDel="00000000" w:rsidR="00000000" w:rsidRPr="00000000">
        <w:rPr>
          <w:b w:val="1"/>
          <w:bCs w:val="1"/>
          <w:color w:val="0e101a"/>
          <w:sz w:val="26"/>
          <w:szCs w:val="26"/>
          <w:rtl w:val="0"/>
        </w:rPr>
        <w:t xml:space="preserve">What industries benefit most from Oracle ERP implementation? (H4)</w:t>
      </w:r>
    </w:p>
    <w:p w:rsidR="00000000" w:rsidDel="00000000" w:rsidP="00000000" w:rsidRDefault="00000000" w:rsidRPr="00000000" w14:paraId="00000133">
      <w:pPr>
        <w:spacing w:before="200" w:lineRule="auto"/>
        <w:rPr>
          <w:color w:val="0e101a"/>
        </w:rPr>
      </w:pPr>
      <w:r w:rsidDel="00000000" w:rsidR="00000000" w:rsidRPr="00000000">
        <w:rPr>
          <w:color w:val="0e101a"/>
          <w:rtl w:val="0"/>
        </w:rPr>
        <w:t xml:space="preserve">Oracle ERP is widely adopted across industries that require integrated financial management and operational visibility. Manufacturing, distribution, retail, professional services, real estate, logistics, healthcare, and financial services realize significant benefits from Contetra’s ERP implementation. </w:t>
      </w:r>
    </w:p>
    <w:p w:rsidR="00000000" w:rsidDel="00000000" w:rsidP="00000000" w:rsidRDefault="00000000" w:rsidRPr="00000000" w14:paraId="00000134">
      <w:pPr>
        <w:spacing w:before="200" w:lineRule="auto"/>
        <w:rPr>
          <w:color w:val="0e101a"/>
        </w:rPr>
      </w:pPr>
      <w:r w:rsidDel="00000000" w:rsidR="00000000" w:rsidRPr="00000000">
        <w:rPr>
          <w:color w:val="0e101a"/>
          <w:rtl w:val="0"/>
        </w:rPr>
        <w:t xml:space="preserve"> </w:t>
      </w:r>
    </w:p>
    <w:p w:rsidR="00000000" w:rsidDel="00000000" w:rsidP="00000000" w:rsidRDefault="00000000" w:rsidRPr="00000000" w14:paraId="00000135">
      <w:pPr>
        <w:rPr/>
      </w:pPr>
      <w:r w:rsidDel="00000000" w:rsidR="00000000" w:rsidRPr="00000000">
        <w:rPr>
          <w:rtl w:val="0"/>
        </w:rPr>
        <w:t xml:space="preserve"> </w:t>
      </w:r>
    </w:p>
    <w:p w:rsidR="00000000" w:rsidDel="00000000" w:rsidP="00000000" w:rsidRDefault="00000000" w:rsidRPr="00000000" w14:paraId="00000136">
      <w:pPr>
        <w:rPr/>
      </w:pPr>
      <w:r w:rsidDel="00000000" w:rsidR="00000000" w:rsidRPr="00000000">
        <w:rPr>
          <w:rtl w:val="0"/>
        </w:rPr>
        <w:t xml:space="preserve"> </w:t>
      </w:r>
    </w:p>
    <w:p w:rsidR="00000000" w:rsidDel="00000000" w:rsidP="00000000" w:rsidRDefault="00000000" w:rsidRPr="00000000" w14:paraId="00000137">
      <w:pPr>
        <w:rPr/>
      </w:pPr>
      <w:r w:rsidDel="00000000" w:rsidR="00000000" w:rsidRPr="00000000">
        <w:rPr>
          <w:rtl w:val="0"/>
        </w:rPr>
        <w:t xml:space="preserve"> </w:t>
      </w:r>
    </w:p>
    <w:p w:rsidR="00000000" w:rsidDel="00000000" w:rsidP="00000000" w:rsidRDefault="00000000" w:rsidRPr="00000000" w14:paraId="00000138">
      <w:pPr>
        <w:rPr/>
      </w:pPr>
      <w:r w:rsidDel="00000000" w:rsidR="00000000" w:rsidRPr="00000000">
        <w:rPr>
          <w:rtl w:val="0"/>
        </w:rPr>
        <w:t xml:space="preserve"> </w:t>
      </w:r>
    </w:p>
    <w:p w:rsidR="00000000" w:rsidDel="00000000" w:rsidP="00000000" w:rsidRDefault="00000000" w:rsidRPr="00000000" w14:paraId="00000139">
      <w:pPr>
        <w:pStyle w:val="Heading2"/>
        <w:keepNext w:val="0"/>
        <w:keepLines w:val="0"/>
        <w:spacing w:after="80" w:lineRule="auto"/>
        <w:rPr>
          <w:b w:val="1"/>
          <w:bCs w:val="1"/>
          <w:sz w:val="34"/>
          <w:szCs w:val="34"/>
        </w:rPr>
      </w:pPr>
      <w:bookmarkStart w:colFirst="0" w:colLast="0" w:name="_8vdtv2bu7ijc" w:id="29"/>
      <w:bookmarkEnd w:id="29"/>
      <w:r w:rsidDel="00000000" w:rsidR="00000000" w:rsidRPr="00000000">
        <w:rPr>
          <w:b w:val="1"/>
          <w:bCs w:val="1"/>
          <w:sz w:val="34"/>
          <w:szCs w:val="34"/>
          <w:rtl w:val="0"/>
        </w:rPr>
        <w:t xml:space="preserve"> </w:t>
      </w:r>
    </w:p>
    <w:p w:rsidR="00000000" w:rsidDel="00000000" w:rsidP="00000000" w:rsidRDefault="00000000" w:rsidRPr="00000000" w14:paraId="0000013A">
      <w:pPr>
        <w:rPr/>
      </w:pPr>
      <w:r w:rsidDel="00000000" w:rsidR="00000000" w:rsidRPr="00000000">
        <w:rPr>
          <w:rtl w:val="0"/>
        </w:rPr>
        <w:t xml:space="preserve"> </w:t>
      </w:r>
    </w:p>
    <w:p w:rsidR="00000000" w:rsidDel="00000000" w:rsidP="00000000" w:rsidRDefault="00000000" w:rsidRPr="00000000" w14:paraId="0000013B">
      <w:pPr>
        <w:rPr/>
      </w:pPr>
      <w:r w:rsidDel="00000000" w:rsidR="00000000" w:rsidRPr="00000000">
        <w:rPr>
          <w:rtl w:val="0"/>
        </w:rPr>
        <w:t xml:space="preserve"> </w:t>
      </w:r>
    </w:p>
    <w:p w:rsidR="00000000" w:rsidDel="00000000" w:rsidP="00000000" w:rsidRDefault="00000000" w:rsidRPr="00000000" w14:paraId="0000013C">
      <w:pPr>
        <w:rPr/>
      </w:pPr>
      <w:r w:rsidDel="00000000" w:rsidR="00000000" w:rsidRPr="00000000">
        <w:rPr>
          <w:rtl w:val="0"/>
        </w:rPr>
        <w:t xml:space="preserve"> </w:t>
      </w:r>
    </w:p>
    <w:p w:rsidR="00000000" w:rsidDel="00000000" w:rsidP="00000000" w:rsidRDefault="00000000" w:rsidRPr="00000000" w14:paraId="0000013D">
      <w:pPr>
        <w:rPr/>
      </w:pPr>
      <w:r w:rsidDel="00000000" w:rsidR="00000000" w:rsidRPr="00000000">
        <w:rPr>
          <w:rtl w:val="0"/>
        </w:rPr>
        <w:t xml:space="preserve"> </w:t>
      </w:r>
    </w:p>
    <w:p w:rsidR="00000000" w:rsidDel="00000000" w:rsidP="00000000" w:rsidRDefault="00000000" w:rsidRPr="00000000" w14:paraId="0000013E">
      <w:pPr>
        <w:rPr/>
      </w:pPr>
      <w:r w:rsidDel="00000000" w:rsidR="00000000" w:rsidRPr="00000000">
        <w:rPr>
          <w:rtl w:val="0"/>
        </w:rPr>
        <w:t xml:space="preserve"> </w:t>
      </w:r>
    </w:p>
    <w:p w:rsidR="00000000" w:rsidDel="00000000" w:rsidP="00000000" w:rsidRDefault="00000000" w:rsidRPr="00000000" w14:paraId="0000013F">
      <w:pPr>
        <w:rPr/>
      </w:pPr>
      <w:r w:rsidDel="00000000" w:rsidR="00000000" w:rsidRPr="00000000">
        <w:rPr>
          <w:rtl w:val="0"/>
        </w:rPr>
        <w:t xml:space="preserve"> </w:t>
      </w:r>
    </w:p>
    <w:p w:rsidR="00000000" w:rsidDel="00000000" w:rsidP="00000000" w:rsidRDefault="00000000" w:rsidRPr="00000000" w14:paraId="00000140">
      <w:pPr>
        <w:rPr/>
      </w:pPr>
      <w:r w:rsidDel="00000000" w:rsidR="00000000" w:rsidRPr="00000000">
        <w:rPr>
          <w:rtl w:val="0"/>
        </w:rPr>
        <w:t xml:space="preserve"> </w:t>
      </w:r>
    </w:p>
    <w:p w:rsidR="00000000" w:rsidDel="00000000" w:rsidP="00000000" w:rsidRDefault="00000000" w:rsidRPr="00000000" w14:paraId="00000141">
      <w:pPr>
        <w:rPr/>
      </w:pPr>
      <w:r w:rsidDel="00000000" w:rsidR="00000000" w:rsidRPr="00000000">
        <w:rPr>
          <w:rtl w:val="0"/>
        </w:rPr>
        <w:t xml:space="preserve"> </w:t>
      </w:r>
    </w:p>
    <w:p w:rsidR="00000000" w:rsidDel="00000000" w:rsidP="00000000" w:rsidRDefault="00000000" w:rsidRPr="00000000" w14:paraId="00000142">
      <w:pPr>
        <w:rPr/>
      </w:pPr>
      <w:r w:rsidDel="00000000" w:rsidR="00000000" w:rsidRPr="00000000">
        <w:rPr>
          <w:rtl w:val="0"/>
        </w:rPr>
        <w:t xml:space="preserve"> </w:t>
      </w:r>
    </w:p>
    <w:p w:rsidR="00000000" w:rsidDel="00000000" w:rsidP="00000000" w:rsidRDefault="00000000" w:rsidRPr="00000000" w14:paraId="00000143">
      <w:pPr>
        <w:rPr/>
      </w:pPr>
      <w:r w:rsidDel="00000000" w:rsidR="00000000" w:rsidRPr="00000000">
        <w:rPr>
          <w:rtl w:val="0"/>
        </w:rPr>
        <w:t xml:space="preserve"> </w:t>
      </w:r>
    </w:p>
    <w:p w:rsidR="00000000" w:rsidDel="00000000" w:rsidP="00000000" w:rsidRDefault="00000000" w:rsidRPr="00000000" w14:paraId="00000144">
      <w:pPr>
        <w:rPr/>
      </w:pPr>
      <w:r w:rsidDel="00000000" w:rsidR="00000000" w:rsidRPr="00000000">
        <w:rPr>
          <w:rtl w:val="0"/>
        </w:rPr>
        <w:t xml:space="preserve"> </w:t>
      </w:r>
    </w:p>
    <w:p w:rsidR="00000000" w:rsidDel="00000000" w:rsidP="00000000" w:rsidRDefault="00000000" w:rsidRPr="00000000" w14:paraId="00000145">
      <w:pPr>
        <w:rPr/>
      </w:pPr>
      <w:r w:rsidDel="00000000" w:rsidR="00000000" w:rsidRPr="00000000">
        <w:rPr>
          <w:rtl w:val="0"/>
        </w:rPr>
        <w:t xml:space="preserve"> </w:t>
      </w:r>
    </w:p>
    <w:p w:rsidR="00000000" w:rsidDel="00000000" w:rsidP="00000000" w:rsidRDefault="00000000" w:rsidRPr="00000000" w14:paraId="00000146">
      <w:pPr>
        <w:rPr/>
      </w:pPr>
      <w:r w:rsidDel="00000000" w:rsidR="00000000" w:rsidRPr="00000000">
        <w:rPr>
          <w:rtl w:val="0"/>
        </w:rPr>
        <w:t xml:space="preserve"> </w:t>
      </w:r>
    </w:p>
    <w:p w:rsidR="00000000" w:rsidDel="00000000" w:rsidP="00000000" w:rsidRDefault="00000000" w:rsidRPr="00000000" w14:paraId="00000147">
      <w:pPr>
        <w:rPr/>
      </w:pPr>
      <w:r w:rsidDel="00000000" w:rsidR="00000000" w:rsidRPr="00000000">
        <w:rPr>
          <w:rtl w:val="0"/>
        </w:rPr>
        <w:t xml:space="preserve"> </w:t>
      </w:r>
    </w:p>
    <w:p w:rsidR="00000000" w:rsidDel="00000000" w:rsidP="00000000" w:rsidRDefault="00000000" w:rsidRPr="00000000" w14:paraId="00000148">
      <w:pPr>
        <w:rPr/>
      </w:pPr>
      <w:r w:rsidDel="00000000" w:rsidR="00000000" w:rsidRPr="00000000">
        <w:rPr>
          <w:rtl w:val="0"/>
        </w:rPr>
        <w:t xml:space="preserve"> </w:t>
      </w:r>
    </w:p>
    <w:p w:rsidR="00000000" w:rsidDel="00000000" w:rsidP="00000000" w:rsidRDefault="00000000" w:rsidRPr="00000000" w14:paraId="00000149">
      <w:pPr>
        <w:rPr/>
      </w:pPr>
      <w:r w:rsidDel="00000000" w:rsidR="00000000" w:rsidRPr="00000000">
        <w:rPr>
          <w:rtl w:val="0"/>
        </w:rPr>
        <w:t xml:space="preserve"> </w:t>
      </w:r>
    </w:p>
    <w:p w:rsidR="00000000" w:rsidDel="00000000" w:rsidP="00000000" w:rsidRDefault="00000000" w:rsidRPr="00000000" w14:paraId="0000014A">
      <w:pPr>
        <w:rPr/>
      </w:pPr>
      <w:r w:rsidDel="00000000" w:rsidR="00000000" w:rsidRPr="00000000">
        <w:rPr>
          <w:rtl w:val="0"/>
        </w:rPr>
        <w:t xml:space="preserve"> </w:t>
      </w:r>
    </w:p>
    <w:p w:rsidR="00000000" w:rsidDel="00000000" w:rsidP="00000000" w:rsidRDefault="00000000" w:rsidRPr="00000000" w14:paraId="0000014B">
      <w:pPr>
        <w:rPr/>
      </w:pPr>
      <w:r w:rsidDel="00000000" w:rsidR="00000000" w:rsidRPr="00000000">
        <w:rPr>
          <w:rtl w:val="0"/>
        </w:rPr>
        <w:t xml:space="preserve"> </w:t>
      </w:r>
    </w:p>
    <w:p w:rsidR="00000000" w:rsidDel="00000000" w:rsidP="00000000" w:rsidRDefault="00000000" w:rsidRPr="00000000" w14:paraId="0000014C">
      <w:pPr>
        <w:rPr/>
      </w:pPr>
      <w:r w:rsidDel="00000000" w:rsidR="00000000" w:rsidRPr="00000000">
        <w:rPr>
          <w:rtl w:val="0"/>
        </w:rPr>
        <w:t xml:space="preserve"> </w:t>
      </w:r>
    </w:p>
    <w:p w:rsidR="00000000" w:rsidDel="00000000" w:rsidP="00000000" w:rsidRDefault="00000000" w:rsidRPr="00000000" w14:paraId="0000014D">
      <w:pPr>
        <w:rPr/>
      </w:pPr>
      <w:r w:rsidDel="00000000" w:rsidR="00000000" w:rsidRPr="00000000">
        <w:rPr>
          <w:rtl w:val="0"/>
        </w:rPr>
        <w:t xml:space="preserve"> </w:t>
      </w:r>
    </w:p>
    <w:p w:rsidR="00000000" w:rsidDel="00000000" w:rsidP="00000000" w:rsidRDefault="00000000" w:rsidRPr="00000000" w14:paraId="0000014E">
      <w:pPr>
        <w:rPr/>
      </w:pPr>
      <w:r w:rsidDel="00000000" w:rsidR="00000000" w:rsidRPr="00000000">
        <w:rPr>
          <w:rtl w:val="0"/>
        </w:rPr>
        <w:t xml:space="preserve"> </w:t>
      </w:r>
    </w:p>
    <w:p w:rsidR="00000000" w:rsidDel="00000000" w:rsidP="00000000" w:rsidRDefault="00000000" w:rsidRPr="00000000" w14:paraId="0000014F">
      <w:pPr>
        <w:rPr/>
      </w:pPr>
      <w:r w:rsidDel="00000000" w:rsidR="00000000" w:rsidRPr="00000000">
        <w:rPr>
          <w:rtl w:val="0"/>
        </w:rPr>
        <w:t xml:space="preserve"> </w:t>
      </w:r>
    </w:p>
    <w:p w:rsidR="00000000" w:rsidDel="00000000" w:rsidP="00000000" w:rsidRDefault="00000000" w:rsidRPr="00000000" w14:paraId="00000150">
      <w:pPr>
        <w:rPr/>
      </w:pPr>
      <w:r w:rsidDel="00000000" w:rsidR="00000000" w:rsidRPr="00000000">
        <w:rPr>
          <w:rtl w:val="0"/>
        </w:rPr>
        <w:t xml:space="preserve"> </w:t>
      </w:r>
    </w:p>
    <w:p w:rsidR="00000000" w:rsidDel="00000000" w:rsidP="00000000" w:rsidRDefault="00000000" w:rsidRPr="00000000" w14:paraId="00000151">
      <w:pPr>
        <w:rPr/>
      </w:pPr>
      <w:r w:rsidDel="00000000" w:rsidR="00000000" w:rsidRPr="00000000">
        <w:rPr>
          <w:rtl w:val="0"/>
        </w:rPr>
        <w:t xml:space="preserve"> </w:t>
      </w:r>
    </w:p>
    <w:p w:rsidR="00000000" w:rsidDel="00000000" w:rsidP="00000000" w:rsidRDefault="00000000" w:rsidRPr="00000000" w14:paraId="00000152">
      <w:pPr>
        <w:rPr/>
      </w:pPr>
      <w:r w:rsidDel="00000000" w:rsidR="00000000" w:rsidRPr="00000000">
        <w:rPr>
          <w:rtl w:val="0"/>
        </w:rPr>
        <w:t xml:space="preserve"> </w:t>
      </w:r>
    </w:p>
    <w:p w:rsidR="00000000" w:rsidDel="00000000" w:rsidP="00000000" w:rsidRDefault="00000000" w:rsidRPr="00000000" w14:paraId="00000153">
      <w:pPr>
        <w:rPr/>
      </w:pPr>
      <w:r w:rsidDel="00000000" w:rsidR="00000000" w:rsidRPr="00000000">
        <w:rPr>
          <w:rtl w:val="0"/>
        </w:rPr>
        <w:t xml:space="preserve"> </w:t>
      </w:r>
    </w:p>
    <w:p w:rsidR="00000000" w:rsidDel="00000000" w:rsidP="00000000" w:rsidRDefault="00000000" w:rsidRPr="00000000" w14:paraId="00000154">
      <w:pPr>
        <w:rPr/>
      </w:pPr>
      <w:r w:rsidDel="00000000" w:rsidR="00000000" w:rsidRPr="00000000">
        <w:rPr>
          <w:rtl w:val="0"/>
        </w:rPr>
        <w:t xml:space="preserve"> </w:t>
      </w:r>
    </w:p>
    <w:p w:rsidR="00000000" w:rsidDel="00000000" w:rsidP="00000000" w:rsidRDefault="00000000" w:rsidRPr="00000000" w14:paraId="00000155">
      <w:pPr>
        <w:rPr/>
      </w:pPr>
      <w:r w:rsidDel="00000000" w:rsidR="00000000" w:rsidRPr="00000000">
        <w:rPr>
          <w:rtl w:val="0"/>
        </w:rPr>
        <w:t xml:space="preserve"> </w:t>
      </w:r>
    </w:p>
    <w:p w:rsidR="00000000" w:rsidDel="00000000" w:rsidP="00000000" w:rsidRDefault="00000000" w:rsidRPr="00000000" w14:paraId="00000156">
      <w:pPr>
        <w:rPr/>
      </w:pPr>
      <w:r w:rsidDel="00000000" w:rsidR="00000000" w:rsidRPr="00000000">
        <w:rPr>
          <w:rtl w:val="0"/>
        </w:rPr>
        <w:t xml:space="preserve"> </w:t>
      </w:r>
    </w:p>
    <w:p w:rsidR="00000000" w:rsidDel="00000000" w:rsidP="00000000" w:rsidRDefault="00000000" w:rsidRPr="00000000" w14:paraId="00000157">
      <w:pPr>
        <w:rPr/>
      </w:pPr>
      <w:r w:rsidDel="00000000" w:rsidR="00000000" w:rsidRPr="00000000">
        <w:rPr>
          <w:rtl w:val="0"/>
        </w:rPr>
        <w:t xml:space="preserve"> </w:t>
      </w:r>
    </w:p>
    <w:p w:rsidR="00000000" w:rsidDel="00000000" w:rsidP="00000000" w:rsidRDefault="00000000" w:rsidRPr="00000000" w14:paraId="00000158">
      <w:pPr>
        <w:rPr/>
      </w:pPr>
      <w:r w:rsidDel="00000000" w:rsidR="00000000" w:rsidRPr="00000000">
        <w:rPr>
          <w:rtl w:val="0"/>
        </w:rPr>
        <w:t xml:space="preserve"> </w:t>
      </w:r>
    </w:p>
    <w:p w:rsidR="00000000" w:rsidDel="00000000" w:rsidP="00000000" w:rsidRDefault="00000000" w:rsidRPr="00000000" w14:paraId="00000159">
      <w:pPr>
        <w:rPr/>
      </w:pPr>
      <w:r w:rsidDel="00000000" w:rsidR="00000000" w:rsidRPr="00000000">
        <w:rPr>
          <w:rtl w:val="0"/>
        </w:rPr>
        <w:t xml:space="preserve"> </w:t>
      </w:r>
    </w:p>
    <w:p w:rsidR="00000000" w:rsidDel="00000000" w:rsidP="00000000" w:rsidRDefault="00000000" w:rsidRPr="00000000" w14:paraId="0000015A">
      <w:pPr>
        <w:rPr/>
      </w:pPr>
      <w:r w:rsidDel="00000000" w:rsidR="00000000" w:rsidRPr="00000000">
        <w:rPr>
          <w:rtl w:val="0"/>
        </w:rPr>
        <w:t xml:space="preserve"> </w:t>
      </w:r>
    </w:p>
    <w:p w:rsidR="00000000" w:rsidDel="00000000" w:rsidP="00000000" w:rsidRDefault="00000000" w:rsidRPr="00000000" w14:paraId="0000015B">
      <w:pPr>
        <w:rPr/>
      </w:pPr>
      <w:r w:rsidDel="00000000" w:rsidR="00000000" w:rsidRPr="00000000">
        <w:rPr>
          <w:rtl w:val="0"/>
        </w:rPr>
        <w:t xml:space="preserve"> </w:t>
      </w:r>
    </w:p>
    <w:p w:rsidR="00000000" w:rsidDel="00000000" w:rsidP="00000000" w:rsidRDefault="00000000" w:rsidRPr="00000000" w14:paraId="0000015C">
      <w:pPr>
        <w:rPr/>
      </w:pPr>
      <w:r w:rsidDel="00000000" w:rsidR="00000000" w:rsidRPr="00000000">
        <w:rPr>
          <w:rtl w:val="0"/>
        </w:rPr>
        <w:t xml:space="preserve"> </w:t>
      </w:r>
    </w:p>
    <w:p w:rsidR="00000000" w:rsidDel="00000000" w:rsidP="00000000" w:rsidRDefault="00000000" w:rsidRPr="00000000" w14:paraId="0000015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netsuite.com/portal/resource/articles/erp/netsuite-competitors.shtml" TargetMode="External"/><Relationship Id="rId10" Type="http://schemas.openxmlformats.org/officeDocument/2006/relationships/hyperlink" Target="https://www.netsuite.com/portal/resource/articles/erp/netsuite-competitors.shtml" TargetMode="External"/><Relationship Id="rId9" Type="http://schemas.openxmlformats.org/officeDocument/2006/relationships/hyperlink" Target="https://contetra.com/strategic-business-financial-management-solutions" TargetMode="External"/><Relationship Id="rId5" Type="http://schemas.openxmlformats.org/officeDocument/2006/relationships/styles" Target="styles.xml"/><Relationship Id="rId6" Type="http://schemas.openxmlformats.org/officeDocument/2006/relationships/hyperlink" Target="https://www.appsruntheworld.com/oracle-surpasses-sap-to-become-no-1-erp-apps-provider/" TargetMode="External"/><Relationship Id="rId7" Type="http://schemas.openxmlformats.org/officeDocument/2006/relationships/hyperlink" Target="https://www.appsruntheworld.com/oracle-surpasses-sap-to-become-no-1-erp-apps-provider/" TargetMode="External"/><Relationship Id="rId8" Type="http://schemas.openxmlformats.org/officeDocument/2006/relationships/hyperlink" Target="https://contetra.com/erp-implementation-solu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