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A19" w:rsidRDefault="00321A19" w:rsidP="00321A19">
      <w:pPr>
        <w:pStyle w:val="OMBInfo"/>
      </w:pPr>
      <w:r>
        <w:t>OMB No. 0925-0001/0002 (Rev. 08/12 Approved Through 8/31/2015)</w:t>
      </w:r>
    </w:p>
    <w:p w:rsidR="00812185" w:rsidRDefault="00812185" w:rsidP="00D825A1">
      <w:pPr>
        <w:pStyle w:val="Title"/>
      </w:pPr>
      <w:r w:rsidRPr="00D825A1">
        <w:t>BIOGRAPHICAL</w:t>
      </w:r>
      <w:r>
        <w:t xml:space="preserve"> SKETCH</w:t>
      </w:r>
    </w:p>
    <w:p w:rsidR="00812185" w:rsidRPr="00F7284D" w:rsidRDefault="00812185" w:rsidP="00812185">
      <w:pPr>
        <w:pStyle w:val="HeadingNote"/>
        <w:pBdr>
          <w:between w:val="single" w:sz="4" w:space="1" w:color="auto"/>
        </w:pBdr>
      </w:pPr>
      <w:r w:rsidRPr="00F7284D">
        <w:t>Provide the following information for the Senior/key personnel and other significant contributors.</w:t>
      </w:r>
      <w:r w:rsidRPr="00F7284D">
        <w:br w:type="textWrapping" w:clear="all"/>
        <w:t xml:space="preserve">Follow this format for each person.  DO NOT EXCEED </w:t>
      </w:r>
      <w:r>
        <w:t>FIVE</w:t>
      </w:r>
      <w:r w:rsidRPr="00F7284D">
        <w:t xml:space="preserve"> PAGES.</w:t>
      </w:r>
    </w:p>
    <w:p w:rsidR="00812185" w:rsidRPr="00D51DC4" w:rsidRDefault="00812185" w:rsidP="00812185">
      <w:pPr>
        <w:pStyle w:val="FormFieldCaption1"/>
        <w:pBdr>
          <w:between w:val="single" w:sz="4" w:space="1" w:color="auto"/>
        </w:pBdr>
        <w:rPr>
          <w:sz w:val="32"/>
          <w:szCs w:val="20"/>
        </w:rPr>
      </w:pPr>
      <w:r w:rsidRPr="00D51DC4">
        <w:rPr>
          <w:sz w:val="22"/>
        </w:rPr>
        <w:t>NAME:</w:t>
      </w:r>
      <w:r w:rsidR="008D513B">
        <w:rPr>
          <w:sz w:val="22"/>
        </w:rPr>
        <w:t xml:space="preserve">  Jobst, Barbara C</w:t>
      </w:r>
    </w:p>
    <w:p w:rsidR="003E1568" w:rsidRPr="00D51DC4" w:rsidRDefault="003E1568" w:rsidP="00812185">
      <w:pPr>
        <w:pStyle w:val="FormFieldCaption1"/>
        <w:pBdr>
          <w:between w:val="single" w:sz="4" w:space="1" w:color="auto"/>
        </w:pBdr>
        <w:rPr>
          <w:sz w:val="32"/>
        </w:rPr>
      </w:pPr>
      <w:proofErr w:type="spellStart"/>
      <w:r w:rsidRPr="00D51DC4">
        <w:rPr>
          <w:sz w:val="22"/>
        </w:rPr>
        <w:t>eRA</w:t>
      </w:r>
      <w:proofErr w:type="spellEnd"/>
      <w:r w:rsidRPr="00D51DC4">
        <w:rPr>
          <w:sz w:val="22"/>
        </w:rPr>
        <w:t xml:space="preserve"> COMMONS USER NAME (credential, e.g., agency login):</w:t>
      </w:r>
      <w:r w:rsidR="008D513B">
        <w:rPr>
          <w:sz w:val="22"/>
        </w:rPr>
        <w:t xml:space="preserve">  </w:t>
      </w:r>
      <w:r w:rsidR="00F562EA">
        <w:rPr>
          <w:sz w:val="22"/>
        </w:rPr>
        <w:t>BJOBST</w:t>
      </w:r>
    </w:p>
    <w:p w:rsidR="00812185" w:rsidRPr="00D51DC4" w:rsidRDefault="00812185" w:rsidP="00812185">
      <w:pPr>
        <w:pStyle w:val="FormFieldCaption1"/>
        <w:pBdr>
          <w:between w:val="single" w:sz="4" w:space="1" w:color="auto"/>
        </w:pBdr>
        <w:rPr>
          <w:sz w:val="32"/>
        </w:rPr>
      </w:pPr>
      <w:r w:rsidRPr="00D51DC4">
        <w:rPr>
          <w:sz w:val="22"/>
        </w:rPr>
        <w:t>POSITION TITLE:</w:t>
      </w:r>
      <w:r w:rsidR="008D513B">
        <w:rPr>
          <w:sz w:val="22"/>
        </w:rPr>
        <w:t xml:space="preserve">  Professor of Neurology, Director Dartmouth-Hitchcock Epilepsy Center, Section Chief Department of Neurology</w:t>
      </w:r>
    </w:p>
    <w:p w:rsidR="00812185" w:rsidRPr="00D51DC4" w:rsidRDefault="00812185" w:rsidP="003E1568">
      <w:pPr>
        <w:pStyle w:val="FormFieldCaption1"/>
        <w:pBdr>
          <w:between w:val="single" w:sz="4" w:space="1" w:color="auto"/>
        </w:pBdr>
        <w:rPr>
          <w:sz w:val="22"/>
        </w:rPr>
      </w:pPr>
      <w:r w:rsidRPr="00D51DC4">
        <w:rPr>
          <w:sz w:val="22"/>
        </w:rPr>
        <w:t xml:space="preserve">EDUCATION/TRAINING </w:t>
      </w:r>
      <w:r w:rsidRPr="00D51DC4">
        <w:rPr>
          <w:rStyle w:val="Emphasis"/>
          <w:sz w:val="22"/>
        </w:rPr>
        <w:t>(Begin with baccalaureate or other initial professional education, such as nursing, include postdoctoral training and residency training if applicable.</w:t>
      </w:r>
      <w:r w:rsidR="00240E97" w:rsidRPr="00D51DC4">
        <w:rPr>
          <w:rStyle w:val="Emphasis"/>
          <w:sz w:val="22"/>
        </w:rPr>
        <w:t xml:space="preserve"> Add/delete rows as necessary.</w:t>
      </w:r>
      <w:r w:rsidRPr="00D51DC4">
        <w:rPr>
          <w:rStyle w:val="Emphasis"/>
          <w:sz w:val="22"/>
        </w:rPr>
        <w:t>)</w:t>
      </w: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95"/>
        <w:gridCol w:w="1446"/>
        <w:gridCol w:w="1446"/>
        <w:gridCol w:w="2603"/>
      </w:tblGrid>
      <w:tr w:rsidR="00D825A1" w:rsidRPr="00D51DC4" w:rsidTr="00A53E01">
        <w:trPr>
          <w:cantSplit/>
          <w:tblHeader/>
        </w:trPr>
        <w:tc>
          <w:tcPr>
            <w:tcW w:w="5395" w:type="dxa"/>
            <w:vAlign w:val="center"/>
          </w:tcPr>
          <w:p w:rsidR="00D825A1" w:rsidRPr="00D51DC4" w:rsidRDefault="00D825A1" w:rsidP="00A53E01">
            <w:pPr>
              <w:pStyle w:val="FormFieldCaption"/>
              <w:rPr>
                <w:sz w:val="22"/>
              </w:rPr>
            </w:pPr>
            <w:r w:rsidRPr="00D51DC4">
              <w:rPr>
                <w:sz w:val="22"/>
              </w:rPr>
              <w:t>INSTITUTION AND LOCATION</w:t>
            </w:r>
          </w:p>
        </w:tc>
        <w:tc>
          <w:tcPr>
            <w:tcW w:w="1446" w:type="dxa"/>
            <w:vAlign w:val="center"/>
          </w:tcPr>
          <w:p w:rsidR="00D825A1" w:rsidRPr="00D51DC4" w:rsidRDefault="00D825A1" w:rsidP="00A53E01">
            <w:pPr>
              <w:pStyle w:val="FormFieldCaption"/>
              <w:rPr>
                <w:sz w:val="22"/>
              </w:rPr>
            </w:pPr>
            <w:r w:rsidRPr="00D51DC4">
              <w:rPr>
                <w:sz w:val="22"/>
              </w:rPr>
              <w:t>DEGREE</w:t>
            </w:r>
          </w:p>
          <w:p w:rsidR="00D825A1" w:rsidRPr="00D51DC4" w:rsidRDefault="00D825A1" w:rsidP="00A53E01">
            <w:pPr>
              <w:pStyle w:val="FormFieldCaption"/>
              <w:rPr>
                <w:rStyle w:val="Emphasis"/>
                <w:iCs w:val="0"/>
                <w:sz w:val="22"/>
              </w:rPr>
            </w:pPr>
            <w:r w:rsidRPr="00D51DC4">
              <w:rPr>
                <w:rStyle w:val="Emphasis"/>
                <w:sz w:val="22"/>
              </w:rPr>
              <w:t>(if applicable)</w:t>
            </w:r>
          </w:p>
          <w:p w:rsidR="00D825A1" w:rsidRPr="00D51DC4" w:rsidRDefault="00D825A1" w:rsidP="00C939A7">
            <w:pPr>
              <w:pStyle w:val="FormFieldCaption"/>
              <w:rPr>
                <w:sz w:val="22"/>
              </w:rPr>
            </w:pPr>
          </w:p>
        </w:tc>
        <w:tc>
          <w:tcPr>
            <w:tcW w:w="1446" w:type="dxa"/>
            <w:vAlign w:val="center"/>
          </w:tcPr>
          <w:p w:rsidR="00240E97" w:rsidRPr="00D51DC4" w:rsidRDefault="00240E97" w:rsidP="00A53E01">
            <w:pPr>
              <w:pStyle w:val="FormFieldCaption"/>
              <w:rPr>
                <w:sz w:val="22"/>
              </w:rPr>
            </w:pPr>
            <w:r w:rsidRPr="00D51DC4">
              <w:rPr>
                <w:sz w:val="22"/>
              </w:rPr>
              <w:t>Completion Date</w:t>
            </w:r>
          </w:p>
          <w:p w:rsidR="00D825A1" w:rsidRPr="00D51DC4" w:rsidRDefault="00D825A1" w:rsidP="00A53E01">
            <w:pPr>
              <w:pStyle w:val="FormFieldCaption"/>
              <w:rPr>
                <w:sz w:val="22"/>
              </w:rPr>
            </w:pPr>
            <w:r w:rsidRPr="00D51DC4">
              <w:rPr>
                <w:sz w:val="22"/>
              </w:rPr>
              <w:t>MM/YYYY</w:t>
            </w:r>
          </w:p>
          <w:p w:rsidR="00D825A1" w:rsidRPr="00D51DC4" w:rsidRDefault="00D825A1" w:rsidP="00C939A7">
            <w:pPr>
              <w:pStyle w:val="FormFieldCaption"/>
              <w:rPr>
                <w:sz w:val="22"/>
              </w:rPr>
            </w:pPr>
          </w:p>
        </w:tc>
        <w:tc>
          <w:tcPr>
            <w:tcW w:w="2603" w:type="dxa"/>
            <w:vAlign w:val="center"/>
          </w:tcPr>
          <w:p w:rsidR="00D825A1" w:rsidRPr="00D51DC4" w:rsidRDefault="00D825A1" w:rsidP="00A53E01">
            <w:pPr>
              <w:pStyle w:val="FormFieldCaption"/>
              <w:rPr>
                <w:sz w:val="22"/>
              </w:rPr>
            </w:pPr>
            <w:r w:rsidRPr="00D51DC4">
              <w:rPr>
                <w:sz w:val="22"/>
              </w:rPr>
              <w:t>FIELD OF STUDY</w:t>
            </w:r>
          </w:p>
          <w:p w:rsidR="00D825A1" w:rsidRPr="00D51DC4" w:rsidRDefault="00D825A1" w:rsidP="00C939A7">
            <w:pPr>
              <w:pStyle w:val="FormFieldCaption"/>
              <w:rPr>
                <w:sz w:val="22"/>
              </w:rPr>
            </w:pPr>
          </w:p>
        </w:tc>
      </w:tr>
      <w:tr w:rsidR="00D825A1" w:rsidRPr="00D51DC4" w:rsidTr="00A53E01">
        <w:trPr>
          <w:cantSplit/>
          <w:trHeight w:val="395"/>
        </w:trPr>
        <w:tc>
          <w:tcPr>
            <w:tcW w:w="5395" w:type="dxa"/>
          </w:tcPr>
          <w:p w:rsidR="00D825A1" w:rsidRDefault="00656C91" w:rsidP="00C939A7">
            <w:pPr>
              <w:pStyle w:val="FormFieldCaption"/>
              <w:rPr>
                <w:sz w:val="22"/>
                <w:szCs w:val="22"/>
              </w:rPr>
            </w:pPr>
            <w:r w:rsidRPr="00656C91">
              <w:rPr>
                <w:sz w:val="22"/>
                <w:szCs w:val="22"/>
              </w:rPr>
              <w:t>Friedrich-Alexander University, Erlangen, Germany</w:t>
            </w:r>
          </w:p>
          <w:p w:rsidR="000A26B6" w:rsidRPr="00656C91" w:rsidRDefault="000A26B6" w:rsidP="00C939A7">
            <w:pPr>
              <w:pStyle w:val="FormFieldCaption"/>
              <w:rPr>
                <w:sz w:val="22"/>
                <w:szCs w:val="22"/>
              </w:rPr>
            </w:pPr>
          </w:p>
        </w:tc>
        <w:tc>
          <w:tcPr>
            <w:tcW w:w="1446" w:type="dxa"/>
          </w:tcPr>
          <w:p w:rsidR="00D825A1" w:rsidRDefault="000A26B6" w:rsidP="00111C5F">
            <w:pPr>
              <w:pStyle w:val="FormFieldCaption"/>
              <w:jc w:val="center"/>
              <w:rPr>
                <w:sz w:val="22"/>
                <w:szCs w:val="22"/>
              </w:rPr>
            </w:pPr>
            <w:r>
              <w:rPr>
                <w:sz w:val="22"/>
                <w:szCs w:val="22"/>
              </w:rPr>
              <w:t>MD</w:t>
            </w:r>
          </w:p>
          <w:p w:rsidR="000A26B6" w:rsidRPr="00656C91" w:rsidRDefault="000A26B6" w:rsidP="00111C5F">
            <w:pPr>
              <w:pStyle w:val="FormFieldCaption"/>
              <w:jc w:val="center"/>
              <w:rPr>
                <w:sz w:val="22"/>
                <w:szCs w:val="22"/>
              </w:rPr>
            </w:pPr>
          </w:p>
        </w:tc>
        <w:tc>
          <w:tcPr>
            <w:tcW w:w="1446" w:type="dxa"/>
          </w:tcPr>
          <w:p w:rsidR="00D825A1" w:rsidRDefault="00D66900" w:rsidP="00111C5F">
            <w:pPr>
              <w:pStyle w:val="FormFieldCaption"/>
              <w:jc w:val="center"/>
              <w:rPr>
                <w:sz w:val="22"/>
                <w:szCs w:val="22"/>
              </w:rPr>
            </w:pPr>
            <w:r>
              <w:rPr>
                <w:sz w:val="22"/>
                <w:szCs w:val="22"/>
              </w:rPr>
              <w:t>0</w:t>
            </w:r>
            <w:r w:rsidR="00656C91">
              <w:rPr>
                <w:sz w:val="22"/>
                <w:szCs w:val="22"/>
              </w:rPr>
              <w:t>7/1993</w:t>
            </w:r>
          </w:p>
          <w:p w:rsidR="000A26B6" w:rsidRPr="00656C91" w:rsidRDefault="000A26B6" w:rsidP="00111C5F">
            <w:pPr>
              <w:pStyle w:val="FormFieldCaption"/>
              <w:jc w:val="center"/>
              <w:rPr>
                <w:sz w:val="22"/>
                <w:szCs w:val="22"/>
              </w:rPr>
            </w:pPr>
          </w:p>
        </w:tc>
        <w:tc>
          <w:tcPr>
            <w:tcW w:w="2603" w:type="dxa"/>
          </w:tcPr>
          <w:p w:rsidR="00D825A1" w:rsidRDefault="00656C91" w:rsidP="00C939A7">
            <w:pPr>
              <w:pStyle w:val="FormFieldCaption"/>
              <w:rPr>
                <w:sz w:val="22"/>
                <w:szCs w:val="22"/>
              </w:rPr>
            </w:pPr>
            <w:r>
              <w:rPr>
                <w:sz w:val="22"/>
                <w:szCs w:val="22"/>
              </w:rPr>
              <w:t>Medicine</w:t>
            </w:r>
          </w:p>
          <w:p w:rsidR="000A26B6" w:rsidRPr="00656C91" w:rsidRDefault="000A26B6" w:rsidP="00C939A7">
            <w:pPr>
              <w:pStyle w:val="FormFieldCaption"/>
              <w:rPr>
                <w:sz w:val="22"/>
                <w:szCs w:val="22"/>
              </w:rPr>
            </w:pPr>
          </w:p>
        </w:tc>
      </w:tr>
      <w:tr w:rsidR="000A26B6" w:rsidRPr="00D51DC4" w:rsidTr="00A53E01">
        <w:trPr>
          <w:cantSplit/>
          <w:trHeight w:val="395"/>
        </w:trPr>
        <w:tc>
          <w:tcPr>
            <w:tcW w:w="5395" w:type="dxa"/>
          </w:tcPr>
          <w:p w:rsidR="000A26B6" w:rsidRPr="00656C91" w:rsidRDefault="000A26B6" w:rsidP="00C939A7">
            <w:pPr>
              <w:pStyle w:val="FormFieldCaption"/>
              <w:rPr>
                <w:sz w:val="22"/>
                <w:szCs w:val="22"/>
              </w:rPr>
            </w:pPr>
            <w:r w:rsidRPr="004E61AC">
              <w:rPr>
                <w:sz w:val="22"/>
                <w:szCs w:val="22"/>
              </w:rPr>
              <w:t>Friedrich- Alexander University, Erlangen, Germany</w:t>
            </w:r>
          </w:p>
        </w:tc>
        <w:tc>
          <w:tcPr>
            <w:tcW w:w="1446" w:type="dxa"/>
          </w:tcPr>
          <w:p w:rsidR="000A26B6" w:rsidRDefault="000A26B6" w:rsidP="00111C5F">
            <w:pPr>
              <w:pStyle w:val="FormFieldCaption"/>
              <w:jc w:val="center"/>
              <w:rPr>
                <w:sz w:val="22"/>
                <w:szCs w:val="22"/>
              </w:rPr>
            </w:pPr>
            <w:r>
              <w:rPr>
                <w:sz w:val="22"/>
                <w:szCs w:val="22"/>
              </w:rPr>
              <w:t>Dr. med</w:t>
            </w:r>
          </w:p>
        </w:tc>
        <w:tc>
          <w:tcPr>
            <w:tcW w:w="1446" w:type="dxa"/>
          </w:tcPr>
          <w:p w:rsidR="000A26B6" w:rsidRDefault="000A26B6" w:rsidP="00111C5F">
            <w:pPr>
              <w:pStyle w:val="FormFieldCaption"/>
              <w:jc w:val="center"/>
              <w:rPr>
                <w:sz w:val="22"/>
                <w:szCs w:val="22"/>
              </w:rPr>
            </w:pPr>
            <w:r>
              <w:rPr>
                <w:sz w:val="22"/>
                <w:szCs w:val="22"/>
              </w:rPr>
              <w:t>06/1995</w:t>
            </w:r>
          </w:p>
        </w:tc>
        <w:tc>
          <w:tcPr>
            <w:tcW w:w="2603" w:type="dxa"/>
          </w:tcPr>
          <w:p w:rsidR="000A26B6" w:rsidRDefault="000A26B6" w:rsidP="00C939A7">
            <w:pPr>
              <w:pStyle w:val="FormFieldCaption"/>
              <w:rPr>
                <w:sz w:val="22"/>
                <w:szCs w:val="22"/>
              </w:rPr>
            </w:pPr>
            <w:r>
              <w:rPr>
                <w:sz w:val="22"/>
                <w:szCs w:val="22"/>
              </w:rPr>
              <w:t>PhD equivalent- Clinical Neurosciences</w:t>
            </w:r>
          </w:p>
          <w:p w:rsidR="00AB5D33" w:rsidRDefault="00AB5D33" w:rsidP="00C939A7">
            <w:pPr>
              <w:pStyle w:val="FormFieldCaption"/>
              <w:rPr>
                <w:sz w:val="22"/>
                <w:szCs w:val="22"/>
              </w:rPr>
            </w:pPr>
          </w:p>
        </w:tc>
      </w:tr>
      <w:tr w:rsidR="00240E97" w:rsidRPr="00D51DC4" w:rsidTr="00A53E01">
        <w:trPr>
          <w:cantSplit/>
          <w:trHeight w:val="395"/>
        </w:trPr>
        <w:tc>
          <w:tcPr>
            <w:tcW w:w="5395" w:type="dxa"/>
          </w:tcPr>
          <w:p w:rsidR="008D513B" w:rsidRDefault="00656C91" w:rsidP="00C939A7">
            <w:pPr>
              <w:pStyle w:val="FormFieldCaption"/>
              <w:rPr>
                <w:sz w:val="22"/>
                <w:szCs w:val="22"/>
              </w:rPr>
            </w:pPr>
            <w:proofErr w:type="spellStart"/>
            <w:r w:rsidRPr="00656C91">
              <w:rPr>
                <w:sz w:val="22"/>
                <w:szCs w:val="22"/>
              </w:rPr>
              <w:t>Krankenhaus</w:t>
            </w:r>
            <w:proofErr w:type="spellEnd"/>
            <w:r w:rsidRPr="00656C91">
              <w:rPr>
                <w:sz w:val="22"/>
                <w:szCs w:val="22"/>
              </w:rPr>
              <w:t xml:space="preserve"> der </w:t>
            </w:r>
            <w:proofErr w:type="spellStart"/>
            <w:r w:rsidRPr="00656C91">
              <w:rPr>
                <w:sz w:val="22"/>
                <w:szCs w:val="22"/>
              </w:rPr>
              <w:t>Barmherzigen</w:t>
            </w:r>
            <w:proofErr w:type="spellEnd"/>
            <w:r w:rsidRPr="00656C91">
              <w:rPr>
                <w:sz w:val="22"/>
                <w:szCs w:val="22"/>
              </w:rPr>
              <w:t xml:space="preserve"> </w:t>
            </w:r>
            <w:proofErr w:type="spellStart"/>
            <w:r w:rsidRPr="00656C91">
              <w:rPr>
                <w:sz w:val="22"/>
                <w:szCs w:val="22"/>
              </w:rPr>
              <w:t>Brüder</w:t>
            </w:r>
            <w:proofErr w:type="spellEnd"/>
            <w:r w:rsidRPr="00656C91">
              <w:rPr>
                <w:sz w:val="22"/>
                <w:szCs w:val="22"/>
              </w:rPr>
              <w:t>, Regensburg, Germany</w:t>
            </w:r>
          </w:p>
          <w:p w:rsidR="00AB5D33" w:rsidRPr="00656C91" w:rsidRDefault="00AB5D33" w:rsidP="00C939A7">
            <w:pPr>
              <w:pStyle w:val="FormFieldCaption"/>
              <w:rPr>
                <w:sz w:val="22"/>
                <w:szCs w:val="22"/>
              </w:rPr>
            </w:pPr>
          </w:p>
        </w:tc>
        <w:tc>
          <w:tcPr>
            <w:tcW w:w="1446" w:type="dxa"/>
          </w:tcPr>
          <w:p w:rsidR="00240E97" w:rsidRPr="00656C91" w:rsidRDefault="00656C91" w:rsidP="00111C5F">
            <w:pPr>
              <w:pStyle w:val="FormFieldCaption"/>
              <w:jc w:val="center"/>
              <w:rPr>
                <w:sz w:val="22"/>
                <w:szCs w:val="22"/>
              </w:rPr>
            </w:pPr>
            <w:r>
              <w:rPr>
                <w:sz w:val="22"/>
                <w:szCs w:val="22"/>
              </w:rPr>
              <w:t>Resident</w:t>
            </w:r>
          </w:p>
        </w:tc>
        <w:tc>
          <w:tcPr>
            <w:tcW w:w="1446" w:type="dxa"/>
          </w:tcPr>
          <w:p w:rsidR="00240E97" w:rsidRPr="00656C91" w:rsidRDefault="00D66900" w:rsidP="00111C5F">
            <w:pPr>
              <w:pStyle w:val="FormFieldCaption"/>
              <w:jc w:val="center"/>
              <w:rPr>
                <w:sz w:val="22"/>
                <w:szCs w:val="22"/>
              </w:rPr>
            </w:pPr>
            <w:r>
              <w:rPr>
                <w:sz w:val="22"/>
                <w:szCs w:val="22"/>
              </w:rPr>
              <w:t>0</w:t>
            </w:r>
            <w:r w:rsidR="00656C91">
              <w:rPr>
                <w:sz w:val="22"/>
                <w:szCs w:val="22"/>
              </w:rPr>
              <w:t>6/1996</w:t>
            </w:r>
          </w:p>
        </w:tc>
        <w:tc>
          <w:tcPr>
            <w:tcW w:w="2603" w:type="dxa"/>
          </w:tcPr>
          <w:p w:rsidR="00240E97" w:rsidRPr="00656C91" w:rsidRDefault="00656C91" w:rsidP="00C939A7">
            <w:pPr>
              <w:pStyle w:val="FormFieldCaption"/>
              <w:rPr>
                <w:sz w:val="22"/>
                <w:szCs w:val="22"/>
              </w:rPr>
            </w:pPr>
            <w:r>
              <w:rPr>
                <w:sz w:val="22"/>
                <w:szCs w:val="22"/>
              </w:rPr>
              <w:t>Neurology</w:t>
            </w:r>
          </w:p>
        </w:tc>
      </w:tr>
      <w:tr w:rsidR="00240E97" w:rsidRPr="00D51DC4" w:rsidTr="00A53E01">
        <w:trPr>
          <w:cantSplit/>
          <w:trHeight w:val="395"/>
        </w:trPr>
        <w:tc>
          <w:tcPr>
            <w:tcW w:w="5395" w:type="dxa"/>
          </w:tcPr>
          <w:p w:rsidR="00656C91" w:rsidRPr="00656C91" w:rsidRDefault="00656C91" w:rsidP="00C939A7">
            <w:pPr>
              <w:pStyle w:val="FormFieldCaption"/>
              <w:rPr>
                <w:sz w:val="22"/>
                <w:szCs w:val="22"/>
              </w:rPr>
            </w:pPr>
            <w:r>
              <w:rPr>
                <w:sz w:val="22"/>
                <w:szCs w:val="22"/>
              </w:rPr>
              <w:t>Dartmouth Medical School</w:t>
            </w:r>
            <w:r w:rsidR="000A26B6">
              <w:rPr>
                <w:sz w:val="22"/>
                <w:szCs w:val="22"/>
              </w:rPr>
              <w:t>, Hano</w:t>
            </w:r>
            <w:r w:rsidR="00E95E6A">
              <w:rPr>
                <w:sz w:val="22"/>
                <w:szCs w:val="22"/>
              </w:rPr>
              <w:t>ver, NH</w:t>
            </w:r>
          </w:p>
        </w:tc>
        <w:tc>
          <w:tcPr>
            <w:tcW w:w="1446" w:type="dxa"/>
          </w:tcPr>
          <w:p w:rsidR="00656C91" w:rsidRPr="00656C91" w:rsidRDefault="008D513B" w:rsidP="00111C5F">
            <w:pPr>
              <w:pStyle w:val="FormFieldCaption"/>
              <w:jc w:val="center"/>
              <w:rPr>
                <w:sz w:val="22"/>
                <w:szCs w:val="22"/>
              </w:rPr>
            </w:pPr>
            <w:r>
              <w:rPr>
                <w:sz w:val="22"/>
                <w:szCs w:val="22"/>
              </w:rPr>
              <w:t>Resident</w:t>
            </w:r>
          </w:p>
        </w:tc>
        <w:tc>
          <w:tcPr>
            <w:tcW w:w="1446" w:type="dxa"/>
          </w:tcPr>
          <w:p w:rsidR="00240E97" w:rsidRPr="008D513B" w:rsidRDefault="00D66900" w:rsidP="00111C5F">
            <w:pPr>
              <w:pStyle w:val="FormFieldCaption"/>
              <w:jc w:val="center"/>
              <w:rPr>
                <w:sz w:val="22"/>
                <w:szCs w:val="22"/>
              </w:rPr>
            </w:pPr>
            <w:r>
              <w:rPr>
                <w:sz w:val="22"/>
                <w:szCs w:val="22"/>
              </w:rPr>
              <w:t>0</w:t>
            </w:r>
            <w:r w:rsidR="008D513B">
              <w:rPr>
                <w:sz w:val="22"/>
                <w:szCs w:val="22"/>
              </w:rPr>
              <w:t>6/1999</w:t>
            </w:r>
          </w:p>
        </w:tc>
        <w:tc>
          <w:tcPr>
            <w:tcW w:w="2603" w:type="dxa"/>
          </w:tcPr>
          <w:p w:rsidR="008D513B" w:rsidRDefault="008D513B" w:rsidP="00C939A7">
            <w:pPr>
              <w:pStyle w:val="FormFieldCaption"/>
              <w:rPr>
                <w:sz w:val="22"/>
                <w:szCs w:val="22"/>
              </w:rPr>
            </w:pPr>
            <w:r>
              <w:rPr>
                <w:sz w:val="22"/>
                <w:szCs w:val="22"/>
              </w:rPr>
              <w:t>Neurology</w:t>
            </w:r>
          </w:p>
          <w:p w:rsidR="00AB5D33" w:rsidRPr="008D513B" w:rsidRDefault="00AB5D33" w:rsidP="00C939A7">
            <w:pPr>
              <w:pStyle w:val="FormFieldCaption"/>
              <w:rPr>
                <w:sz w:val="22"/>
                <w:szCs w:val="22"/>
              </w:rPr>
            </w:pPr>
          </w:p>
        </w:tc>
      </w:tr>
      <w:tr w:rsidR="00B42C60" w:rsidRPr="00D51DC4" w:rsidTr="00A53E01">
        <w:trPr>
          <w:cantSplit/>
          <w:trHeight w:val="395"/>
        </w:trPr>
        <w:tc>
          <w:tcPr>
            <w:tcW w:w="5395" w:type="dxa"/>
          </w:tcPr>
          <w:p w:rsidR="00B42C60" w:rsidRPr="008D513B" w:rsidRDefault="008D513B" w:rsidP="00C939A7">
            <w:pPr>
              <w:pStyle w:val="FormFieldCaption"/>
              <w:rPr>
                <w:sz w:val="22"/>
                <w:szCs w:val="22"/>
              </w:rPr>
            </w:pPr>
            <w:r>
              <w:rPr>
                <w:sz w:val="22"/>
                <w:szCs w:val="22"/>
              </w:rPr>
              <w:t>Dartmouth Medical School</w:t>
            </w:r>
            <w:r w:rsidR="00E95E6A">
              <w:rPr>
                <w:sz w:val="22"/>
                <w:szCs w:val="22"/>
              </w:rPr>
              <w:t>, Hanover, NH</w:t>
            </w:r>
          </w:p>
        </w:tc>
        <w:tc>
          <w:tcPr>
            <w:tcW w:w="1446" w:type="dxa"/>
          </w:tcPr>
          <w:p w:rsidR="00B42C60" w:rsidRPr="008D513B" w:rsidRDefault="008D513B" w:rsidP="00111C5F">
            <w:pPr>
              <w:pStyle w:val="FormFieldCaption"/>
              <w:jc w:val="center"/>
              <w:rPr>
                <w:sz w:val="22"/>
                <w:szCs w:val="22"/>
              </w:rPr>
            </w:pPr>
            <w:r>
              <w:rPr>
                <w:sz w:val="22"/>
                <w:szCs w:val="22"/>
              </w:rPr>
              <w:t>Postdoctoral</w:t>
            </w:r>
          </w:p>
        </w:tc>
        <w:tc>
          <w:tcPr>
            <w:tcW w:w="1446" w:type="dxa"/>
          </w:tcPr>
          <w:p w:rsidR="00B42C60" w:rsidRPr="008D513B" w:rsidRDefault="00D66900" w:rsidP="00111C5F">
            <w:pPr>
              <w:pStyle w:val="FormFieldCaption"/>
              <w:jc w:val="center"/>
              <w:rPr>
                <w:sz w:val="22"/>
                <w:szCs w:val="22"/>
              </w:rPr>
            </w:pPr>
            <w:r>
              <w:rPr>
                <w:sz w:val="22"/>
                <w:szCs w:val="22"/>
              </w:rPr>
              <w:t>0</w:t>
            </w:r>
            <w:r w:rsidR="008D513B">
              <w:rPr>
                <w:sz w:val="22"/>
                <w:szCs w:val="22"/>
              </w:rPr>
              <w:t>7/2001</w:t>
            </w:r>
          </w:p>
        </w:tc>
        <w:tc>
          <w:tcPr>
            <w:tcW w:w="2603" w:type="dxa"/>
          </w:tcPr>
          <w:p w:rsidR="00B42C60" w:rsidRDefault="008D513B" w:rsidP="00C939A7">
            <w:pPr>
              <w:pStyle w:val="FormFieldCaption"/>
              <w:rPr>
                <w:rStyle w:val="CommentReference"/>
                <w:rFonts w:cs="Times New Roman"/>
                <w:sz w:val="22"/>
                <w:szCs w:val="22"/>
              </w:rPr>
            </w:pPr>
            <w:r>
              <w:rPr>
                <w:rStyle w:val="CommentReference"/>
                <w:rFonts w:cs="Times New Roman"/>
                <w:sz w:val="22"/>
                <w:szCs w:val="22"/>
              </w:rPr>
              <w:t>Epilepsy</w:t>
            </w:r>
          </w:p>
          <w:p w:rsidR="00AB5D33" w:rsidRPr="008D513B" w:rsidRDefault="00AB5D33" w:rsidP="00C939A7">
            <w:pPr>
              <w:pStyle w:val="FormFieldCaption"/>
              <w:rPr>
                <w:rStyle w:val="CommentReference"/>
                <w:rFonts w:cs="Times New Roman"/>
                <w:sz w:val="22"/>
                <w:szCs w:val="22"/>
              </w:rPr>
            </w:pPr>
          </w:p>
        </w:tc>
      </w:tr>
    </w:tbl>
    <w:p w:rsidR="009E52CA" w:rsidRDefault="009E52CA">
      <w:pPr>
        <w:pStyle w:val="DataField11pt-Single"/>
      </w:pPr>
    </w:p>
    <w:p w:rsidR="00E67A05" w:rsidRPr="0039382C" w:rsidRDefault="00E67A05" w:rsidP="0039382C">
      <w:pPr>
        <w:pStyle w:val="Heading1"/>
      </w:pPr>
      <w:r w:rsidRPr="00D825A1">
        <w:t>A.</w:t>
      </w:r>
      <w:r w:rsidRPr="00D825A1">
        <w:tab/>
        <w:t>Personal Statement</w:t>
      </w:r>
    </w:p>
    <w:p w:rsidR="004667DB" w:rsidRPr="004667DB" w:rsidRDefault="004667DB" w:rsidP="004667DB">
      <w:pPr>
        <w:pStyle w:val="ListParagraph"/>
        <w:tabs>
          <w:tab w:val="left" w:pos="360"/>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contextualSpacing/>
        <w:rPr>
          <w:rFonts w:cs="Arial"/>
        </w:rPr>
      </w:pPr>
      <w:r w:rsidRPr="004667DB">
        <w:rPr>
          <w:rFonts w:cs="Arial"/>
        </w:rPr>
        <w:t xml:space="preserve">I am </w:t>
      </w:r>
      <w:r w:rsidR="00A35106">
        <w:rPr>
          <w:rFonts w:cs="Arial"/>
        </w:rPr>
        <w:t xml:space="preserve">a physician-scientist and </w:t>
      </w:r>
      <w:r w:rsidRPr="004667DB">
        <w:rPr>
          <w:rFonts w:cs="Arial"/>
        </w:rPr>
        <w:t xml:space="preserve">currently directing the Dartmouth-Hitchcock Epilepsy Center, </w:t>
      </w:r>
      <w:r w:rsidR="00A35106">
        <w:rPr>
          <w:rFonts w:cs="Arial"/>
        </w:rPr>
        <w:t>a well</w:t>
      </w:r>
      <w:r w:rsidR="00AB5D33">
        <w:rPr>
          <w:rFonts w:cs="Arial"/>
        </w:rPr>
        <w:t>-</w:t>
      </w:r>
      <w:r w:rsidR="00A35106">
        <w:rPr>
          <w:rFonts w:cs="Arial"/>
        </w:rPr>
        <w:t xml:space="preserve">recognized center for epilepsy surgery </w:t>
      </w:r>
      <w:r w:rsidR="00065BAA">
        <w:rPr>
          <w:rFonts w:cs="Arial"/>
        </w:rPr>
        <w:t>and for</w:t>
      </w:r>
      <w:r w:rsidR="00A35106">
        <w:rPr>
          <w:rFonts w:cs="Arial"/>
        </w:rPr>
        <w:t xml:space="preserve"> work on cognition and epilepsy</w:t>
      </w:r>
      <w:r>
        <w:rPr>
          <w:rFonts w:cs="Arial"/>
        </w:rPr>
        <w:t>.</w:t>
      </w:r>
      <w:r w:rsidR="00A53E01" w:rsidRPr="00A53E01">
        <w:rPr>
          <w:rFonts w:cs="Arial"/>
        </w:rPr>
        <w:t xml:space="preserve"> </w:t>
      </w:r>
      <w:r w:rsidR="00A53E01">
        <w:rPr>
          <w:rFonts w:cs="Arial"/>
        </w:rPr>
        <w:t xml:space="preserve">I have the leadership skills, specific knowledge and necessary experience to conduct the proposed research. </w:t>
      </w:r>
      <w:r>
        <w:rPr>
          <w:rFonts w:cs="Arial"/>
        </w:rPr>
        <w:t xml:space="preserve"> </w:t>
      </w:r>
      <w:r w:rsidRPr="004667DB">
        <w:rPr>
          <w:rFonts w:cs="Arial"/>
        </w:rPr>
        <w:t xml:space="preserve"> We have protocols in place to study intracranial electrophysiology </w:t>
      </w:r>
      <w:r>
        <w:rPr>
          <w:rFonts w:cs="Arial"/>
        </w:rPr>
        <w:t>during</w:t>
      </w:r>
      <w:r w:rsidRPr="004667DB">
        <w:rPr>
          <w:rFonts w:cs="Arial"/>
        </w:rPr>
        <w:t xml:space="preserve"> cognitive tasks </w:t>
      </w:r>
      <w:r w:rsidR="00A35106">
        <w:rPr>
          <w:rFonts w:cs="Arial"/>
        </w:rPr>
        <w:t xml:space="preserve">during </w:t>
      </w:r>
      <w:r w:rsidR="00C83BD0">
        <w:rPr>
          <w:rFonts w:cs="Arial"/>
        </w:rPr>
        <w:t>neurosurgical admissions for epilepsy surgery. T</w:t>
      </w:r>
      <w:r>
        <w:rPr>
          <w:rFonts w:cs="Arial"/>
        </w:rPr>
        <w:t xml:space="preserve">wo of the proposed </w:t>
      </w:r>
      <w:r w:rsidR="00C83BD0">
        <w:rPr>
          <w:rFonts w:cs="Arial"/>
        </w:rPr>
        <w:t xml:space="preserve">cognitive </w:t>
      </w:r>
      <w:r>
        <w:rPr>
          <w:rFonts w:cs="Arial"/>
        </w:rPr>
        <w:t xml:space="preserve">tasks </w:t>
      </w:r>
      <w:r w:rsidR="009D2CCD">
        <w:rPr>
          <w:rFonts w:cs="Arial"/>
        </w:rPr>
        <w:t>proposed</w:t>
      </w:r>
      <w:r w:rsidR="00C83BD0">
        <w:rPr>
          <w:rFonts w:cs="Arial"/>
        </w:rPr>
        <w:t xml:space="preserve"> are already implemented in this setting. </w:t>
      </w:r>
      <w:r>
        <w:rPr>
          <w:rFonts w:cs="Arial"/>
        </w:rPr>
        <w:t>I direct the Epilepsy and Cognition Lab at Dartmouth which studies neural patterns of cogni</w:t>
      </w:r>
      <w:r w:rsidR="00C83BD0">
        <w:rPr>
          <w:rFonts w:cs="Arial"/>
        </w:rPr>
        <w:t>tive impairment in epilepsy with extramural funding</w:t>
      </w:r>
      <w:r>
        <w:rPr>
          <w:rFonts w:cs="Arial"/>
        </w:rPr>
        <w:t xml:space="preserve">. </w:t>
      </w:r>
      <w:r w:rsidR="00C83BD0">
        <w:rPr>
          <w:rFonts w:cs="Arial"/>
        </w:rPr>
        <w:t xml:space="preserve">It is my long term goal to improve devastating cognitive impairment in epilepsy, a frequent complaint of my patients in clinic. </w:t>
      </w:r>
      <w:r>
        <w:rPr>
          <w:rFonts w:cs="Arial"/>
        </w:rPr>
        <w:t xml:space="preserve">I am a board certified </w:t>
      </w:r>
      <w:proofErr w:type="spellStart"/>
      <w:r>
        <w:rPr>
          <w:rFonts w:cs="Arial"/>
        </w:rPr>
        <w:t>electroencephalographer</w:t>
      </w:r>
      <w:proofErr w:type="spellEnd"/>
      <w:r w:rsidR="00AB5D33">
        <w:rPr>
          <w:rFonts w:cs="Arial"/>
        </w:rPr>
        <w:t xml:space="preserve"> and</w:t>
      </w:r>
      <w:r>
        <w:rPr>
          <w:rFonts w:cs="Arial"/>
        </w:rPr>
        <w:t xml:space="preserve"> have extensive experience with </w:t>
      </w:r>
      <w:proofErr w:type="spellStart"/>
      <w:r>
        <w:rPr>
          <w:rFonts w:cs="Arial"/>
        </w:rPr>
        <w:t>ECoG</w:t>
      </w:r>
      <w:proofErr w:type="spellEnd"/>
      <w:r w:rsidR="00AB5D33">
        <w:rPr>
          <w:rFonts w:cs="Arial"/>
        </w:rPr>
        <w:t>.</w:t>
      </w:r>
      <w:r>
        <w:rPr>
          <w:rFonts w:cs="Arial"/>
        </w:rPr>
        <w:t xml:space="preserve"> </w:t>
      </w:r>
      <w:r w:rsidR="00AB5D33">
        <w:rPr>
          <w:rFonts w:cs="Arial"/>
        </w:rPr>
        <w:t>Our</w:t>
      </w:r>
      <w:r w:rsidR="00C83BD0">
        <w:rPr>
          <w:rFonts w:cs="Arial"/>
        </w:rPr>
        <w:t xml:space="preserve"> lab has</w:t>
      </w:r>
      <w:r>
        <w:rPr>
          <w:rFonts w:cs="Arial"/>
        </w:rPr>
        <w:t xml:space="preserve"> developed an automated detection algorithm for interictal epileptiform activity</w:t>
      </w:r>
      <w:r w:rsidR="00C83BD0">
        <w:rPr>
          <w:rFonts w:cs="Arial"/>
        </w:rPr>
        <w:t xml:space="preserve"> and advanced signal processing</w:t>
      </w:r>
      <w:r w:rsidR="009D2CCD">
        <w:rPr>
          <w:rFonts w:cs="Arial"/>
        </w:rPr>
        <w:t xml:space="preserve"> methods</w:t>
      </w:r>
      <w:r w:rsidR="00C83BD0">
        <w:rPr>
          <w:rFonts w:cs="Arial"/>
        </w:rPr>
        <w:t xml:space="preserve">. </w:t>
      </w:r>
    </w:p>
    <w:p w:rsidR="003400DA" w:rsidRPr="004667DB" w:rsidRDefault="004667DB" w:rsidP="009D2CCD">
      <w:pPr>
        <w:tabs>
          <w:tab w:val="left" w:pos="360"/>
          <w:tab w:val="left" w:pos="916"/>
          <w:tab w:val="left" w:pos="1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contextualSpacing/>
        <w:rPr>
          <w:rFonts w:cs="Arial"/>
        </w:rPr>
      </w:pPr>
      <w:r w:rsidRPr="003400DA">
        <w:rPr>
          <w:rFonts w:cs="Arial"/>
        </w:rPr>
        <w:t xml:space="preserve">I have </w:t>
      </w:r>
      <w:r w:rsidR="00C83BD0">
        <w:rPr>
          <w:rFonts w:cs="Arial"/>
        </w:rPr>
        <w:t xml:space="preserve">served as </w:t>
      </w:r>
      <w:r w:rsidR="00AB5D33">
        <w:rPr>
          <w:rFonts w:cs="Arial"/>
        </w:rPr>
        <w:t xml:space="preserve">principle investigator (PI) </w:t>
      </w:r>
      <w:r w:rsidR="00C83BD0">
        <w:rPr>
          <w:rFonts w:cs="Arial"/>
        </w:rPr>
        <w:t>in multiple clinical trials and have</w:t>
      </w:r>
      <w:r w:rsidRPr="003400DA">
        <w:rPr>
          <w:rFonts w:cs="Arial"/>
        </w:rPr>
        <w:t xml:space="preserve"> experience in multidisciplinary, translational research. </w:t>
      </w:r>
      <w:r w:rsidR="00C83BD0">
        <w:rPr>
          <w:rFonts w:cs="Arial"/>
        </w:rPr>
        <w:t>I</w:t>
      </w:r>
      <w:r w:rsidRPr="003400DA">
        <w:rPr>
          <w:rFonts w:cs="Arial"/>
        </w:rPr>
        <w:t xml:space="preserve">nnovative brain stimulation </w:t>
      </w:r>
      <w:r w:rsidR="00C83BD0">
        <w:rPr>
          <w:rFonts w:cs="Arial"/>
        </w:rPr>
        <w:t>for epilepsy has been my focus for several years</w:t>
      </w:r>
      <w:r w:rsidRPr="003400DA">
        <w:rPr>
          <w:rFonts w:cs="Arial"/>
        </w:rPr>
        <w:t xml:space="preserve">.  I was the </w:t>
      </w:r>
      <w:r w:rsidR="009D2CCD">
        <w:rPr>
          <w:rFonts w:cs="Arial"/>
        </w:rPr>
        <w:t>site-</w:t>
      </w:r>
      <w:r w:rsidR="00AB5D33">
        <w:rPr>
          <w:rFonts w:cs="Arial"/>
        </w:rPr>
        <w:t>PI</w:t>
      </w:r>
      <w:r w:rsidRPr="003400DA">
        <w:rPr>
          <w:rFonts w:cs="Arial"/>
        </w:rPr>
        <w:t xml:space="preserve"> for the pivotal and long</w:t>
      </w:r>
      <w:r w:rsidR="00AB5D33">
        <w:rPr>
          <w:rFonts w:cs="Arial"/>
        </w:rPr>
        <w:t>-</w:t>
      </w:r>
      <w:r w:rsidRPr="003400DA">
        <w:rPr>
          <w:rFonts w:cs="Arial"/>
        </w:rPr>
        <w:t xml:space="preserve">term trial of responsive brain stimulation in epilepsy at Dartmouth </w:t>
      </w:r>
      <w:r w:rsidR="003400DA" w:rsidRPr="003400DA">
        <w:rPr>
          <w:rFonts w:cs="Arial"/>
        </w:rPr>
        <w:t xml:space="preserve">that </w:t>
      </w:r>
      <w:r w:rsidR="009D2CCD">
        <w:rPr>
          <w:rFonts w:cs="Arial"/>
        </w:rPr>
        <w:t>helped with</w:t>
      </w:r>
      <w:r w:rsidR="003400DA" w:rsidRPr="003400DA">
        <w:rPr>
          <w:rFonts w:cs="Arial"/>
        </w:rPr>
        <w:t xml:space="preserve"> the approval of the device. I </w:t>
      </w:r>
      <w:r w:rsidRPr="003400DA">
        <w:rPr>
          <w:rFonts w:cs="Arial"/>
        </w:rPr>
        <w:t>have published extensively in the field of electrical stimulation for epilepsy.  This trial was industry sponsored and the device w</w:t>
      </w:r>
      <w:r w:rsidR="003400DA" w:rsidRPr="003400DA">
        <w:rPr>
          <w:rFonts w:cs="Arial"/>
        </w:rPr>
        <w:t>as approved by the FDA</w:t>
      </w:r>
      <w:r w:rsidR="00C83BD0">
        <w:rPr>
          <w:rFonts w:cs="Arial"/>
        </w:rPr>
        <w:t xml:space="preserve"> in 2013</w:t>
      </w:r>
      <w:r w:rsidR="003400DA" w:rsidRPr="003400DA">
        <w:rPr>
          <w:rFonts w:cs="Arial"/>
        </w:rPr>
        <w:t xml:space="preserve">. </w:t>
      </w:r>
      <w:r w:rsidR="00C83BD0">
        <w:rPr>
          <w:rFonts w:cs="Arial"/>
        </w:rPr>
        <w:t xml:space="preserve">Through those studies </w:t>
      </w:r>
      <w:r w:rsidRPr="00C83BD0">
        <w:rPr>
          <w:rFonts w:cs="Arial"/>
        </w:rPr>
        <w:t>I have be</w:t>
      </w:r>
      <w:r w:rsidR="003400DA" w:rsidRPr="00C83BD0">
        <w:rPr>
          <w:rFonts w:cs="Arial"/>
        </w:rPr>
        <w:t>en</w:t>
      </w:r>
      <w:r w:rsidRPr="00C83BD0">
        <w:rPr>
          <w:rFonts w:cs="Arial"/>
        </w:rPr>
        <w:t xml:space="preserve"> integrally involved </w:t>
      </w:r>
      <w:r w:rsidR="00C939A7">
        <w:rPr>
          <w:rFonts w:cs="Arial"/>
        </w:rPr>
        <w:t>with</w:t>
      </w:r>
      <w:r w:rsidR="00C939A7" w:rsidRPr="00C83BD0">
        <w:rPr>
          <w:rFonts w:cs="Arial"/>
        </w:rPr>
        <w:t xml:space="preserve"> </w:t>
      </w:r>
      <w:r w:rsidRPr="00C83BD0">
        <w:rPr>
          <w:rFonts w:cs="Arial"/>
        </w:rPr>
        <w:t>the technical details</w:t>
      </w:r>
      <w:r w:rsidR="00C83BD0">
        <w:rPr>
          <w:rFonts w:cs="Arial"/>
        </w:rPr>
        <w:t xml:space="preserve"> of the device.  </w:t>
      </w:r>
      <w:r w:rsidRPr="00C83BD0">
        <w:rPr>
          <w:rFonts w:cs="Arial"/>
        </w:rPr>
        <w:t xml:space="preserve">My experience with intraoperative monitoring has helped to gain </w:t>
      </w:r>
      <w:r w:rsidR="00675879">
        <w:rPr>
          <w:rFonts w:cs="Arial"/>
        </w:rPr>
        <w:t>insight</w:t>
      </w:r>
      <w:r w:rsidRPr="00C83BD0">
        <w:rPr>
          <w:rFonts w:cs="Arial"/>
        </w:rPr>
        <w:t xml:space="preserve"> into the engineering part of intracranial devices and </w:t>
      </w:r>
      <w:proofErr w:type="spellStart"/>
      <w:r w:rsidRPr="00C83BD0">
        <w:rPr>
          <w:rFonts w:cs="Arial"/>
        </w:rPr>
        <w:t>ECoG</w:t>
      </w:r>
      <w:proofErr w:type="spellEnd"/>
      <w:r w:rsidRPr="00C83BD0">
        <w:rPr>
          <w:rFonts w:cs="Arial"/>
        </w:rPr>
        <w:t xml:space="preserve"> recording. </w:t>
      </w:r>
      <w:r w:rsidR="003400DA" w:rsidRPr="004667DB">
        <w:rPr>
          <w:rFonts w:cs="Arial"/>
        </w:rPr>
        <w:t xml:space="preserve">Dartmouth- Hitchcock Epilepsy Center is part of the Department of Defense Restoring Active Memory (RAM) project. The project is aimed </w:t>
      </w:r>
      <w:r w:rsidR="003400DA">
        <w:rPr>
          <w:rFonts w:cs="Arial"/>
        </w:rPr>
        <w:t>to study</w:t>
      </w:r>
      <w:r w:rsidR="003400DA" w:rsidRPr="004667DB">
        <w:rPr>
          <w:rFonts w:cs="Arial"/>
        </w:rPr>
        <w:t xml:space="preserve"> brain stimulation to improve memory function</w:t>
      </w:r>
      <w:r w:rsidR="003400DA">
        <w:rPr>
          <w:rFonts w:cs="Arial"/>
        </w:rPr>
        <w:t xml:space="preserve"> in </w:t>
      </w:r>
      <w:r w:rsidR="009D2CCD">
        <w:rPr>
          <w:rFonts w:cs="Arial"/>
        </w:rPr>
        <w:t xml:space="preserve">acute, </w:t>
      </w:r>
      <w:r w:rsidR="003400DA">
        <w:rPr>
          <w:rFonts w:cs="Arial"/>
        </w:rPr>
        <w:t xml:space="preserve">neurosurgical patients and some of the work performed in this project, </w:t>
      </w:r>
      <w:r w:rsidR="009D2CCD">
        <w:rPr>
          <w:rFonts w:cs="Arial"/>
        </w:rPr>
        <w:t>led to the insight</w:t>
      </w:r>
      <w:r w:rsidR="003400DA">
        <w:rPr>
          <w:rFonts w:cs="Arial"/>
        </w:rPr>
        <w:t xml:space="preserve"> that memory function may be more reliably studied in chronically implanted patients as compared to </w:t>
      </w:r>
      <w:r w:rsidR="009D2CCD">
        <w:rPr>
          <w:rFonts w:cs="Arial"/>
        </w:rPr>
        <w:t xml:space="preserve">patients in </w:t>
      </w:r>
      <w:r w:rsidR="003400DA">
        <w:rPr>
          <w:rFonts w:cs="Arial"/>
        </w:rPr>
        <w:t>the acute, neurosurgical setting with many confounding factors</w:t>
      </w:r>
      <w:r w:rsidR="00C83BD0">
        <w:rPr>
          <w:rFonts w:cs="Arial"/>
        </w:rPr>
        <w:t xml:space="preserve"> and that epileptiform activity may play a critical role.</w:t>
      </w:r>
      <w:r w:rsidR="003400DA">
        <w:rPr>
          <w:rFonts w:cs="Arial"/>
        </w:rPr>
        <w:t xml:space="preserve"> </w:t>
      </w:r>
    </w:p>
    <w:p w:rsidR="007E3F71" w:rsidRPr="003400DA" w:rsidRDefault="007E3F71" w:rsidP="008B7AAA">
      <w:pPr>
        <w:pStyle w:val="ListParagraph"/>
        <w:numPr>
          <w:ilvl w:val="0"/>
          <w:numId w:val="24"/>
        </w:numPr>
        <w:rPr>
          <w:rStyle w:val="Hyperlink"/>
          <w:color w:val="auto"/>
          <w:u w:val="none"/>
        </w:rPr>
      </w:pPr>
      <w:r w:rsidRPr="007E3F71">
        <w:lastRenderedPageBreak/>
        <w:t xml:space="preserve">Jobst BC, </w:t>
      </w:r>
      <w:proofErr w:type="spellStart"/>
      <w:r w:rsidRPr="007E3F71">
        <w:t>Cascino</w:t>
      </w:r>
      <w:proofErr w:type="spellEnd"/>
      <w:r w:rsidRPr="007E3F71">
        <w:t xml:space="preserve"> GD</w:t>
      </w:r>
      <w:r w:rsidR="006B0462">
        <w:t xml:space="preserve"> (2015)</w:t>
      </w:r>
      <w:r w:rsidRPr="007E3F71">
        <w:t xml:space="preserve">. </w:t>
      </w:r>
      <w:proofErr w:type="spellStart"/>
      <w:r w:rsidRPr="007E3F71">
        <w:t>Resective</w:t>
      </w:r>
      <w:proofErr w:type="spellEnd"/>
      <w:r w:rsidRPr="007E3F71">
        <w:t xml:space="preserve"> epilepsy surgery for drug-resistant focal epilepsy: a review. JAMA Jan 20;313(3):285-</w:t>
      </w:r>
      <w:r w:rsidR="006B0462">
        <w:t>2</w:t>
      </w:r>
      <w:r w:rsidRPr="007E3F71">
        <w:t>93.</w:t>
      </w:r>
      <w:r w:rsidR="006B0462">
        <w:t xml:space="preserve"> </w:t>
      </w:r>
      <w:r w:rsidR="006B0462" w:rsidRPr="00C303B8">
        <w:rPr>
          <w:color w:val="000000" w:themeColor="text1"/>
        </w:rPr>
        <w:t xml:space="preserve"> </w:t>
      </w:r>
      <w:hyperlink r:id="rId12" w:history="1">
        <w:r w:rsidR="008B7AAA" w:rsidRPr="00C303B8">
          <w:rPr>
            <w:rStyle w:val="Hyperlink"/>
            <w:color w:val="000000" w:themeColor="text1"/>
          </w:rPr>
          <w:t>http://www.ncbi.nlm.nih.gov/pubmed/25602999</w:t>
        </w:r>
      </w:hyperlink>
    </w:p>
    <w:p w:rsidR="003400DA" w:rsidRDefault="003400DA" w:rsidP="003400DA">
      <w:pPr>
        <w:pStyle w:val="ListParagraph"/>
        <w:numPr>
          <w:ilvl w:val="0"/>
          <w:numId w:val="24"/>
        </w:numPr>
      </w:pPr>
      <w:r w:rsidRPr="00E74854">
        <w:rPr>
          <w:rFonts w:cs="Arial"/>
          <w:szCs w:val="22"/>
        </w:rPr>
        <w:t xml:space="preserve">Heck CN, King-Stephens D, Massey AD, Nair DR, </w:t>
      </w:r>
      <w:r w:rsidRPr="00A53E01">
        <w:rPr>
          <w:rFonts w:cs="Arial"/>
          <w:szCs w:val="22"/>
        </w:rPr>
        <w:t>Jobst BC</w:t>
      </w:r>
      <w:r w:rsidRPr="00E74854">
        <w:rPr>
          <w:rFonts w:cs="Arial"/>
          <w:szCs w:val="22"/>
        </w:rPr>
        <w:t>, Barkley GL, Salanova V, Cole AJ, Smith MC, Gwinn RP, Skidmore C, Van Ness PC, Bergey GK, Park YD, Miller I, Geller E, Rutecki PA, Zimmerman R, Spencer DC, Goldman A, Edwards JC, Leiphart JW, Wharen RE, Fessler J, Fountain NB, Worrell GA, Gross RE, Eisenschenk S, Duckrow RB, Hirsch LJ, Bazil C, O'Donovan CA, Sun FT, Courtney TA, Seale CG, Morrell MJ (2014).  Two year seizure reduction in adults with medically intractable partial onset epilepsy treated with responsive neurostimulation:  Final results of the RNS system Pivotal Trial.  Epilepsia Mar;55</w:t>
      </w:r>
      <w:r>
        <w:rPr>
          <w:rFonts w:cs="Arial"/>
          <w:szCs w:val="22"/>
        </w:rPr>
        <w:t>(3):432-441.  PMCID: PMC4233950.</w:t>
      </w:r>
    </w:p>
    <w:p w:rsidR="001B3E00" w:rsidRDefault="00577B55" w:rsidP="00577B55">
      <w:pPr>
        <w:pStyle w:val="ListParagraph"/>
        <w:numPr>
          <w:ilvl w:val="0"/>
          <w:numId w:val="24"/>
        </w:numPr>
      </w:pPr>
      <w:r w:rsidRPr="00577B55">
        <w:t xml:space="preserve">Bergey GK, Morrell MJ, Mizrahi EM, Goldman A, King-Stephens D, Nair D, Srinivasan, S, </w:t>
      </w:r>
      <w:r w:rsidRPr="00A53E01">
        <w:t>Jobst B</w:t>
      </w:r>
      <w:r w:rsidRPr="00577B55">
        <w:t>, Gross RE, Shields DC, Barkley G, Salanova V, Olejniczak P, Cole A, Cash SS, Noe K, Wharen R, Worrell G, Murro AM, Edwards J, Duchowny M, Spencer D, Smith M, Geller E, Gwinn R, Skidmore C, Eisenschenk S, Berg M, Heck C, Van Ness P, Fountain N, Rutecki P, Massey A, O'Donovan C, Labar D, Duckrow RB, Hirsch, LJ, Courtney T, Sun FT, Seale CG</w:t>
      </w:r>
      <w:r>
        <w:t xml:space="preserve"> (2015).  </w:t>
      </w:r>
      <w:r w:rsidRPr="00577B55">
        <w:t>Long-term treatment with responsive brain stimulation in adults with refractory partial seizures</w:t>
      </w:r>
      <w:r>
        <w:t>.  Neurology Feb 24</w:t>
      </w:r>
      <w:r w:rsidR="005F7AD8">
        <w:t>; 84</w:t>
      </w:r>
      <w:r>
        <w:t>(8):810-817.  PMCID: PMC4339127</w:t>
      </w:r>
      <w:r w:rsidR="00C9394B">
        <w:t>.</w:t>
      </w:r>
    </w:p>
    <w:p w:rsidR="00E071BF" w:rsidRPr="00966521" w:rsidRDefault="00E071BF" w:rsidP="001F4FBF">
      <w:pPr>
        <w:pStyle w:val="ListParagraph"/>
        <w:numPr>
          <w:ilvl w:val="0"/>
          <w:numId w:val="24"/>
        </w:numPr>
        <w:adjustRightInd w:val="0"/>
        <w:spacing w:after="240"/>
        <w:contextualSpacing/>
        <w:rPr>
          <w:rFonts w:cs="Arial"/>
          <w:b/>
          <w:color w:val="000000"/>
          <w:szCs w:val="22"/>
        </w:rPr>
      </w:pPr>
      <w:r w:rsidRPr="00675879">
        <w:rPr>
          <w:rFonts w:cs="Arial"/>
          <w:szCs w:val="22"/>
        </w:rPr>
        <w:t xml:space="preserve">Van Straten AF, </w:t>
      </w:r>
      <w:r w:rsidRPr="00A53E01">
        <w:rPr>
          <w:rFonts w:cs="Arial"/>
          <w:szCs w:val="22"/>
        </w:rPr>
        <w:t>Jobst BC</w:t>
      </w:r>
      <w:r w:rsidR="000A7DCF">
        <w:rPr>
          <w:rFonts w:cs="Arial"/>
          <w:b/>
          <w:szCs w:val="22"/>
        </w:rPr>
        <w:t xml:space="preserve"> </w:t>
      </w:r>
      <w:r w:rsidR="000A7DCF">
        <w:rPr>
          <w:rFonts w:cs="Arial"/>
          <w:szCs w:val="22"/>
        </w:rPr>
        <w:t>(2014)</w:t>
      </w:r>
      <w:r w:rsidRPr="00675879">
        <w:rPr>
          <w:rFonts w:cs="Arial"/>
          <w:szCs w:val="22"/>
        </w:rPr>
        <w:t xml:space="preserve">. Future of epilepsy treatment: integration of devices. </w:t>
      </w:r>
      <w:r w:rsidRPr="00675879">
        <w:rPr>
          <w:rFonts w:cs="Arial"/>
          <w:i/>
          <w:szCs w:val="22"/>
        </w:rPr>
        <w:t xml:space="preserve">Future </w:t>
      </w:r>
      <w:r w:rsidRPr="00675879">
        <w:rPr>
          <w:rFonts w:cs="Arial"/>
          <w:bCs/>
          <w:i/>
          <w:iCs/>
          <w:szCs w:val="22"/>
        </w:rPr>
        <w:t>Neurol</w:t>
      </w:r>
      <w:r w:rsidRPr="00675879">
        <w:rPr>
          <w:rFonts w:cs="Arial"/>
          <w:b/>
          <w:bCs/>
          <w:i/>
          <w:iCs/>
          <w:szCs w:val="22"/>
        </w:rPr>
        <w:t xml:space="preserve">. </w:t>
      </w:r>
      <w:r w:rsidRPr="00675879">
        <w:rPr>
          <w:rFonts w:cs="Arial"/>
          <w:szCs w:val="22"/>
        </w:rPr>
        <w:t xml:space="preserve"> 9(6), 587–599.</w:t>
      </w:r>
      <w:r w:rsidR="001F4FBF">
        <w:rPr>
          <w:rFonts w:cs="Arial"/>
          <w:szCs w:val="22"/>
        </w:rPr>
        <w:t xml:space="preserve">  </w:t>
      </w:r>
      <w:hyperlink r:id="rId13" w:history="1">
        <w:r w:rsidR="001F4FBF" w:rsidRPr="001F4FBF">
          <w:rPr>
            <w:rStyle w:val="Hyperlink"/>
            <w:rFonts w:cs="Arial"/>
            <w:color w:val="000000" w:themeColor="text1"/>
            <w:szCs w:val="22"/>
          </w:rPr>
          <w:t>http://www.futuremedicine.com/doi/pdf/10.2217/fnl.14.54</w:t>
        </w:r>
      </w:hyperlink>
    </w:p>
    <w:p w:rsidR="00E67A05" w:rsidRDefault="00E67A05" w:rsidP="00D825A1">
      <w:pPr>
        <w:pStyle w:val="Heading1"/>
      </w:pPr>
      <w:r w:rsidRPr="00D825A1">
        <w:t>B.</w:t>
      </w:r>
      <w:r w:rsidRPr="00D825A1">
        <w:tab/>
        <w:t>Positions and Honors</w:t>
      </w:r>
    </w:p>
    <w:p w:rsidR="00F42C4E" w:rsidRDefault="00F42C4E" w:rsidP="00F42C4E">
      <w:r>
        <w:rPr>
          <w:b/>
          <w:u w:val="single"/>
        </w:rPr>
        <w:t>Positions and Employment</w:t>
      </w:r>
    </w:p>
    <w:p w:rsidR="00926EA4" w:rsidRDefault="00926EA4" w:rsidP="00926EA4">
      <w:r>
        <w:t>1999-2001</w:t>
      </w:r>
      <w:r>
        <w:tab/>
      </w:r>
      <w:r>
        <w:tab/>
        <w:t xml:space="preserve">Postdoctoral Research Fellow, Dartmouth Hitchcock Medical Center, Lebanon, NH </w:t>
      </w:r>
    </w:p>
    <w:p w:rsidR="00906713" w:rsidRDefault="00906713" w:rsidP="00926EA4">
      <w:r>
        <w:t xml:space="preserve">1998-2001 </w:t>
      </w:r>
      <w:r>
        <w:tab/>
        <w:t>Instructor in Medicine (Neurology</w:t>
      </w:r>
      <w:r w:rsidR="003400DA">
        <w:t>)</w:t>
      </w:r>
      <w:r w:rsidR="0091381E">
        <w:t>, Dartmouth Medical School</w:t>
      </w:r>
    </w:p>
    <w:p w:rsidR="00926EA4" w:rsidRDefault="00B548E9" w:rsidP="00926EA4">
      <w:r>
        <w:t>2001-</w:t>
      </w:r>
      <w:r>
        <w:tab/>
      </w:r>
      <w:r>
        <w:tab/>
      </w:r>
      <w:r w:rsidR="0091381E">
        <w:tab/>
        <w:t>Attending Physician</w:t>
      </w:r>
      <w:r w:rsidR="00926EA4">
        <w:t>, Dartmouth-Hitchcock Medical Center, Lebanon, NH</w:t>
      </w:r>
    </w:p>
    <w:p w:rsidR="00926EA4" w:rsidRDefault="00926EA4" w:rsidP="00926EA4">
      <w:r>
        <w:t xml:space="preserve">2001-2004 </w:t>
      </w:r>
      <w:r>
        <w:tab/>
        <w:t>Consulting Neurologist, Littleton Regional Hospital, Littleton, NH</w:t>
      </w:r>
    </w:p>
    <w:p w:rsidR="00926EA4" w:rsidRDefault="00926EA4" w:rsidP="00926EA4">
      <w:r>
        <w:t xml:space="preserve">2001-2004 </w:t>
      </w:r>
      <w:r>
        <w:tab/>
        <w:t>Consulting Neurologist, Cottage Hospital, Woodville, NH</w:t>
      </w:r>
    </w:p>
    <w:p w:rsidR="00906713" w:rsidRDefault="00906713" w:rsidP="00926EA4">
      <w:r w:rsidRPr="00906713">
        <w:t xml:space="preserve">2001-2007 </w:t>
      </w:r>
      <w:r w:rsidRPr="00906713">
        <w:tab/>
        <w:t>Assistant Professor of Medicine (Neurology)</w:t>
      </w:r>
    </w:p>
    <w:p w:rsidR="00926EA4" w:rsidRDefault="00926EA4" w:rsidP="00926EA4">
      <w:r>
        <w:t>2001-2010</w:t>
      </w:r>
      <w:r>
        <w:tab/>
      </w:r>
      <w:r>
        <w:tab/>
        <w:t>Director, Intraoperative Monitoring Program, Dartmouth-Hitchcock Medical Center</w:t>
      </w:r>
    </w:p>
    <w:p w:rsidR="00926EA4" w:rsidRDefault="00926EA4" w:rsidP="00926EA4">
      <w:r>
        <w:t>2005-2008</w:t>
      </w:r>
      <w:r>
        <w:tab/>
      </w:r>
      <w:r>
        <w:tab/>
        <w:t>Director, Women’s Epilepsy Clinic</w:t>
      </w:r>
      <w:r w:rsidR="0091381E">
        <w:t>, Dartmouth-Hitchcock Medical Center</w:t>
      </w:r>
    </w:p>
    <w:p w:rsidR="00926EA4" w:rsidRDefault="00926EA4" w:rsidP="00926EA4">
      <w:r>
        <w:t xml:space="preserve">2006-2008 </w:t>
      </w:r>
      <w:r>
        <w:tab/>
        <w:t>Director, Neurophysiology and EEG, Dartmouth-Hitchcock Medical Center, NH</w:t>
      </w:r>
    </w:p>
    <w:p w:rsidR="00906713" w:rsidRDefault="00906713" w:rsidP="00926EA4">
      <w:r w:rsidRPr="00906713">
        <w:t>2007-2013</w:t>
      </w:r>
      <w:r w:rsidRPr="00906713">
        <w:tab/>
      </w:r>
      <w:r w:rsidRPr="00906713">
        <w:tab/>
        <w:t>Associate Professor of Neurology</w:t>
      </w:r>
    </w:p>
    <w:p w:rsidR="00F42C4E" w:rsidRDefault="00926EA4" w:rsidP="00926EA4">
      <w:r>
        <w:t>2009-</w:t>
      </w:r>
      <w:r w:rsidR="00B548E9">
        <w:tab/>
      </w:r>
      <w:r w:rsidR="00B548E9">
        <w:tab/>
      </w:r>
      <w:r>
        <w:tab/>
        <w:t>Director, Dartmouth-Hitchcock Epilepsy Center (NAEC level 4)</w:t>
      </w:r>
    </w:p>
    <w:p w:rsidR="00906713" w:rsidRDefault="00906713" w:rsidP="00906713">
      <w:r>
        <w:t>2013-</w:t>
      </w:r>
      <w:r w:rsidR="00B548E9">
        <w:tab/>
      </w:r>
      <w:r w:rsidR="00B548E9">
        <w:tab/>
      </w:r>
      <w:r>
        <w:tab/>
        <w:t>Professor of Neurology</w:t>
      </w:r>
    </w:p>
    <w:p w:rsidR="00926EA4" w:rsidRDefault="00926EA4" w:rsidP="00926EA4">
      <w:r w:rsidRPr="00926EA4">
        <w:t>2013-</w:t>
      </w:r>
      <w:r w:rsidR="00B548E9">
        <w:tab/>
      </w:r>
      <w:r w:rsidR="00B548E9">
        <w:tab/>
      </w:r>
      <w:r w:rsidR="003400DA">
        <w:tab/>
      </w:r>
      <w:r w:rsidRPr="00926EA4">
        <w:t>Section Chief Adult Neurology, Department of Neurology</w:t>
      </w:r>
    </w:p>
    <w:p w:rsidR="00906713" w:rsidRDefault="00906713" w:rsidP="00F42C4E">
      <w:pPr>
        <w:rPr>
          <w:b/>
          <w:u w:val="single"/>
        </w:rPr>
      </w:pPr>
    </w:p>
    <w:p w:rsidR="00F42C4E" w:rsidRDefault="00F42C4E" w:rsidP="00F42C4E">
      <w:pPr>
        <w:rPr>
          <w:b/>
          <w:u w:val="single"/>
        </w:rPr>
      </w:pPr>
      <w:r>
        <w:rPr>
          <w:b/>
          <w:u w:val="single"/>
        </w:rPr>
        <w:t>Other Experience and Professional Memberships</w:t>
      </w:r>
    </w:p>
    <w:p w:rsidR="00DA0298" w:rsidRDefault="00DA0298" w:rsidP="00F42C4E">
      <w:r>
        <w:t>1996-</w:t>
      </w:r>
      <w:r w:rsidR="00050F7A">
        <w:tab/>
      </w:r>
      <w:r w:rsidR="00050F7A">
        <w:tab/>
      </w:r>
      <w:r w:rsidR="0091381E">
        <w:tab/>
      </w:r>
      <w:r w:rsidRPr="00DA0298">
        <w:t>Member, American Academy of Neurology</w:t>
      </w:r>
    </w:p>
    <w:p w:rsidR="00DA0298" w:rsidRDefault="00DA0298" w:rsidP="00F42C4E">
      <w:r>
        <w:t>1999-</w:t>
      </w:r>
      <w:r w:rsidR="00050F7A">
        <w:tab/>
      </w:r>
      <w:r w:rsidR="00050F7A">
        <w:tab/>
      </w:r>
      <w:r>
        <w:tab/>
        <w:t>Member, American Epilepsy Society</w:t>
      </w:r>
    </w:p>
    <w:p w:rsidR="00DA0298" w:rsidRDefault="00DA0298" w:rsidP="00F42C4E">
      <w:r>
        <w:t>2002</w:t>
      </w:r>
      <w:r w:rsidR="00A73ABE">
        <w:t>-</w:t>
      </w:r>
      <w:r w:rsidR="00050F7A">
        <w:tab/>
      </w:r>
      <w:r w:rsidR="00050F7A">
        <w:tab/>
      </w:r>
      <w:r>
        <w:tab/>
      </w:r>
      <w:r w:rsidRPr="00DA0298">
        <w:t>Diplomat of the American Board of Psychiatry and Neurology</w:t>
      </w:r>
    </w:p>
    <w:p w:rsidR="00DA0298" w:rsidRDefault="00DA0298" w:rsidP="00DA0298">
      <w:r>
        <w:t>2002-2003</w:t>
      </w:r>
      <w:r>
        <w:tab/>
      </w:r>
      <w:r>
        <w:tab/>
        <w:t>Member, Scientific Committee, American Epilepsy Society</w:t>
      </w:r>
    </w:p>
    <w:p w:rsidR="00DA0298" w:rsidRDefault="00DA0298" w:rsidP="00DA0298">
      <w:r>
        <w:t>2006</w:t>
      </w:r>
      <w:r w:rsidR="0010247F">
        <w:t>-</w:t>
      </w:r>
      <w:r w:rsidR="00050F7A">
        <w:tab/>
      </w:r>
      <w:r w:rsidR="00050F7A">
        <w:tab/>
      </w:r>
      <w:r w:rsidR="00A53E01">
        <w:tab/>
      </w:r>
      <w:r>
        <w:t>Fellow, American Clinical Neurophysiology Society Fellow</w:t>
      </w:r>
    </w:p>
    <w:p w:rsidR="00DA0298" w:rsidRDefault="00DA0298" w:rsidP="00DA0298">
      <w:r>
        <w:t>2004-2008</w:t>
      </w:r>
      <w:r>
        <w:tab/>
      </w:r>
      <w:r>
        <w:tab/>
        <w:t>Member, Annual Course Committee, American Epilepsy Society</w:t>
      </w:r>
    </w:p>
    <w:p w:rsidR="00DA0298" w:rsidRDefault="00DA0298" w:rsidP="00DA0298">
      <w:r>
        <w:t>2004-2006</w:t>
      </w:r>
      <w:r>
        <w:tab/>
      </w:r>
      <w:r>
        <w:tab/>
        <w:t>Member, Scientific Committee, American Epilepsy Society</w:t>
      </w:r>
    </w:p>
    <w:p w:rsidR="00DA0298" w:rsidRDefault="00DA0298" w:rsidP="00DA0298">
      <w:r>
        <w:t>2005</w:t>
      </w:r>
      <w:r>
        <w:tab/>
      </w:r>
      <w:r>
        <w:tab/>
      </w:r>
      <w:r>
        <w:tab/>
        <w:t>Member, Education Subcommittee Epilepsy, American Academy of Neurology</w:t>
      </w:r>
    </w:p>
    <w:p w:rsidR="00DA0298" w:rsidRDefault="00DA0298" w:rsidP="00DA0298">
      <w:pPr>
        <w:ind w:left="1440" w:hanging="1440"/>
      </w:pPr>
      <w:r>
        <w:t>2005</w:t>
      </w:r>
      <w:r>
        <w:tab/>
        <w:t>Diplomat of the American Board of Clinical Neurophysiology with special certification in epilepsy monitoring</w:t>
      </w:r>
    </w:p>
    <w:p w:rsidR="00DA0298" w:rsidRDefault="00DA0298" w:rsidP="00DA0298">
      <w:r>
        <w:t>2006-</w:t>
      </w:r>
      <w:r w:rsidR="00050F7A">
        <w:tab/>
      </w:r>
      <w:r w:rsidR="00050F7A">
        <w:tab/>
      </w:r>
      <w:r w:rsidR="00A53E01">
        <w:tab/>
      </w:r>
      <w:r>
        <w:t>Member, Steering Committee Pivotal multicenter trial of responsive neurostimulation (RNS™)</w:t>
      </w:r>
    </w:p>
    <w:p w:rsidR="00DA0298" w:rsidRDefault="00DA0298" w:rsidP="00DA0298">
      <w:r>
        <w:t>2008-2011</w:t>
      </w:r>
      <w:r>
        <w:tab/>
      </w:r>
      <w:r>
        <w:tab/>
        <w:t xml:space="preserve">Member, CME Committee, American Epilepsy Society </w:t>
      </w:r>
    </w:p>
    <w:p w:rsidR="00DA0298" w:rsidRDefault="00DA0298" w:rsidP="00DA0298">
      <w:r>
        <w:t>2010-</w:t>
      </w:r>
      <w:r w:rsidR="00050F7A">
        <w:tab/>
      </w:r>
      <w:r w:rsidR="00050F7A">
        <w:tab/>
      </w:r>
      <w:r w:rsidR="00A53E01">
        <w:tab/>
      </w:r>
      <w:r>
        <w:t>Fellow, American Academy of Neurology</w:t>
      </w:r>
    </w:p>
    <w:p w:rsidR="00DA0298" w:rsidRDefault="00DA0298" w:rsidP="00DA0298">
      <w:r>
        <w:t>2011</w:t>
      </w:r>
      <w:r w:rsidR="003400DA">
        <w:t>-</w:t>
      </w:r>
      <w:r w:rsidR="00050F7A">
        <w:tab/>
      </w:r>
      <w:r w:rsidR="00050F7A">
        <w:tab/>
      </w:r>
      <w:r>
        <w:tab/>
        <w:t>Editor Epilepsy Currents</w:t>
      </w:r>
    </w:p>
    <w:p w:rsidR="00DA0298" w:rsidRDefault="00DA0298" w:rsidP="00DA0298">
      <w:r>
        <w:t>2012</w:t>
      </w:r>
      <w:r w:rsidR="003400DA">
        <w:t>-</w:t>
      </w:r>
      <w:r w:rsidR="00050F7A">
        <w:tab/>
      </w:r>
      <w:r w:rsidR="00050F7A">
        <w:tab/>
      </w:r>
      <w:r>
        <w:tab/>
        <w:t xml:space="preserve">Editor </w:t>
      </w:r>
      <w:proofErr w:type="spellStart"/>
      <w:r>
        <w:t>Epilepsia</w:t>
      </w:r>
      <w:proofErr w:type="spellEnd"/>
    </w:p>
    <w:p w:rsidR="00DA0298" w:rsidRPr="00DA0298" w:rsidRDefault="00DA0298" w:rsidP="00DA0298">
      <w:r>
        <w:t>2013</w:t>
      </w:r>
      <w:r w:rsidR="003400DA">
        <w:t>-</w:t>
      </w:r>
      <w:r w:rsidR="00050F7A">
        <w:tab/>
      </w:r>
      <w:r w:rsidR="00050F7A">
        <w:tab/>
      </w:r>
      <w:r>
        <w:tab/>
        <w:t>Scientific Chair Epilepsy American Academy for Neurology</w:t>
      </w:r>
    </w:p>
    <w:p w:rsidR="00F42C4E" w:rsidRDefault="00F42C4E" w:rsidP="00F42C4E">
      <w:pPr>
        <w:rPr>
          <w:b/>
          <w:u w:val="single"/>
        </w:rPr>
      </w:pPr>
    </w:p>
    <w:p w:rsidR="00F42C4E" w:rsidRDefault="00F42C4E" w:rsidP="00F42C4E">
      <w:r>
        <w:rPr>
          <w:b/>
          <w:u w:val="single"/>
        </w:rPr>
        <w:t>Honors and Awards</w:t>
      </w:r>
    </w:p>
    <w:p w:rsidR="00DA0298" w:rsidRDefault="00DA0298" w:rsidP="00DA0298">
      <w:r>
        <w:t>1999</w:t>
      </w:r>
      <w:r>
        <w:tab/>
      </w:r>
      <w:r>
        <w:tab/>
      </w:r>
      <w:r>
        <w:tab/>
        <w:t xml:space="preserve">Clinical Research Gowers Fellowship awarded by the Epilepsy Foundation of America </w:t>
      </w:r>
    </w:p>
    <w:p w:rsidR="00DA0298" w:rsidRDefault="00DA0298" w:rsidP="00DA0298">
      <w:r>
        <w:t>1999</w:t>
      </w:r>
      <w:r>
        <w:tab/>
      </w:r>
      <w:r>
        <w:tab/>
      </w:r>
      <w:r>
        <w:tab/>
        <w:t xml:space="preserve">Tiffany Blake Fellowship Award (Hitchcock Foundation)  </w:t>
      </w:r>
    </w:p>
    <w:p w:rsidR="00DA0298" w:rsidRDefault="00DA0298" w:rsidP="00DA0298">
      <w:r>
        <w:t>2001</w:t>
      </w:r>
      <w:r>
        <w:tab/>
      </w:r>
      <w:r>
        <w:tab/>
      </w:r>
      <w:r>
        <w:tab/>
        <w:t>Fellowship Award American Clinical Neurophysiology Society.</w:t>
      </w:r>
    </w:p>
    <w:p w:rsidR="00DA0298" w:rsidRDefault="00DA0298" w:rsidP="00DA0298">
      <w:pPr>
        <w:ind w:left="1440" w:hanging="1440"/>
      </w:pPr>
      <w:r>
        <w:lastRenderedPageBreak/>
        <w:t>2002</w:t>
      </w:r>
      <w:r>
        <w:tab/>
        <w:t>Fellowship Award for the International School of Epilepsy, San Servolo, Italy, sponsored by the International League of Epilepsy and NATO.</w:t>
      </w:r>
    </w:p>
    <w:p w:rsidR="00F42C4E" w:rsidRDefault="0091381E" w:rsidP="0091381E">
      <w:pPr>
        <w:ind w:left="1440" w:hanging="1440"/>
      </w:pPr>
      <w:r>
        <w:t>2013</w:t>
      </w:r>
      <w:r w:rsidR="00CE1D6F">
        <w:t>-</w:t>
      </w:r>
      <w:r w:rsidR="00DA0298">
        <w:tab/>
        <w:t>Elected physician member Board of Governors and Board of Trustees, Dartmouth-Hitchcock Medical Center</w:t>
      </w:r>
    </w:p>
    <w:p w:rsidR="0091381E" w:rsidRPr="00F42C4E" w:rsidRDefault="0091381E" w:rsidP="0091381E">
      <w:pPr>
        <w:ind w:left="1440" w:hanging="1440"/>
      </w:pPr>
      <w:r>
        <w:t>2015</w:t>
      </w:r>
      <w:r w:rsidR="00CE1D6F">
        <w:t>-</w:t>
      </w:r>
      <w:r>
        <w:tab/>
        <w:t>Executive Leadership in Academic Medicine Fellowship (ELAM)</w:t>
      </w:r>
    </w:p>
    <w:p w:rsidR="004C3F80" w:rsidRDefault="00E67A05" w:rsidP="009D2CCD">
      <w:pPr>
        <w:pStyle w:val="Heading1"/>
      </w:pPr>
      <w:r>
        <w:t>C.</w:t>
      </w:r>
      <w:r>
        <w:tab/>
      </w:r>
      <w:r w:rsidR="00C00F42">
        <w:t>Contribution to Science</w:t>
      </w:r>
    </w:p>
    <w:p w:rsidR="004C3F80" w:rsidRDefault="004C3F80" w:rsidP="00A53E01">
      <w:pPr>
        <w:pStyle w:val="ListParagraph"/>
        <w:numPr>
          <w:ilvl w:val="0"/>
          <w:numId w:val="29"/>
        </w:numPr>
        <w:ind w:left="360"/>
      </w:pPr>
      <w:r>
        <w:t>My early scientific career was focused on the clinical description of epilepsy syndromes and the outcomes of epilepsy surgery. We established fundamental clinical manifestations of frontal lobe epilepsy</w:t>
      </w:r>
      <w:r w:rsidR="00B00370">
        <w:t>,</w:t>
      </w:r>
      <w:r>
        <w:t xml:space="preserve"> occipital lobe epilepsy</w:t>
      </w:r>
      <w:r w:rsidR="00B00370">
        <w:t xml:space="preserve"> and tonic-clonic seizures</w:t>
      </w:r>
      <w:r>
        <w:t xml:space="preserve">, based on meticulous videoEEG analysis.  Our group also reported good clinical outcomes in difficult to diagnose epilepsy syndromes such as </w:t>
      </w:r>
      <w:r w:rsidR="009D2CCD">
        <w:t>frontal lobe epilepsy</w:t>
      </w:r>
      <w:r>
        <w:t xml:space="preserve">. </w:t>
      </w:r>
    </w:p>
    <w:p w:rsidR="00065E34" w:rsidRDefault="00065E34" w:rsidP="00065E34">
      <w:pPr>
        <w:pStyle w:val="ListParagraph"/>
        <w:ind w:left="360"/>
      </w:pPr>
    </w:p>
    <w:p w:rsidR="00B00370" w:rsidRDefault="009F1757" w:rsidP="00A53E01">
      <w:pPr>
        <w:pStyle w:val="NormalWeb"/>
        <w:numPr>
          <w:ilvl w:val="0"/>
          <w:numId w:val="32"/>
        </w:numPr>
        <w:suppressAutoHyphens/>
        <w:spacing w:before="0" w:beforeAutospacing="0" w:after="0" w:afterAutospacing="0"/>
        <w:rPr>
          <w:rFonts w:cs="Arial"/>
          <w:szCs w:val="22"/>
        </w:rPr>
      </w:pPr>
      <w:r>
        <w:rPr>
          <w:rFonts w:cs="Arial"/>
          <w:b/>
          <w:bCs/>
          <w:szCs w:val="22"/>
        </w:rPr>
        <w:t xml:space="preserve"> </w:t>
      </w:r>
      <w:r w:rsidR="00B00370" w:rsidRPr="00A53E01">
        <w:rPr>
          <w:rFonts w:cs="Arial"/>
          <w:bCs/>
          <w:szCs w:val="22"/>
        </w:rPr>
        <w:t>Jobst BC</w:t>
      </w:r>
      <w:r w:rsidR="00B00370" w:rsidRPr="003F1389">
        <w:rPr>
          <w:rFonts w:cs="Arial"/>
          <w:szCs w:val="22"/>
        </w:rPr>
        <w:t>, Siegel AM, Thadani VM, Roberts DW, Rhodes HC, Williamson PD</w:t>
      </w:r>
      <w:r w:rsidR="00966521">
        <w:rPr>
          <w:rFonts w:cs="Arial"/>
          <w:szCs w:val="22"/>
        </w:rPr>
        <w:t xml:space="preserve"> (2000)</w:t>
      </w:r>
      <w:r w:rsidR="00B00370" w:rsidRPr="003F1389">
        <w:rPr>
          <w:rFonts w:cs="Arial"/>
          <w:szCs w:val="22"/>
        </w:rPr>
        <w:t xml:space="preserve">. Intractable seizures of frontal lobe origin: Clinical characteristics, localizing signs and results of surgery. </w:t>
      </w:r>
      <w:proofErr w:type="spellStart"/>
      <w:r w:rsidR="00467F52" w:rsidRPr="003F1389">
        <w:rPr>
          <w:rFonts w:cs="Arial"/>
          <w:i/>
          <w:iCs/>
          <w:szCs w:val="22"/>
        </w:rPr>
        <w:t>Epilepsia</w:t>
      </w:r>
      <w:proofErr w:type="spellEnd"/>
      <w:r w:rsidR="00B00370" w:rsidRPr="003F1389">
        <w:rPr>
          <w:rFonts w:cs="Arial"/>
          <w:szCs w:val="22"/>
        </w:rPr>
        <w:t xml:space="preserve"> 41:1139-1152.</w:t>
      </w:r>
      <w:r w:rsidR="00966521">
        <w:rPr>
          <w:rFonts w:cs="Arial"/>
          <w:szCs w:val="22"/>
        </w:rPr>
        <w:t xml:space="preserve">  </w:t>
      </w:r>
      <w:hyperlink r:id="rId14" w:history="1">
        <w:r w:rsidR="00966521" w:rsidRPr="00C303B8">
          <w:rPr>
            <w:rStyle w:val="Hyperlink"/>
            <w:rFonts w:cs="Arial"/>
            <w:color w:val="000000" w:themeColor="text1"/>
            <w:szCs w:val="22"/>
          </w:rPr>
          <w:t>http://www.ncbi.nlm.nih.gov/pubmed/10999553</w:t>
        </w:r>
      </w:hyperlink>
    </w:p>
    <w:p w:rsidR="00B00370" w:rsidRDefault="009F1757" w:rsidP="00A53E01">
      <w:pPr>
        <w:pStyle w:val="NormalWeb"/>
        <w:numPr>
          <w:ilvl w:val="0"/>
          <w:numId w:val="32"/>
        </w:numPr>
        <w:suppressAutoHyphens/>
        <w:spacing w:before="0" w:beforeAutospacing="0" w:after="0" w:afterAutospacing="0"/>
        <w:rPr>
          <w:rFonts w:cs="Arial"/>
          <w:szCs w:val="22"/>
        </w:rPr>
      </w:pPr>
      <w:r>
        <w:rPr>
          <w:rFonts w:cs="Arial"/>
          <w:b/>
          <w:bCs/>
          <w:szCs w:val="22"/>
          <w:lang w:val="fr-FR"/>
        </w:rPr>
        <w:t xml:space="preserve"> </w:t>
      </w:r>
      <w:r w:rsidR="00B00370" w:rsidRPr="00A53E01">
        <w:rPr>
          <w:rFonts w:cs="Arial"/>
          <w:bCs/>
          <w:szCs w:val="22"/>
          <w:lang w:val="fr-FR"/>
        </w:rPr>
        <w:t>Jobst BC</w:t>
      </w:r>
      <w:r w:rsidR="00B00370" w:rsidRPr="003F1389">
        <w:rPr>
          <w:rFonts w:cs="Arial"/>
          <w:szCs w:val="22"/>
          <w:lang w:val="fr-FR"/>
        </w:rPr>
        <w:t>, Williamson PD, Thadani VM, Gilbert KL, Holmes GL, Morse RP, Darcey TM, Duhaime AC, Bujarski KA, Roberts DW</w:t>
      </w:r>
      <w:r w:rsidR="00966521">
        <w:rPr>
          <w:rFonts w:cs="Arial"/>
          <w:szCs w:val="22"/>
          <w:lang w:val="fr-FR"/>
        </w:rPr>
        <w:t xml:space="preserve"> (2010)</w:t>
      </w:r>
      <w:r w:rsidR="00B00370" w:rsidRPr="003F1389">
        <w:rPr>
          <w:rFonts w:cs="Arial"/>
          <w:szCs w:val="22"/>
          <w:lang w:val="fr-FR"/>
        </w:rPr>
        <w:t xml:space="preserve">. </w:t>
      </w:r>
      <w:r w:rsidR="00B00370" w:rsidRPr="003F1389">
        <w:rPr>
          <w:rFonts w:cs="Arial"/>
          <w:szCs w:val="22"/>
        </w:rPr>
        <w:t xml:space="preserve">Intractable Occipital Lobe Epilepsy: Clinical Characteristics and Surgical Treatment. </w:t>
      </w:r>
      <w:bookmarkStart w:id="0" w:name="_GoBack"/>
      <w:bookmarkEnd w:id="0"/>
      <w:proofErr w:type="spellStart"/>
      <w:r w:rsidR="004665CE" w:rsidRPr="003F1389">
        <w:rPr>
          <w:rFonts w:cs="Arial"/>
          <w:i/>
          <w:iCs/>
          <w:szCs w:val="22"/>
        </w:rPr>
        <w:t>Epilepsia</w:t>
      </w:r>
      <w:proofErr w:type="spellEnd"/>
      <w:r w:rsidR="004665CE">
        <w:rPr>
          <w:rFonts w:cs="Arial"/>
          <w:i/>
          <w:iCs/>
          <w:szCs w:val="22"/>
        </w:rPr>
        <w:t xml:space="preserve"> </w:t>
      </w:r>
      <w:r w:rsidR="004665CE" w:rsidRPr="003F1389">
        <w:rPr>
          <w:rFonts w:cs="Arial"/>
          <w:szCs w:val="22"/>
        </w:rPr>
        <w:t>51</w:t>
      </w:r>
      <w:r w:rsidR="00B00370" w:rsidRPr="003F1389">
        <w:rPr>
          <w:rFonts w:cs="Arial"/>
          <w:szCs w:val="22"/>
        </w:rPr>
        <w:t xml:space="preserve"> (11): 2334-2337.</w:t>
      </w:r>
      <w:r w:rsidR="00050F7A">
        <w:rPr>
          <w:rFonts w:cs="Arial"/>
          <w:szCs w:val="22"/>
        </w:rPr>
        <w:t xml:space="preserve">  </w:t>
      </w:r>
      <w:hyperlink r:id="rId15" w:history="1">
        <w:r w:rsidR="00966521" w:rsidRPr="00C303B8">
          <w:rPr>
            <w:rStyle w:val="Hyperlink"/>
            <w:rFonts w:cs="Arial"/>
            <w:color w:val="000000" w:themeColor="text1"/>
            <w:szCs w:val="22"/>
          </w:rPr>
          <w:t>http://www.ncbi.nlm.nih.gov/pubmed/20662891</w:t>
        </w:r>
      </w:hyperlink>
    </w:p>
    <w:p w:rsidR="00B00370" w:rsidRPr="00C303B8" w:rsidRDefault="009F1757" w:rsidP="00A53E01">
      <w:pPr>
        <w:pStyle w:val="NormalWeb"/>
        <w:numPr>
          <w:ilvl w:val="0"/>
          <w:numId w:val="32"/>
        </w:numPr>
        <w:suppressAutoHyphens/>
        <w:spacing w:before="0" w:beforeAutospacing="0" w:after="0" w:afterAutospacing="0"/>
        <w:rPr>
          <w:rFonts w:cs="Arial"/>
          <w:color w:val="000000" w:themeColor="text1"/>
          <w:szCs w:val="22"/>
        </w:rPr>
      </w:pPr>
      <w:r>
        <w:rPr>
          <w:rFonts w:cs="Arial"/>
          <w:b/>
          <w:bCs/>
          <w:szCs w:val="22"/>
        </w:rPr>
        <w:t xml:space="preserve"> </w:t>
      </w:r>
      <w:r w:rsidR="00B00370" w:rsidRPr="00A53E01">
        <w:rPr>
          <w:rFonts w:cs="Arial"/>
          <w:bCs/>
          <w:szCs w:val="22"/>
        </w:rPr>
        <w:t>Jobst BC</w:t>
      </w:r>
      <w:r w:rsidR="00B00370" w:rsidRPr="003F1389">
        <w:rPr>
          <w:rFonts w:cs="Arial"/>
          <w:szCs w:val="22"/>
        </w:rPr>
        <w:t>, Williamson PD, Neuschwander TB, Darcey TM, Thadani VM, Robert DW</w:t>
      </w:r>
      <w:r w:rsidR="00966521">
        <w:rPr>
          <w:rFonts w:cs="Arial"/>
          <w:szCs w:val="22"/>
        </w:rPr>
        <w:t xml:space="preserve"> (2001)</w:t>
      </w:r>
      <w:r w:rsidR="00B00370" w:rsidRPr="003F1389">
        <w:rPr>
          <w:rFonts w:cs="Arial"/>
          <w:szCs w:val="22"/>
        </w:rPr>
        <w:t xml:space="preserve">. Secondarily generalized seizures in mesial temporal lobe epilepsy: clinical characteristics, lateralizing signs and association with sleep-wake cycle. </w:t>
      </w:r>
      <w:r w:rsidR="00B00370" w:rsidRPr="003F1389">
        <w:rPr>
          <w:rFonts w:cs="Arial"/>
          <w:i/>
          <w:iCs/>
          <w:szCs w:val="22"/>
        </w:rPr>
        <w:t>Epilepsi</w:t>
      </w:r>
      <w:r w:rsidR="00B00370" w:rsidRPr="003F1389">
        <w:rPr>
          <w:rFonts w:cs="Arial"/>
          <w:szCs w:val="22"/>
        </w:rPr>
        <w:t>a  42: 1279-1287.</w:t>
      </w:r>
      <w:r w:rsidR="005A1E4F">
        <w:rPr>
          <w:rFonts w:cs="Arial"/>
          <w:szCs w:val="22"/>
        </w:rPr>
        <w:t xml:space="preserve">  </w:t>
      </w:r>
      <w:hyperlink r:id="rId16" w:history="1">
        <w:r w:rsidR="005A1E4F" w:rsidRPr="00C303B8">
          <w:rPr>
            <w:rStyle w:val="Hyperlink"/>
            <w:rFonts w:cs="Arial"/>
            <w:color w:val="000000" w:themeColor="text1"/>
            <w:szCs w:val="22"/>
          </w:rPr>
          <w:t>http://www.ncbi.nlm.nih.gov/pubmed/11737163</w:t>
        </w:r>
      </w:hyperlink>
    </w:p>
    <w:p w:rsidR="004C3F80" w:rsidRPr="00C303B8" w:rsidRDefault="009F1757" w:rsidP="009D2CCD">
      <w:pPr>
        <w:pStyle w:val="NormalWeb"/>
        <w:numPr>
          <w:ilvl w:val="0"/>
          <w:numId w:val="32"/>
        </w:numPr>
        <w:suppressAutoHyphens/>
        <w:spacing w:before="0" w:beforeAutospacing="0" w:after="240" w:afterAutospacing="0"/>
        <w:rPr>
          <w:color w:val="000000" w:themeColor="text1"/>
        </w:rPr>
      </w:pPr>
      <w:r>
        <w:rPr>
          <w:rFonts w:cs="Arial"/>
          <w:color w:val="000000"/>
          <w:szCs w:val="22"/>
        </w:rPr>
        <w:t xml:space="preserve"> </w:t>
      </w:r>
      <w:r w:rsidR="00B00370" w:rsidRPr="003F1389">
        <w:rPr>
          <w:rFonts w:cs="Arial"/>
          <w:color w:val="000000"/>
          <w:szCs w:val="22"/>
        </w:rPr>
        <w:t xml:space="preserve">Kriegel M, Roberts DW, </w:t>
      </w:r>
      <w:r w:rsidR="00B00370" w:rsidRPr="00A53E01">
        <w:rPr>
          <w:rFonts w:cs="Arial"/>
          <w:bCs/>
          <w:color w:val="000000"/>
          <w:szCs w:val="22"/>
        </w:rPr>
        <w:t>Jobst BC</w:t>
      </w:r>
      <w:r w:rsidR="005A1E4F">
        <w:rPr>
          <w:rFonts w:cs="Arial"/>
          <w:bCs/>
          <w:color w:val="000000"/>
          <w:szCs w:val="22"/>
        </w:rPr>
        <w:t xml:space="preserve"> (2012)</w:t>
      </w:r>
      <w:r w:rsidR="00B00370" w:rsidRPr="003F1389">
        <w:rPr>
          <w:rFonts w:cs="Arial"/>
          <w:color w:val="000000"/>
          <w:szCs w:val="22"/>
        </w:rPr>
        <w:t xml:space="preserve">. Orbitofrontal and Insular Epilepsy. </w:t>
      </w:r>
      <w:r w:rsidR="00B00370" w:rsidRPr="003F1389">
        <w:rPr>
          <w:rFonts w:cs="Arial"/>
          <w:i/>
          <w:iCs/>
          <w:color w:val="000000"/>
          <w:szCs w:val="22"/>
        </w:rPr>
        <w:t xml:space="preserve">Journal of </w:t>
      </w:r>
      <w:r w:rsidR="00467F52" w:rsidRPr="003F1389">
        <w:rPr>
          <w:rFonts w:cs="Arial"/>
          <w:i/>
          <w:iCs/>
          <w:color w:val="000000"/>
          <w:szCs w:val="22"/>
        </w:rPr>
        <w:t>Neurophysiology</w:t>
      </w:r>
      <w:r w:rsidR="00467F52" w:rsidRPr="003F1389">
        <w:rPr>
          <w:rFonts w:cs="Arial"/>
          <w:color w:val="000000"/>
          <w:szCs w:val="22"/>
        </w:rPr>
        <w:t xml:space="preserve"> </w:t>
      </w:r>
      <w:r w:rsidR="00467F52">
        <w:rPr>
          <w:rFonts w:cs="Arial"/>
          <w:color w:val="000000"/>
          <w:szCs w:val="22"/>
        </w:rPr>
        <w:t>29</w:t>
      </w:r>
      <w:r w:rsidR="000B492C">
        <w:rPr>
          <w:rFonts w:cs="Arial"/>
          <w:color w:val="000000"/>
          <w:szCs w:val="22"/>
        </w:rPr>
        <w:t xml:space="preserve"> (5): 385-91.</w:t>
      </w:r>
      <w:r w:rsidR="005A1E4F">
        <w:rPr>
          <w:rFonts w:cs="Arial"/>
          <w:color w:val="000000"/>
          <w:szCs w:val="22"/>
        </w:rPr>
        <w:t xml:space="preserve">  </w:t>
      </w:r>
      <w:hyperlink r:id="rId17" w:history="1">
        <w:r w:rsidR="005A1E4F" w:rsidRPr="00C303B8">
          <w:rPr>
            <w:rStyle w:val="Hyperlink"/>
            <w:rFonts w:cs="Arial"/>
            <w:color w:val="000000" w:themeColor="text1"/>
            <w:szCs w:val="22"/>
          </w:rPr>
          <w:t>http://www.ncbi.nlm.nih.gov/pubmed/23027095</w:t>
        </w:r>
      </w:hyperlink>
    </w:p>
    <w:p w:rsidR="00C22371" w:rsidRDefault="004C3F80" w:rsidP="00A53E01">
      <w:pPr>
        <w:pStyle w:val="ListParagraph"/>
        <w:numPr>
          <w:ilvl w:val="0"/>
          <w:numId w:val="29"/>
        </w:numPr>
        <w:ind w:left="360"/>
      </w:pPr>
      <w:r>
        <w:t xml:space="preserve">As epilepsy surgery can have devasting psychiatric and cognitive consequences, my interest </w:t>
      </w:r>
      <w:r w:rsidR="002D0B8F">
        <w:t xml:space="preserve">in </w:t>
      </w:r>
      <w:r>
        <w:t xml:space="preserve">epilepsy surgery shifted to explore other venues to treat drug-resistant epilepsy, which made </w:t>
      </w:r>
      <w:r w:rsidR="002D3660">
        <w:t>brain stimulation</w:t>
      </w:r>
      <w:r>
        <w:t xml:space="preserve"> as a possible treatment quite attractive. For this reason, I initiated study </w:t>
      </w:r>
      <w:r w:rsidR="002D0B8F">
        <w:t xml:space="preserve">of </w:t>
      </w:r>
      <w:r>
        <w:t>novel stimulation device</w:t>
      </w:r>
      <w:r w:rsidR="002D0B8F">
        <w:t>s</w:t>
      </w:r>
      <w:r>
        <w:t xml:space="preserve"> at our center, such as the Responsive Neurostimulator System RNS</w:t>
      </w:r>
      <w:r w:rsidR="00C22371" w:rsidRPr="00C22371">
        <w:rPr>
          <w:rFonts w:cs="Arial"/>
        </w:rPr>
        <w:t>®</w:t>
      </w:r>
      <w:r w:rsidR="00C22371">
        <w:t>, Neuropace Inc.  I participated in the pivotal and long-term trial for efficacy</w:t>
      </w:r>
      <w:r w:rsidR="002D0B8F">
        <w:t>,</w:t>
      </w:r>
      <w:r w:rsidR="00C22371">
        <w:t xml:space="preserve"> and I am currently the PI on the post-approval study. As the device </w:t>
      </w:r>
      <w:r w:rsidR="00675879">
        <w:t>h</w:t>
      </w:r>
      <w:r w:rsidR="00C22371">
        <w:t xml:space="preserve">as unprecented opportunities to study </w:t>
      </w:r>
      <w:r w:rsidR="009D2CCD">
        <w:t xml:space="preserve">ambulatory </w:t>
      </w:r>
      <w:r w:rsidR="00C22371">
        <w:t>intracranial electrophysiology, together with other center</w:t>
      </w:r>
      <w:r w:rsidR="00675879">
        <w:t>s</w:t>
      </w:r>
      <w:r w:rsidR="00C22371">
        <w:t xml:space="preserve"> we validated the use of </w:t>
      </w:r>
      <w:r w:rsidR="00675879">
        <w:t xml:space="preserve">the </w:t>
      </w:r>
      <w:r w:rsidR="00C22371">
        <w:t xml:space="preserve">device for ECoG recordings. </w:t>
      </w:r>
    </w:p>
    <w:p w:rsidR="004C3F80" w:rsidRDefault="004C3F80" w:rsidP="00C22371">
      <w:r>
        <w:t xml:space="preserve"> </w:t>
      </w:r>
    </w:p>
    <w:p w:rsidR="006B0462" w:rsidRPr="00C303B8" w:rsidRDefault="005D2134" w:rsidP="00A53E01">
      <w:pPr>
        <w:pStyle w:val="ListParagraph"/>
        <w:numPr>
          <w:ilvl w:val="0"/>
          <w:numId w:val="33"/>
        </w:numPr>
        <w:rPr>
          <w:color w:val="000000" w:themeColor="text1"/>
        </w:rPr>
      </w:pPr>
      <w:r w:rsidRPr="005D2134">
        <w:t>King-Stephens D, Massey AD, Heck CN, Nair DR, Barkley GL, Cole AJ, Gwinn RP, Jobst BC, Salanova V, Skidmore CT, Smith MC, Van Ness PC, Bergey GK, Duchowny M, Geller EB, Park YD, Rutecki PA, Spencer DC, Zimmerman R, Edwards JC, Mizrahi E, Berg MJ, James Fessler III A, Fountain NB, Leiphart JW, Wharen RE, Hirsch LJ, Richard Marsh W, Gross RE, Duckrow RB, Eisenschenk S, O'Donovan CA, Bloch DA, Crabtree T, Loring D, Plenys Loftman A, Sun FT, Morrell MJ</w:t>
      </w:r>
      <w:r>
        <w:t xml:space="preserve"> (2011).  </w:t>
      </w:r>
      <w:r w:rsidRPr="005D2134">
        <w:t>Responsive cortical stimulation for the treatment of medical intractable partial epilepsy</w:t>
      </w:r>
      <w:r>
        <w:t xml:space="preserve">.  </w:t>
      </w:r>
      <w:r w:rsidRPr="00A53E01">
        <w:rPr>
          <w:i/>
        </w:rPr>
        <w:t>Neurology</w:t>
      </w:r>
      <w:r>
        <w:t xml:space="preserve"> </w:t>
      </w:r>
      <w:r w:rsidRPr="005D2134">
        <w:t>77(13):1295-</w:t>
      </w:r>
      <w:r>
        <w:t>1</w:t>
      </w:r>
      <w:r w:rsidRPr="005D2134">
        <w:t>304.</w:t>
      </w:r>
      <w:r w:rsidR="00ED3629">
        <w:t xml:space="preserve">  </w:t>
      </w:r>
      <w:hyperlink r:id="rId18" w:history="1">
        <w:r w:rsidR="00ED3629" w:rsidRPr="00C303B8">
          <w:rPr>
            <w:rStyle w:val="Hyperlink"/>
            <w:color w:val="000000" w:themeColor="text1"/>
          </w:rPr>
          <w:t>http://www.ncbi.nlm.nih.gov/pubmed/21917777</w:t>
        </w:r>
      </w:hyperlink>
    </w:p>
    <w:p w:rsidR="005D2134" w:rsidRDefault="005D2134" w:rsidP="00A53E01">
      <w:pPr>
        <w:pStyle w:val="ListParagraph"/>
        <w:numPr>
          <w:ilvl w:val="0"/>
          <w:numId w:val="33"/>
        </w:numPr>
      </w:pPr>
      <w:proofErr w:type="spellStart"/>
      <w:r w:rsidRPr="005D2134">
        <w:t>Quigg</w:t>
      </w:r>
      <w:proofErr w:type="spellEnd"/>
      <w:r w:rsidRPr="005D2134">
        <w:t xml:space="preserve"> M, Sun F, Fountain NB, Jobst BC, Wong VS</w:t>
      </w:r>
      <w:r>
        <w:t xml:space="preserve">, Mirro E, Brown S, Spencer DC (2015).  </w:t>
      </w:r>
      <w:r w:rsidRPr="005D2134">
        <w:t>Interrater reliability in interpretation of electrocorticographic seizure detections of the responsive neurostimulator</w:t>
      </w:r>
      <w:r>
        <w:t xml:space="preserve">.  </w:t>
      </w:r>
      <w:r w:rsidRPr="00A53E01">
        <w:rPr>
          <w:i/>
        </w:rPr>
        <w:t>Epilepsia</w:t>
      </w:r>
      <w:r>
        <w:t xml:space="preserve"> Apr 20.  </w:t>
      </w:r>
      <w:hyperlink r:id="rId19" w:history="1">
        <w:r w:rsidRPr="00C303B8">
          <w:rPr>
            <w:rStyle w:val="Hyperlink"/>
            <w:color w:val="000000" w:themeColor="text1"/>
          </w:rPr>
          <w:t>http://www.ncbi.nlm.nih.gov/pubmed/25895054</w:t>
        </w:r>
      </w:hyperlink>
      <w:r w:rsidRPr="005D2134">
        <w:t xml:space="preserve"> </w:t>
      </w:r>
    </w:p>
    <w:p w:rsidR="00C22371" w:rsidRDefault="00C22371" w:rsidP="00C076C6"/>
    <w:p w:rsidR="00C22371" w:rsidRDefault="00C22371" w:rsidP="00050F7A">
      <w:pPr>
        <w:pStyle w:val="ListParagraph"/>
        <w:numPr>
          <w:ilvl w:val="0"/>
          <w:numId w:val="29"/>
        </w:numPr>
        <w:ind w:left="360"/>
      </w:pPr>
      <w:r>
        <w:t>With continued clinical practice</w:t>
      </w:r>
      <w:r w:rsidR="002D0B8F">
        <w:t>,</w:t>
      </w:r>
      <w:r>
        <w:t xml:space="preserve"> it became apparent that the cognitive consequences of epilepsy can be more debilitating than the seizures themselves. Therefore we at Dartmouth developed </w:t>
      </w:r>
      <w:r w:rsidR="002D0B8F">
        <w:t>HOBSCOTCH (</w:t>
      </w:r>
      <w:r w:rsidR="002D0B8F" w:rsidRPr="002D0B8F">
        <w:t xml:space="preserve">Home-Based </w:t>
      </w:r>
      <w:proofErr w:type="spellStart"/>
      <w:r w:rsidR="002D0B8F" w:rsidRPr="002D0B8F">
        <w:t>Selfmanagement</w:t>
      </w:r>
      <w:proofErr w:type="spellEnd"/>
      <w:r w:rsidR="002D0B8F" w:rsidRPr="002D0B8F">
        <w:t xml:space="preserve"> and Cognitive Training </w:t>
      </w:r>
      <w:proofErr w:type="spellStart"/>
      <w:r w:rsidR="002D0B8F" w:rsidRPr="002D0B8F">
        <w:t>CHanges</w:t>
      </w:r>
      <w:proofErr w:type="spellEnd"/>
      <w:r w:rsidR="002D0B8F" w:rsidRPr="002D0B8F">
        <w:t xml:space="preserve"> lives</w:t>
      </w:r>
      <w:r w:rsidR="002D0B8F">
        <w:t>),</w:t>
      </w:r>
      <w:r w:rsidR="002D0B8F" w:rsidRPr="002D0B8F">
        <w:t xml:space="preserve"> </w:t>
      </w:r>
      <w:r>
        <w:t>a cognitive intervention based on behavioral problem-solving therapy for memory problems in epilepsy. We conducted a randomized controlled trial that proved efficacy on quality of life and objective memory measures. Within th</w:t>
      </w:r>
      <w:r w:rsidR="002D0B8F">
        <w:t>is</w:t>
      </w:r>
      <w:r>
        <w:t xml:space="preserve"> work I am also the PI of the Managing Epilepsy Well Network, a thematic research network of the Center for Disease Control, focused on the self-man</w:t>
      </w:r>
      <w:r w:rsidR="00D138FE">
        <w:t>a</w:t>
      </w:r>
      <w:r>
        <w:t xml:space="preserve">gement strategies in epilepsy. </w:t>
      </w:r>
    </w:p>
    <w:p w:rsidR="00E071BF" w:rsidRDefault="00E071BF" w:rsidP="00A53E01"/>
    <w:p w:rsidR="00C22371" w:rsidRPr="00C303B8" w:rsidRDefault="00E071BF" w:rsidP="00A53E01">
      <w:pPr>
        <w:pStyle w:val="ListParagraph"/>
        <w:numPr>
          <w:ilvl w:val="0"/>
          <w:numId w:val="34"/>
        </w:numPr>
        <w:rPr>
          <w:rStyle w:val="Hyperlink"/>
          <w:color w:val="000000" w:themeColor="text1"/>
        </w:rPr>
      </w:pPr>
      <w:r w:rsidRPr="00577B55">
        <w:t xml:space="preserve">Caller TA, Secore K, Ferguson RJ, Roth RM, Alexandre FP, Harrington JJ, Henegan PL, </w:t>
      </w:r>
      <w:r w:rsidRPr="00A53E01">
        <w:t>Jobst BC</w:t>
      </w:r>
      <w:r w:rsidRPr="00523F2A">
        <w:rPr>
          <w:b/>
        </w:rPr>
        <w:t xml:space="preserve"> </w:t>
      </w:r>
      <w:r>
        <w:t xml:space="preserve">(2015).  </w:t>
      </w:r>
      <w:r w:rsidRPr="00577B55">
        <w:t>Design and Feasibility of a Memory Intervention with Focus on Self-Management for Cognitive Impairment in Epilepsy.</w:t>
      </w:r>
      <w:r>
        <w:t xml:space="preserve">  </w:t>
      </w:r>
      <w:r w:rsidRPr="00A53E01">
        <w:rPr>
          <w:i/>
        </w:rPr>
        <w:t>Epilepsy Behav</w:t>
      </w:r>
      <w:r>
        <w:t xml:space="preserve"> </w:t>
      </w:r>
      <w:r w:rsidRPr="00577B55">
        <w:t>Mar;</w:t>
      </w:r>
      <w:r w:rsidR="00453C6C">
        <w:t xml:space="preserve"> </w:t>
      </w:r>
      <w:r w:rsidRPr="00577B55">
        <w:t>44:192-</w:t>
      </w:r>
      <w:r>
        <w:t>19</w:t>
      </w:r>
      <w:r w:rsidRPr="00577B55">
        <w:t>4.</w:t>
      </w:r>
      <w:r>
        <w:t xml:space="preserve">  </w:t>
      </w:r>
      <w:hyperlink r:id="rId20" w:history="1">
        <w:r w:rsidRPr="00C303B8">
          <w:rPr>
            <w:rStyle w:val="Hyperlink"/>
            <w:color w:val="000000" w:themeColor="text1"/>
          </w:rPr>
          <w:t>http://www.ncbi.nlm.nih.gov/pubmed/25731132</w:t>
        </w:r>
      </w:hyperlink>
    </w:p>
    <w:p w:rsidR="00453C6C" w:rsidRPr="00E071BF" w:rsidRDefault="00E071BF" w:rsidP="00A53E01">
      <w:pPr>
        <w:pStyle w:val="NormalWeb"/>
        <w:numPr>
          <w:ilvl w:val="0"/>
          <w:numId w:val="34"/>
        </w:numPr>
        <w:suppressAutoHyphens/>
        <w:spacing w:before="0" w:beforeAutospacing="0" w:after="0" w:afterAutospacing="0"/>
        <w:rPr>
          <w:rStyle w:val="Hyperlink"/>
          <w:rFonts w:cs="Arial"/>
          <w:i/>
          <w:color w:val="000000"/>
          <w:szCs w:val="22"/>
          <w:u w:val="none"/>
        </w:rPr>
      </w:pPr>
      <w:r w:rsidRPr="00C939A7">
        <w:rPr>
          <w:rFonts w:cs="Arial"/>
          <w:color w:val="000000"/>
          <w:szCs w:val="22"/>
        </w:rPr>
        <w:t xml:space="preserve">Chen JJ, Caller TA, Mecchella JN, Tahkur DS, Homa K, Finn CT, Kobylarz EJ, Bujarski KA, Thadani VM, </w:t>
      </w:r>
      <w:r w:rsidRPr="00A53E01">
        <w:rPr>
          <w:rFonts w:cs="Arial"/>
          <w:color w:val="000000"/>
          <w:szCs w:val="22"/>
        </w:rPr>
        <w:t>Jobst BC</w:t>
      </w:r>
      <w:r w:rsidR="005A1E4F" w:rsidRPr="00C939A7">
        <w:rPr>
          <w:rFonts w:cs="Arial"/>
          <w:color w:val="000000"/>
          <w:szCs w:val="22"/>
        </w:rPr>
        <w:t xml:space="preserve"> (2014)</w:t>
      </w:r>
      <w:r w:rsidRPr="00C939A7">
        <w:rPr>
          <w:rFonts w:cs="Arial"/>
          <w:color w:val="000000"/>
          <w:szCs w:val="22"/>
        </w:rPr>
        <w:t xml:space="preserve">.  Reducing Severity of Comorbid Psychiatric Symptoms in an Epilepsy Clinic using Co-location Model:  Results of a Pilot Intervention.  </w:t>
      </w:r>
      <w:r w:rsidRPr="00C939A7">
        <w:rPr>
          <w:rFonts w:cs="Arial"/>
          <w:i/>
          <w:color w:val="000000"/>
          <w:szCs w:val="22"/>
        </w:rPr>
        <w:t>Epilepsy Behav.</w:t>
      </w:r>
      <w:r w:rsidRPr="00C939A7">
        <w:rPr>
          <w:rFonts w:cs="Arial"/>
          <w:color w:val="000000"/>
          <w:szCs w:val="22"/>
        </w:rPr>
        <w:t xml:space="preserve">  39:92-</w:t>
      </w:r>
      <w:r w:rsidR="002D3660" w:rsidRPr="00C939A7">
        <w:rPr>
          <w:rFonts w:cs="Arial"/>
          <w:color w:val="000000"/>
          <w:szCs w:val="22"/>
        </w:rPr>
        <w:t>9</w:t>
      </w:r>
      <w:r w:rsidRPr="00C939A7">
        <w:rPr>
          <w:rFonts w:cs="Arial"/>
          <w:color w:val="000000"/>
          <w:szCs w:val="22"/>
        </w:rPr>
        <w:t>6.</w:t>
      </w:r>
      <w:r w:rsidR="005A1E4F" w:rsidRPr="00C939A7">
        <w:rPr>
          <w:rFonts w:cs="Arial"/>
          <w:color w:val="000000"/>
          <w:szCs w:val="22"/>
        </w:rPr>
        <w:t xml:space="preserve">  </w:t>
      </w:r>
      <w:hyperlink r:id="rId21" w:history="1">
        <w:r w:rsidR="00453C6C" w:rsidRPr="00C303B8">
          <w:rPr>
            <w:rStyle w:val="Hyperlink"/>
            <w:color w:val="000000" w:themeColor="text1"/>
          </w:rPr>
          <w:t>http://www.ncbi.nlm.nih.gov/pubmed/25238553</w:t>
        </w:r>
      </w:hyperlink>
    </w:p>
    <w:p w:rsidR="00E071BF" w:rsidRPr="00770F5D" w:rsidRDefault="00E071BF" w:rsidP="00A53E01">
      <w:pPr>
        <w:pStyle w:val="NormalWeb"/>
        <w:numPr>
          <w:ilvl w:val="0"/>
          <w:numId w:val="34"/>
        </w:numPr>
        <w:suppressAutoHyphens/>
        <w:spacing w:before="0" w:beforeAutospacing="0" w:after="0" w:afterAutospacing="0"/>
        <w:rPr>
          <w:rFonts w:cs="Arial"/>
          <w:color w:val="000000"/>
          <w:szCs w:val="22"/>
        </w:rPr>
      </w:pPr>
      <w:proofErr w:type="spellStart"/>
      <w:r>
        <w:rPr>
          <w:rFonts w:cs="Arial"/>
          <w:color w:val="000000"/>
          <w:szCs w:val="22"/>
        </w:rPr>
        <w:t>Kobau</w:t>
      </w:r>
      <w:proofErr w:type="spellEnd"/>
      <w:r>
        <w:rPr>
          <w:rFonts w:cs="Arial"/>
          <w:color w:val="000000"/>
          <w:szCs w:val="22"/>
        </w:rPr>
        <w:t xml:space="preserve"> R, Cui W, Kadima N, Zack MM, Satatovic M, Kaiboriboon K, Jobst B</w:t>
      </w:r>
      <w:r w:rsidR="00C30650">
        <w:rPr>
          <w:rFonts w:cs="Arial"/>
          <w:color w:val="000000"/>
          <w:szCs w:val="22"/>
        </w:rPr>
        <w:t xml:space="preserve"> (2014)</w:t>
      </w:r>
      <w:r>
        <w:rPr>
          <w:rFonts w:cs="Arial"/>
          <w:color w:val="000000"/>
          <w:szCs w:val="22"/>
        </w:rPr>
        <w:t xml:space="preserve">. Tracking psychosocial health in adults with epilepsy- Estimates from the 2010 National Health Interview Survey. </w:t>
      </w:r>
      <w:r w:rsidRPr="00A53E01">
        <w:rPr>
          <w:rFonts w:cs="Arial"/>
          <w:i/>
          <w:color w:val="000000"/>
          <w:szCs w:val="22"/>
        </w:rPr>
        <w:t xml:space="preserve">Epilepsy </w:t>
      </w:r>
      <w:proofErr w:type="spellStart"/>
      <w:r w:rsidR="00050F7A" w:rsidRPr="00A53E01">
        <w:rPr>
          <w:rFonts w:cs="Arial"/>
          <w:i/>
          <w:color w:val="000000"/>
          <w:szCs w:val="22"/>
        </w:rPr>
        <w:t>Behav</w:t>
      </w:r>
      <w:proofErr w:type="spellEnd"/>
      <w:r w:rsidR="00050F7A">
        <w:rPr>
          <w:rFonts w:cs="Arial"/>
          <w:color w:val="000000"/>
          <w:szCs w:val="22"/>
        </w:rPr>
        <w:t xml:space="preserve"> 41:66</w:t>
      </w:r>
      <w:r>
        <w:rPr>
          <w:rFonts w:cs="Arial"/>
          <w:color w:val="000000"/>
          <w:szCs w:val="22"/>
        </w:rPr>
        <w:t>-73.</w:t>
      </w:r>
      <w:r w:rsidR="00A73ABE">
        <w:rPr>
          <w:rFonts w:cs="Arial"/>
          <w:color w:val="000000"/>
          <w:szCs w:val="22"/>
        </w:rPr>
        <w:t xml:space="preserve">  </w:t>
      </w:r>
      <w:hyperlink r:id="rId22" w:history="1">
        <w:r w:rsidR="00A73ABE" w:rsidRPr="00C303B8">
          <w:rPr>
            <w:rStyle w:val="Hyperlink"/>
            <w:rFonts w:cs="Arial"/>
            <w:color w:val="000000" w:themeColor="text1"/>
            <w:szCs w:val="22"/>
          </w:rPr>
          <w:t>http://www.ncbi.nlm.nih.gov/pubmed/25305435</w:t>
        </w:r>
      </w:hyperlink>
    </w:p>
    <w:p w:rsidR="00E071BF" w:rsidRDefault="00E071BF" w:rsidP="00D138FE">
      <w:pPr>
        <w:pStyle w:val="ListParagraph"/>
      </w:pPr>
    </w:p>
    <w:p w:rsidR="00C22371" w:rsidRDefault="00C22371" w:rsidP="00A53E01">
      <w:pPr>
        <w:pStyle w:val="ListParagraph"/>
        <w:numPr>
          <w:ilvl w:val="0"/>
          <w:numId w:val="29"/>
        </w:numPr>
        <w:ind w:left="360"/>
      </w:pPr>
      <w:r>
        <w:t xml:space="preserve">Another approach to alleviate cognitive problems in epilepsy is to understand the underlying pathophysiology and invent interventions that correct the underlying problem. </w:t>
      </w:r>
      <w:r w:rsidR="003E1C2F">
        <w:t>With</w:t>
      </w:r>
      <w:r>
        <w:t xml:space="preserve"> this goal in mind</w:t>
      </w:r>
      <w:r w:rsidR="000C7BDA">
        <w:t>,</w:t>
      </w:r>
      <w:r>
        <w:t xml:space="preserve"> </w:t>
      </w:r>
      <w:r w:rsidR="00D138FE">
        <w:t>we started to investigate the underlying oscillations related to memory impairment in epilepsy. We showed that interictal spikes interfere with good memory performance if they occur contralateral to the seizure onset zone or bilaterally during memory retrieval, a direct translation of animal work that was performed at Dartmouth by Dr</w:t>
      </w:r>
      <w:r w:rsidR="003E1C2F">
        <w:t>.</w:t>
      </w:r>
      <w:r w:rsidR="00D138FE">
        <w:t xml:space="preserve"> Gregory Holmes. To further translate animal research, </w:t>
      </w:r>
      <w:r w:rsidR="00A53E01">
        <w:t xml:space="preserve">we </w:t>
      </w:r>
      <w:r w:rsidR="00D138FE">
        <w:t xml:space="preserve">established single neuron recordings in humans to identify place cells in humans and to study single neuron activity in relation to field potentials. Within this work we validated and tested several cognitive tasks, </w:t>
      </w:r>
      <w:r w:rsidR="00EE5723">
        <w:t xml:space="preserve">where </w:t>
      </w:r>
      <w:r w:rsidR="00D138FE">
        <w:t>some of them focused on spatial navigation. We found that place cell recordings in humans are difficult, due to the paucity of cells recorded</w:t>
      </w:r>
      <w:r w:rsidR="00EE5723">
        <w:t>,</w:t>
      </w:r>
      <w:r w:rsidR="00D138FE">
        <w:t xml:space="preserve"> and that virtual spatial navigation does not as consistently show theta activity during navigation as observed in animals. To study the influence of brain stimulation on memory, especially in a less problematic population than the perioperative one, is the next </w:t>
      </w:r>
      <w:r w:rsidR="00EE5723">
        <w:t xml:space="preserve">logical </w:t>
      </w:r>
      <w:r w:rsidR="00D138FE">
        <w:t>step in finding a treatment for cognitive impairment in epilepsy. It is part of my personal challenge</w:t>
      </w:r>
      <w:r w:rsidR="00EE5723">
        <w:t xml:space="preserve"> to determine</w:t>
      </w:r>
      <w:r w:rsidR="00D138FE">
        <w:t xml:space="preserve"> whether memory problems are easier treated with brain stimulation versus a cognitive behavioral intervention. </w:t>
      </w:r>
    </w:p>
    <w:p w:rsidR="00C22371" w:rsidRDefault="00C22371" w:rsidP="00D138FE">
      <w:pPr>
        <w:ind w:left="360"/>
      </w:pPr>
    </w:p>
    <w:p w:rsidR="00C22371" w:rsidRDefault="00C22371" w:rsidP="00A53E01">
      <w:pPr>
        <w:pStyle w:val="ListParagraph"/>
        <w:numPr>
          <w:ilvl w:val="0"/>
          <w:numId w:val="35"/>
        </w:numPr>
      </w:pPr>
      <w:proofErr w:type="spellStart"/>
      <w:r w:rsidRPr="005D2134">
        <w:t>Kleen</w:t>
      </w:r>
      <w:proofErr w:type="spellEnd"/>
      <w:r w:rsidRPr="005D2134">
        <w:t xml:space="preserve"> JK, Scott RC, Holmes GL, Roberts DW, Rundle MM, Testor</w:t>
      </w:r>
      <w:r>
        <w:t xml:space="preserve">f M, Lenck-Santini PP, Jobst BC (2013).  </w:t>
      </w:r>
      <w:r w:rsidRPr="005D2134">
        <w:t>Hippocampal interictal epileptiform activity disrupts cognition in humans.</w:t>
      </w:r>
      <w:r>
        <w:t xml:space="preserve">  Neurology </w:t>
      </w:r>
      <w:r w:rsidRPr="005D2134">
        <w:t>81(1):18-24</w:t>
      </w:r>
      <w:r>
        <w:t xml:space="preserve">.  </w:t>
      </w:r>
      <w:r w:rsidRPr="005D2134">
        <w:t>PMCID: PMC3770206</w:t>
      </w:r>
      <w:r>
        <w:t>.</w:t>
      </w:r>
    </w:p>
    <w:p w:rsidR="00E071BF" w:rsidRPr="000B492C" w:rsidRDefault="00E071BF" w:rsidP="00A53E01">
      <w:pPr>
        <w:pStyle w:val="BodyA"/>
        <w:widowControl w:val="0"/>
        <w:numPr>
          <w:ilvl w:val="0"/>
          <w:numId w:val="35"/>
        </w:numPr>
        <w:rPr>
          <w:rFonts w:ascii="Arial" w:eastAsia="Arial" w:hAnsi="Arial" w:cs="Arial"/>
          <w:sz w:val="22"/>
          <w:szCs w:val="22"/>
        </w:rPr>
      </w:pPr>
      <w:proofErr w:type="spellStart"/>
      <w:r>
        <w:rPr>
          <w:rFonts w:ascii="Arial"/>
          <w:sz w:val="22"/>
          <w:szCs w:val="22"/>
        </w:rPr>
        <w:t>Kleen</w:t>
      </w:r>
      <w:proofErr w:type="spellEnd"/>
      <w:r>
        <w:rPr>
          <w:rFonts w:ascii="Arial"/>
          <w:sz w:val="22"/>
          <w:szCs w:val="22"/>
        </w:rPr>
        <w:t xml:space="preserve"> JK</w:t>
      </w:r>
      <w:r>
        <w:rPr>
          <w:rFonts w:ascii="Arial"/>
          <w:sz w:val="22"/>
          <w:szCs w:val="22"/>
          <w:vertAlign w:val="superscript"/>
        </w:rPr>
        <w:t>1</w:t>
      </w:r>
      <w:r>
        <w:rPr>
          <w:rFonts w:ascii="Arial"/>
          <w:sz w:val="22"/>
          <w:szCs w:val="22"/>
        </w:rPr>
        <w:t xml:space="preserve">, </w:t>
      </w:r>
      <w:proofErr w:type="spellStart"/>
      <w:r>
        <w:rPr>
          <w:rFonts w:ascii="Arial"/>
          <w:sz w:val="22"/>
          <w:szCs w:val="22"/>
        </w:rPr>
        <w:t>Testorf</w:t>
      </w:r>
      <w:proofErr w:type="spellEnd"/>
      <w:r>
        <w:rPr>
          <w:rFonts w:ascii="Arial"/>
          <w:sz w:val="22"/>
          <w:szCs w:val="22"/>
        </w:rPr>
        <w:t xml:space="preserve"> ME</w:t>
      </w:r>
      <w:r>
        <w:rPr>
          <w:rFonts w:ascii="Arial"/>
          <w:sz w:val="22"/>
          <w:szCs w:val="22"/>
          <w:vertAlign w:val="superscript"/>
        </w:rPr>
        <w:t>2</w:t>
      </w:r>
      <w:r>
        <w:rPr>
          <w:rFonts w:ascii="Arial"/>
          <w:sz w:val="22"/>
          <w:szCs w:val="22"/>
          <w:lang w:val="de-DE"/>
        </w:rPr>
        <w:t>, Robbins AA</w:t>
      </w:r>
      <w:r>
        <w:rPr>
          <w:rFonts w:ascii="Arial"/>
          <w:sz w:val="22"/>
          <w:szCs w:val="22"/>
          <w:vertAlign w:val="superscript"/>
          <w:lang w:val="de-DE"/>
        </w:rPr>
        <w:t>2</w:t>
      </w:r>
      <w:r>
        <w:rPr>
          <w:rFonts w:ascii="Arial"/>
          <w:sz w:val="22"/>
          <w:szCs w:val="22"/>
          <w:lang w:val="de-DE"/>
        </w:rPr>
        <w:t>, Roberts DA</w:t>
      </w:r>
      <w:r>
        <w:rPr>
          <w:rFonts w:ascii="Arial"/>
          <w:sz w:val="22"/>
          <w:szCs w:val="22"/>
          <w:vertAlign w:val="superscript"/>
        </w:rPr>
        <w:t>2</w:t>
      </w:r>
      <w:r w:rsidR="002D3660">
        <w:rPr>
          <w:rFonts w:ascii="Arial"/>
          <w:sz w:val="22"/>
          <w:szCs w:val="22"/>
        </w:rPr>
        <w:t>, Scott</w:t>
      </w:r>
      <w:r>
        <w:rPr>
          <w:rFonts w:ascii="Arial"/>
          <w:sz w:val="22"/>
          <w:szCs w:val="22"/>
        </w:rPr>
        <w:t xml:space="preserve"> RC</w:t>
      </w:r>
      <w:r>
        <w:rPr>
          <w:rFonts w:ascii="Arial"/>
          <w:sz w:val="22"/>
          <w:szCs w:val="22"/>
          <w:vertAlign w:val="superscript"/>
        </w:rPr>
        <w:t>3,4</w:t>
      </w:r>
      <w:r>
        <w:rPr>
          <w:rFonts w:ascii="Arial"/>
          <w:sz w:val="22"/>
          <w:szCs w:val="22"/>
        </w:rPr>
        <w:t>, Holmes GL</w:t>
      </w:r>
      <w:r>
        <w:rPr>
          <w:rFonts w:ascii="Arial"/>
          <w:sz w:val="22"/>
          <w:szCs w:val="22"/>
          <w:vertAlign w:val="superscript"/>
        </w:rPr>
        <w:t>3</w:t>
      </w:r>
      <w:r>
        <w:rPr>
          <w:rFonts w:ascii="Arial"/>
          <w:sz w:val="22"/>
          <w:szCs w:val="22"/>
          <w:lang w:val="de-DE"/>
        </w:rPr>
        <w:t>, Jobst BJ</w:t>
      </w:r>
      <w:r>
        <w:rPr>
          <w:rFonts w:ascii="Arial"/>
          <w:sz w:val="22"/>
          <w:szCs w:val="22"/>
          <w:vertAlign w:val="superscript"/>
        </w:rPr>
        <w:t>2</w:t>
      </w:r>
      <w:r>
        <w:rPr>
          <w:rFonts w:ascii="Arial"/>
          <w:sz w:val="22"/>
          <w:szCs w:val="22"/>
        </w:rPr>
        <w:t xml:space="preserve">, </w:t>
      </w:r>
      <w:proofErr w:type="spellStart"/>
      <w:r>
        <w:rPr>
          <w:rFonts w:ascii="Arial"/>
          <w:sz w:val="22"/>
          <w:szCs w:val="22"/>
        </w:rPr>
        <w:t>Lenck-Santini</w:t>
      </w:r>
      <w:proofErr w:type="spellEnd"/>
      <w:r>
        <w:rPr>
          <w:rFonts w:ascii="Arial"/>
          <w:sz w:val="22"/>
          <w:szCs w:val="22"/>
        </w:rPr>
        <w:t xml:space="preserve"> PP</w:t>
      </w:r>
      <w:r>
        <w:rPr>
          <w:rFonts w:ascii="Arial"/>
          <w:sz w:val="22"/>
          <w:szCs w:val="22"/>
          <w:vertAlign w:val="superscript"/>
        </w:rPr>
        <w:t>3</w:t>
      </w:r>
      <w:r w:rsidRPr="00E071BF">
        <w:rPr>
          <w:rFonts w:ascii="Arial"/>
          <w:sz w:val="22"/>
          <w:szCs w:val="22"/>
          <w:lang w:val="de-DE"/>
        </w:rPr>
        <w:t xml:space="preserve"> </w:t>
      </w:r>
      <w:r>
        <w:rPr>
          <w:rFonts w:ascii="Arial"/>
          <w:sz w:val="22"/>
          <w:szCs w:val="22"/>
          <w:lang w:val="de-DE"/>
        </w:rPr>
        <w:t>Reset</w:t>
      </w:r>
      <w:r>
        <w:rPr>
          <w:rFonts w:ascii="Arial"/>
          <w:sz w:val="22"/>
          <w:szCs w:val="22"/>
        </w:rPr>
        <w:t xml:space="preserve"> of human hippocampal oscillations during a working memory task: relevance to performance</w:t>
      </w:r>
      <w:r w:rsidR="003B6AF3">
        <w:rPr>
          <w:rFonts w:ascii="Arial"/>
          <w:sz w:val="22"/>
          <w:szCs w:val="22"/>
        </w:rPr>
        <w:t xml:space="preserve"> (submitted to </w:t>
      </w:r>
      <w:proofErr w:type="spellStart"/>
      <w:r w:rsidR="003B6AF3">
        <w:rPr>
          <w:rFonts w:ascii="Arial"/>
          <w:sz w:val="22"/>
          <w:szCs w:val="22"/>
        </w:rPr>
        <w:t>Neuroimage</w:t>
      </w:r>
      <w:proofErr w:type="spellEnd"/>
      <w:r w:rsidR="003B6AF3">
        <w:rPr>
          <w:rFonts w:ascii="Arial"/>
          <w:sz w:val="22"/>
          <w:szCs w:val="22"/>
        </w:rPr>
        <w:t>)</w:t>
      </w:r>
      <w:r>
        <w:rPr>
          <w:rFonts w:ascii="Arial"/>
          <w:sz w:val="22"/>
          <w:szCs w:val="22"/>
        </w:rPr>
        <w:t>.</w:t>
      </w:r>
    </w:p>
    <w:p w:rsidR="00B00370" w:rsidRDefault="00B00370" w:rsidP="00A53E01">
      <w:pPr>
        <w:pStyle w:val="NormalWeb"/>
        <w:numPr>
          <w:ilvl w:val="0"/>
          <w:numId w:val="35"/>
        </w:numPr>
        <w:suppressAutoHyphens/>
        <w:spacing w:before="0" w:beforeAutospacing="0" w:after="0" w:afterAutospacing="0"/>
        <w:rPr>
          <w:rFonts w:cs="Arial"/>
          <w:color w:val="000000"/>
          <w:szCs w:val="22"/>
        </w:rPr>
      </w:pPr>
      <w:r>
        <w:rPr>
          <w:rFonts w:cs="Arial"/>
          <w:color w:val="000000"/>
          <w:szCs w:val="22"/>
        </w:rPr>
        <w:t xml:space="preserve">Liu JV, Kobylarz EJ, Darcey TM, Lu Z, Wu YC, Meng M, </w:t>
      </w:r>
      <w:r w:rsidRPr="00A53E01">
        <w:rPr>
          <w:rFonts w:cs="Arial"/>
          <w:color w:val="000000"/>
          <w:szCs w:val="22"/>
        </w:rPr>
        <w:t>Jobst BC</w:t>
      </w:r>
      <w:r w:rsidR="0019567F">
        <w:rPr>
          <w:rFonts w:cs="Arial"/>
          <w:color w:val="000000"/>
          <w:szCs w:val="22"/>
        </w:rPr>
        <w:t xml:space="preserve"> (2014)</w:t>
      </w:r>
      <w:r>
        <w:rPr>
          <w:rFonts w:cs="Arial"/>
          <w:color w:val="000000"/>
          <w:szCs w:val="22"/>
        </w:rPr>
        <w:t xml:space="preserve">.  Improved mapping of interictal epileptiform discharges with EEG-fMRI and voxel-wise functional connectivity analysis.  </w:t>
      </w:r>
      <w:r w:rsidRPr="00977588">
        <w:rPr>
          <w:rFonts w:cs="Arial"/>
          <w:i/>
          <w:color w:val="000000"/>
          <w:szCs w:val="22"/>
        </w:rPr>
        <w:t>Epilepsia</w:t>
      </w:r>
      <w:r>
        <w:rPr>
          <w:rFonts w:cs="Arial"/>
          <w:color w:val="000000"/>
          <w:szCs w:val="22"/>
        </w:rPr>
        <w:t>.  55(9):1380-</w:t>
      </w:r>
      <w:r w:rsidR="0019567F">
        <w:rPr>
          <w:rFonts w:cs="Arial"/>
          <w:color w:val="000000"/>
          <w:szCs w:val="22"/>
        </w:rPr>
        <w:t>138</w:t>
      </w:r>
      <w:r>
        <w:rPr>
          <w:rFonts w:cs="Arial"/>
          <w:color w:val="000000"/>
          <w:szCs w:val="22"/>
        </w:rPr>
        <w:t>8</w:t>
      </w:r>
      <w:r w:rsidR="00C30650">
        <w:rPr>
          <w:rFonts w:cs="Arial"/>
          <w:color w:val="000000"/>
          <w:szCs w:val="22"/>
        </w:rPr>
        <w:t xml:space="preserve">.  </w:t>
      </w:r>
      <w:hyperlink r:id="rId23" w:history="1">
        <w:r w:rsidR="00C30650" w:rsidRPr="00C303B8">
          <w:rPr>
            <w:rStyle w:val="Hyperlink"/>
            <w:rFonts w:cs="Arial"/>
            <w:color w:val="000000" w:themeColor="text1"/>
            <w:szCs w:val="22"/>
          </w:rPr>
          <w:t>http://www.ncbi.nlm.nih.gov/pubmed/25060924</w:t>
        </w:r>
      </w:hyperlink>
    </w:p>
    <w:p w:rsidR="00C22371" w:rsidRPr="003B6AF3" w:rsidRDefault="00E071BF" w:rsidP="00A53E01">
      <w:pPr>
        <w:pStyle w:val="NormalWeb"/>
        <w:numPr>
          <w:ilvl w:val="0"/>
          <w:numId w:val="35"/>
        </w:numPr>
        <w:suppressAutoHyphens/>
        <w:spacing w:before="0" w:beforeAutospacing="0" w:after="0" w:afterAutospacing="0"/>
        <w:rPr>
          <w:rFonts w:cs="Arial"/>
          <w:szCs w:val="22"/>
        </w:rPr>
      </w:pPr>
      <w:r>
        <w:rPr>
          <w:rFonts w:cs="Arial"/>
          <w:szCs w:val="22"/>
        </w:rPr>
        <w:t xml:space="preserve">Robbins A, </w:t>
      </w:r>
      <w:proofErr w:type="spellStart"/>
      <w:r>
        <w:rPr>
          <w:rFonts w:cs="Arial"/>
          <w:szCs w:val="22"/>
        </w:rPr>
        <w:t>Titiz</w:t>
      </w:r>
      <w:proofErr w:type="spellEnd"/>
      <w:r>
        <w:rPr>
          <w:rFonts w:cs="Arial"/>
          <w:szCs w:val="22"/>
        </w:rPr>
        <w:t xml:space="preserve"> A, Scott R, Holmes G, Lenck-Santini P, </w:t>
      </w:r>
      <w:r w:rsidRPr="00A53E01">
        <w:rPr>
          <w:rFonts w:cs="Arial"/>
          <w:szCs w:val="22"/>
        </w:rPr>
        <w:t>Jobst BC</w:t>
      </w:r>
      <w:r w:rsidR="0019567F">
        <w:rPr>
          <w:rFonts w:cs="Arial"/>
          <w:szCs w:val="22"/>
        </w:rPr>
        <w:t xml:space="preserve"> (2013)</w:t>
      </w:r>
      <w:r>
        <w:rPr>
          <w:rFonts w:cs="Arial"/>
          <w:szCs w:val="22"/>
        </w:rPr>
        <w:t xml:space="preserve">.  Single unit recordings during virtual navigation tasks in patients with temporal lobe epilepsy. Abstract No. 3.054,  American Epilepsy Society Annual Meeting, </w:t>
      </w:r>
      <w:r w:rsidRPr="00575EF9">
        <w:rPr>
          <w:rFonts w:cs="Arial"/>
          <w:szCs w:val="22"/>
        </w:rPr>
        <w:t>www.aesnet.org</w:t>
      </w:r>
    </w:p>
    <w:p w:rsidR="0019567F" w:rsidRDefault="0019567F" w:rsidP="00C076C6">
      <w:pPr>
        <w:rPr>
          <w:b/>
          <w:u w:val="single"/>
        </w:rPr>
      </w:pPr>
    </w:p>
    <w:p w:rsidR="00036BC8" w:rsidRDefault="00036BC8" w:rsidP="00C076C6">
      <w:pPr>
        <w:rPr>
          <w:b/>
          <w:u w:val="single"/>
        </w:rPr>
      </w:pPr>
      <w:r w:rsidRPr="00036BC8">
        <w:rPr>
          <w:b/>
          <w:u w:val="single"/>
        </w:rPr>
        <w:t xml:space="preserve">Complete List of Published Work in MyBibliography:   </w:t>
      </w:r>
    </w:p>
    <w:p w:rsidR="00BA2D87" w:rsidRPr="00BA2D87" w:rsidRDefault="00B548E9" w:rsidP="00BA2D87">
      <w:pPr>
        <w:rPr>
          <w:b/>
          <w:u w:val="single"/>
        </w:rPr>
      </w:pPr>
      <w:hyperlink r:id="rId24" w:history="1">
        <w:r w:rsidR="00BA2D87" w:rsidRPr="00BA2D87">
          <w:rPr>
            <w:rStyle w:val="Hyperlink"/>
            <w:b/>
          </w:rPr>
          <w:t>http://www.ncbi.nlm.nih.gov/sites/myncbi/1052Uc3dLP4kZ/bibliography/48022980/public/?sort=date&amp;direction=ascending</w:t>
        </w:r>
      </w:hyperlink>
    </w:p>
    <w:p w:rsidR="00C9394B" w:rsidRDefault="00E67A05" w:rsidP="003B6AF3">
      <w:pPr>
        <w:pStyle w:val="Heading1"/>
      </w:pPr>
      <w:r>
        <w:t>D.</w:t>
      </w:r>
      <w:r>
        <w:tab/>
        <w:t>Research Support</w:t>
      </w:r>
    </w:p>
    <w:p w:rsidR="00C9394B" w:rsidRDefault="008530B0" w:rsidP="009E52CA">
      <w:pPr>
        <w:rPr>
          <w:b/>
          <w:u w:val="single"/>
        </w:rPr>
      </w:pPr>
      <w:r>
        <w:rPr>
          <w:b/>
          <w:u w:val="single"/>
        </w:rPr>
        <w:t>Ongoing Research Support</w:t>
      </w:r>
    </w:p>
    <w:p w:rsidR="008530B0" w:rsidRDefault="00267F76" w:rsidP="00267F76">
      <w:pPr>
        <w:tabs>
          <w:tab w:val="left" w:pos="4320"/>
          <w:tab w:val="left" w:pos="7200"/>
        </w:tabs>
      </w:pPr>
      <w:r w:rsidRPr="00267F76">
        <w:t>U48DP005018</w:t>
      </w:r>
      <w:r>
        <w:tab/>
        <w:t>Jobst (PI)</w:t>
      </w:r>
      <w:r>
        <w:tab/>
        <w:t>09/</w:t>
      </w:r>
      <w:r w:rsidR="00430EA6">
        <w:t>29</w:t>
      </w:r>
      <w:r>
        <w:t>/2014 – 09/</w:t>
      </w:r>
      <w:r w:rsidR="00430EA6">
        <w:t>28</w:t>
      </w:r>
      <w:r>
        <w:t>/2019</w:t>
      </w:r>
    </w:p>
    <w:p w:rsidR="00267F76" w:rsidRDefault="00267F76" w:rsidP="00267F76">
      <w:pPr>
        <w:tabs>
          <w:tab w:val="left" w:pos="4320"/>
          <w:tab w:val="left" w:pos="7200"/>
        </w:tabs>
      </w:pPr>
      <w:r>
        <w:t>CDC</w:t>
      </w:r>
    </w:p>
    <w:p w:rsidR="00267F76" w:rsidRDefault="00267F76" w:rsidP="00267F76">
      <w:pPr>
        <w:tabs>
          <w:tab w:val="left" w:pos="4320"/>
          <w:tab w:val="left" w:pos="7200"/>
        </w:tabs>
      </w:pPr>
      <w:r>
        <w:t xml:space="preserve">Title:  </w:t>
      </w:r>
      <w:r w:rsidRPr="00AA6FB1">
        <w:rPr>
          <w:i/>
        </w:rPr>
        <w:t>Home based self-management and cognitive training changes lives (HOBSCOTCH)</w:t>
      </w:r>
    </w:p>
    <w:p w:rsidR="00267F76" w:rsidRDefault="00267F76" w:rsidP="00267F76">
      <w:pPr>
        <w:tabs>
          <w:tab w:val="left" w:pos="4320"/>
          <w:tab w:val="left" w:pos="7200"/>
        </w:tabs>
      </w:pPr>
      <w:r w:rsidRPr="00A53E01">
        <w:t>Goal</w:t>
      </w:r>
      <w:r>
        <w:t xml:space="preserve">:  The goal of this program is to reduce </w:t>
      </w:r>
      <w:r w:rsidRPr="00267F76">
        <w:t xml:space="preserve">disparities in health for vulnerable populations in NH </w:t>
      </w:r>
      <w:r w:rsidR="00EE5723">
        <w:t>and</w:t>
      </w:r>
      <w:r w:rsidR="00EE5723" w:rsidRPr="00267F76">
        <w:t xml:space="preserve"> </w:t>
      </w:r>
      <w:r w:rsidRPr="00267F76">
        <w:t xml:space="preserve">VT </w:t>
      </w:r>
      <w:r w:rsidR="003B6AF3">
        <w:t>by studying a cognitive behavioral intervention for memory impairment in epilepsy with a pragmatic trial to distribute HOBSCOTCH to four states, develop a purely virtual intervention</w:t>
      </w:r>
      <w:r w:rsidR="001819A8">
        <w:t xml:space="preserve"> system,</w:t>
      </w:r>
      <w:r w:rsidR="003B6AF3">
        <w:t xml:space="preserve"> and study cost effectiveness. The project also involves being the PI of the Managing Epilepsy Well Network, a thematic research network of the CDC focused on self management and providing research leadership to seven other universities. </w:t>
      </w:r>
      <w:r w:rsidRPr="00267F76">
        <w:t xml:space="preserve">  </w:t>
      </w:r>
    </w:p>
    <w:p w:rsidR="00267F76" w:rsidRDefault="00267F76" w:rsidP="00267F76">
      <w:pPr>
        <w:tabs>
          <w:tab w:val="left" w:pos="4320"/>
          <w:tab w:val="left" w:pos="7200"/>
        </w:tabs>
      </w:pPr>
      <w:r>
        <w:t>Role:  PI</w:t>
      </w:r>
    </w:p>
    <w:p w:rsidR="009D2CCD" w:rsidRDefault="009D2CCD" w:rsidP="00267F76">
      <w:pPr>
        <w:tabs>
          <w:tab w:val="left" w:pos="4320"/>
          <w:tab w:val="left" w:pos="7200"/>
        </w:tabs>
      </w:pPr>
    </w:p>
    <w:p w:rsidR="00C5590D" w:rsidRDefault="00C5590D" w:rsidP="00267F76">
      <w:pPr>
        <w:tabs>
          <w:tab w:val="left" w:pos="4320"/>
          <w:tab w:val="left" w:pos="7200"/>
        </w:tabs>
      </w:pPr>
    </w:p>
    <w:p w:rsidR="00036BC8" w:rsidRDefault="00344F0F" w:rsidP="00267F76">
      <w:pPr>
        <w:tabs>
          <w:tab w:val="left" w:pos="4320"/>
          <w:tab w:val="left" w:pos="7200"/>
        </w:tabs>
      </w:pPr>
      <w:r>
        <w:t>DN 1009075</w:t>
      </w:r>
      <w:r w:rsidR="00036BC8">
        <w:tab/>
        <w:t>Jobst (PI)</w:t>
      </w:r>
      <w:r w:rsidR="00036BC8">
        <w:tab/>
        <w:t>0</w:t>
      </w:r>
      <w:r>
        <w:t>5</w:t>
      </w:r>
      <w:r w:rsidR="00036BC8">
        <w:t>/</w:t>
      </w:r>
      <w:r>
        <w:t>2</w:t>
      </w:r>
      <w:r w:rsidR="00036BC8">
        <w:t xml:space="preserve">0/2008 – </w:t>
      </w:r>
      <w:r w:rsidR="004151E1">
        <w:t>present</w:t>
      </w:r>
    </w:p>
    <w:p w:rsidR="00036BC8" w:rsidRDefault="00036BC8" w:rsidP="00267F76">
      <w:pPr>
        <w:tabs>
          <w:tab w:val="left" w:pos="4320"/>
          <w:tab w:val="left" w:pos="7200"/>
        </w:tabs>
      </w:pPr>
      <w:r>
        <w:t>Neuropace Inc.</w:t>
      </w:r>
    </w:p>
    <w:p w:rsidR="00036BC8" w:rsidRDefault="00036BC8" w:rsidP="00267F76">
      <w:pPr>
        <w:tabs>
          <w:tab w:val="left" w:pos="4320"/>
          <w:tab w:val="left" w:pos="7200"/>
        </w:tabs>
      </w:pPr>
      <w:r>
        <w:t xml:space="preserve">Title:  </w:t>
      </w:r>
      <w:r w:rsidR="00AA6FB1" w:rsidRPr="00AA6FB1">
        <w:rPr>
          <w:i/>
        </w:rPr>
        <w:t>Responsive Neurostimulator (RNS) System Long-term Treatment Clinical Investigation</w:t>
      </w:r>
    </w:p>
    <w:p w:rsidR="00036BC8" w:rsidRDefault="00036BC8" w:rsidP="00267F76">
      <w:pPr>
        <w:tabs>
          <w:tab w:val="left" w:pos="4320"/>
          <w:tab w:val="left" w:pos="7200"/>
        </w:tabs>
      </w:pPr>
      <w:r w:rsidRPr="00A53E01">
        <w:t>Goal</w:t>
      </w:r>
      <w:r>
        <w:t>:</w:t>
      </w:r>
      <w:r w:rsidR="00AA6FB1">
        <w:t xml:space="preserve">  </w:t>
      </w:r>
      <w:r w:rsidR="001819A8">
        <w:t>The goal of this project is t</w:t>
      </w:r>
      <w:r w:rsidR="00AA6FB1" w:rsidRPr="00AA6FB1">
        <w:t xml:space="preserve">o assess ongoing safety and evaluate the long-term efficacy of the RNS System as an adjunctive therapy in reducing the frequency of seizures in individuals 18 years of age or older with partial onset seizures who have undergone diagnostic testing that localized no more than </w:t>
      </w:r>
      <w:r w:rsidR="001819A8">
        <w:t>two</w:t>
      </w:r>
      <w:r w:rsidR="001819A8" w:rsidRPr="00AA6FB1">
        <w:t xml:space="preserve"> </w:t>
      </w:r>
      <w:r w:rsidR="00AA6FB1" w:rsidRPr="00AA6FB1">
        <w:t>epileptogenic foci, that are refractory to two or more antiepileptic medications, and currently have frequent or disabling seizures.</w:t>
      </w:r>
    </w:p>
    <w:p w:rsidR="00036BC8" w:rsidRDefault="00036BC8" w:rsidP="00267F76">
      <w:pPr>
        <w:tabs>
          <w:tab w:val="left" w:pos="4320"/>
          <w:tab w:val="left" w:pos="7200"/>
        </w:tabs>
      </w:pPr>
      <w:r>
        <w:t>Role:  PI</w:t>
      </w:r>
    </w:p>
    <w:p w:rsidR="00267F76" w:rsidRDefault="00267F76" w:rsidP="00267F76">
      <w:pPr>
        <w:tabs>
          <w:tab w:val="left" w:pos="4320"/>
          <w:tab w:val="left" w:pos="7200"/>
        </w:tabs>
      </w:pPr>
    </w:p>
    <w:p w:rsidR="00267F76" w:rsidRDefault="00267F76" w:rsidP="00267F76">
      <w:pPr>
        <w:tabs>
          <w:tab w:val="left" w:pos="4320"/>
          <w:tab w:val="left" w:pos="7200"/>
        </w:tabs>
      </w:pPr>
      <w:r w:rsidRPr="00267F76">
        <w:t>N66001-14-2-4-31</w:t>
      </w:r>
      <w:r>
        <w:tab/>
        <w:t>Jobst (PI)</w:t>
      </w:r>
      <w:r>
        <w:tab/>
        <w:t>07/</w:t>
      </w:r>
      <w:r w:rsidR="00430EA6">
        <w:t>16</w:t>
      </w:r>
      <w:r>
        <w:t>/2014 – 07/</w:t>
      </w:r>
      <w:r w:rsidR="00430EA6">
        <w:t>15</w:t>
      </w:r>
      <w:r>
        <w:t>/2018</w:t>
      </w:r>
    </w:p>
    <w:p w:rsidR="00267F76" w:rsidRDefault="00267F76" w:rsidP="00267F76">
      <w:pPr>
        <w:tabs>
          <w:tab w:val="left" w:pos="4320"/>
          <w:tab w:val="left" w:pos="7200"/>
        </w:tabs>
      </w:pPr>
      <w:r>
        <w:t>DARPA</w:t>
      </w:r>
    </w:p>
    <w:p w:rsidR="00267F76" w:rsidRDefault="00267F76" w:rsidP="00267F76">
      <w:pPr>
        <w:tabs>
          <w:tab w:val="left" w:pos="4320"/>
          <w:tab w:val="left" w:pos="7200"/>
        </w:tabs>
      </w:pPr>
      <w:r>
        <w:t xml:space="preserve">Title:  </w:t>
      </w:r>
      <w:r w:rsidRPr="00AA6FB1">
        <w:rPr>
          <w:i/>
        </w:rPr>
        <w:t>Memory Enhancement with Modeling, Electrophysiology, and Stimulation</w:t>
      </w:r>
    </w:p>
    <w:p w:rsidR="00267F76" w:rsidRDefault="00267F76" w:rsidP="00267F76">
      <w:pPr>
        <w:tabs>
          <w:tab w:val="left" w:pos="4320"/>
          <w:tab w:val="left" w:pos="7200"/>
        </w:tabs>
      </w:pPr>
      <w:r w:rsidRPr="00A53E01">
        <w:t>Goal:</w:t>
      </w:r>
      <w:r w:rsidR="003B6AF3">
        <w:t xml:space="preserve"> It is the goal of this project to identify a stimulation paradigm that enhances memory independent of the epileptic process. The project involves seven centers that perform memory experiments in the perioperative setting. PI of the project is Michael Kahana from the University of Pennsylvania.</w:t>
      </w:r>
    </w:p>
    <w:p w:rsidR="00267F76" w:rsidRDefault="003B6AF3" w:rsidP="00267F76">
      <w:pPr>
        <w:tabs>
          <w:tab w:val="left" w:pos="4320"/>
          <w:tab w:val="left" w:pos="7200"/>
        </w:tabs>
      </w:pPr>
      <w:r>
        <w:t xml:space="preserve">Role: Site PI </w:t>
      </w:r>
    </w:p>
    <w:p w:rsidR="00267F76" w:rsidRDefault="00267F76" w:rsidP="00267F76">
      <w:pPr>
        <w:tabs>
          <w:tab w:val="left" w:pos="4320"/>
          <w:tab w:val="left" w:pos="7200"/>
        </w:tabs>
      </w:pPr>
    </w:p>
    <w:p w:rsidR="00267F76" w:rsidRDefault="00267F76" w:rsidP="00267F76">
      <w:pPr>
        <w:tabs>
          <w:tab w:val="left" w:pos="4320"/>
          <w:tab w:val="left" w:pos="7200"/>
        </w:tabs>
      </w:pPr>
      <w:r w:rsidRPr="00267F76">
        <w:t>5R01NS074450-02</w:t>
      </w:r>
      <w:r>
        <w:tab/>
      </w:r>
      <w:r w:rsidR="00036BC8">
        <w:t>Jobst (Co-PI)</w:t>
      </w:r>
      <w:r w:rsidR="00036BC8">
        <w:tab/>
        <w:t>0</w:t>
      </w:r>
      <w:r w:rsidR="00430EA6">
        <w:t>8</w:t>
      </w:r>
      <w:r w:rsidR="00036BC8">
        <w:t>/0</w:t>
      </w:r>
      <w:r w:rsidR="00430EA6">
        <w:t>1</w:t>
      </w:r>
      <w:r w:rsidR="00036BC8">
        <w:t xml:space="preserve">/2011 – </w:t>
      </w:r>
      <w:r w:rsidR="00430EA6">
        <w:t>04</w:t>
      </w:r>
      <w:r w:rsidR="00036BC8">
        <w:t>/</w:t>
      </w:r>
      <w:r w:rsidR="00430EA6">
        <w:t>30</w:t>
      </w:r>
      <w:r w:rsidR="00036BC8">
        <w:t>/201</w:t>
      </w:r>
      <w:r w:rsidR="00430EA6">
        <w:t>6</w:t>
      </w:r>
    </w:p>
    <w:p w:rsidR="00036BC8" w:rsidRDefault="00036BC8" w:rsidP="00267F76">
      <w:pPr>
        <w:tabs>
          <w:tab w:val="left" w:pos="4320"/>
          <w:tab w:val="left" w:pos="7200"/>
        </w:tabs>
      </w:pPr>
      <w:r>
        <w:t>NIH</w:t>
      </w:r>
    </w:p>
    <w:p w:rsidR="00036BC8" w:rsidRDefault="00036BC8" w:rsidP="00267F76">
      <w:pPr>
        <w:tabs>
          <w:tab w:val="left" w:pos="4320"/>
          <w:tab w:val="left" w:pos="7200"/>
        </w:tabs>
      </w:pPr>
      <w:r>
        <w:t xml:space="preserve">Title:  </w:t>
      </w:r>
      <w:r w:rsidRPr="00AA6FB1">
        <w:rPr>
          <w:i/>
        </w:rPr>
        <w:t>Mechanisms of cognitive impairment in temporal lobe epilepsy</w:t>
      </w:r>
    </w:p>
    <w:p w:rsidR="00036BC8" w:rsidRDefault="00036BC8" w:rsidP="00267F76">
      <w:pPr>
        <w:tabs>
          <w:tab w:val="left" w:pos="4320"/>
          <w:tab w:val="left" w:pos="7200"/>
        </w:tabs>
      </w:pPr>
      <w:r w:rsidRPr="00A53E01">
        <w:t>Goal:</w:t>
      </w:r>
      <w:r w:rsidR="003B6AF3">
        <w:t xml:space="preserve"> The goal of this project is to study single unit activity in human during memory processing and to explore the relationship of interictal epileptiform discharges in the acute perioperative epilepsy surgery setting. </w:t>
      </w:r>
    </w:p>
    <w:p w:rsidR="00036BC8" w:rsidRDefault="00036BC8" w:rsidP="00267F76">
      <w:pPr>
        <w:tabs>
          <w:tab w:val="left" w:pos="4320"/>
          <w:tab w:val="left" w:pos="7200"/>
        </w:tabs>
      </w:pPr>
      <w:r>
        <w:t>Role:  Co-PI</w:t>
      </w:r>
    </w:p>
    <w:p w:rsidR="000A7DCF" w:rsidRDefault="000A7DCF" w:rsidP="00267F76">
      <w:pPr>
        <w:tabs>
          <w:tab w:val="left" w:pos="4320"/>
          <w:tab w:val="left" w:pos="7200"/>
        </w:tabs>
      </w:pPr>
    </w:p>
    <w:p w:rsidR="000A7DCF" w:rsidRDefault="000A7DCF" w:rsidP="00267F76">
      <w:pPr>
        <w:tabs>
          <w:tab w:val="left" w:pos="4320"/>
          <w:tab w:val="left" w:pos="7200"/>
        </w:tabs>
      </w:pPr>
      <w:r>
        <w:tab/>
        <w:t>Jobst (PI)</w:t>
      </w:r>
      <w:r>
        <w:tab/>
      </w:r>
      <w:r w:rsidR="00002BD9">
        <w:t>12</w:t>
      </w:r>
      <w:r>
        <w:t>/</w:t>
      </w:r>
      <w:r w:rsidR="00002BD9">
        <w:t>12</w:t>
      </w:r>
      <w:r>
        <w:t>/2013 – present</w:t>
      </w:r>
    </w:p>
    <w:p w:rsidR="000A7DCF" w:rsidRDefault="000A7DCF" w:rsidP="00267F76">
      <w:pPr>
        <w:tabs>
          <w:tab w:val="left" w:pos="4320"/>
          <w:tab w:val="left" w:pos="7200"/>
        </w:tabs>
      </w:pPr>
      <w:r>
        <w:t>American Epilepsy Society</w:t>
      </w:r>
    </w:p>
    <w:p w:rsidR="000A7DCF" w:rsidRDefault="000A7DCF" w:rsidP="00267F76">
      <w:pPr>
        <w:tabs>
          <w:tab w:val="left" w:pos="4320"/>
          <w:tab w:val="left" w:pos="7200"/>
        </w:tabs>
      </w:pPr>
      <w:r>
        <w:t xml:space="preserve">Title:  Imaging </w:t>
      </w:r>
      <w:proofErr w:type="spellStart"/>
      <w:r>
        <w:t>neuroinflammation</w:t>
      </w:r>
      <w:proofErr w:type="spellEnd"/>
      <w:r>
        <w:t xml:space="preserve"> with </w:t>
      </w:r>
      <w:proofErr w:type="spellStart"/>
      <w:r>
        <w:t>Ferumoxytol</w:t>
      </w:r>
      <w:proofErr w:type="spellEnd"/>
      <w:r>
        <w:t>-MRI</w:t>
      </w:r>
    </w:p>
    <w:p w:rsidR="000A7DCF" w:rsidRDefault="000A7DCF" w:rsidP="00267F76">
      <w:pPr>
        <w:tabs>
          <w:tab w:val="left" w:pos="4320"/>
          <w:tab w:val="left" w:pos="7200"/>
        </w:tabs>
      </w:pPr>
      <w:r>
        <w:t>Goal:</w:t>
      </w:r>
      <w:r w:rsidR="00A53E01">
        <w:t xml:space="preserve"> The project is an innovative project to image inflammatory changes associated with seizures with MRI after </w:t>
      </w:r>
      <w:proofErr w:type="spellStart"/>
      <w:r w:rsidR="00A53E01">
        <w:t>ferumoxytol</w:t>
      </w:r>
      <w:proofErr w:type="spellEnd"/>
      <w:r w:rsidR="00A53E01">
        <w:t xml:space="preserve">, a marker for microglial activation, is injected IV after a seizure. This is followed by an MRI scan 72 hours later to search for iron deposition in the brain.  </w:t>
      </w:r>
    </w:p>
    <w:p w:rsidR="000A7DCF" w:rsidRDefault="000A7DCF" w:rsidP="00267F76">
      <w:pPr>
        <w:tabs>
          <w:tab w:val="left" w:pos="4320"/>
          <w:tab w:val="left" w:pos="7200"/>
        </w:tabs>
      </w:pPr>
      <w:r>
        <w:t>Role:  PI</w:t>
      </w:r>
    </w:p>
    <w:p w:rsidR="00036BC8" w:rsidRDefault="00036BC8" w:rsidP="00267F76">
      <w:pPr>
        <w:tabs>
          <w:tab w:val="left" w:pos="4320"/>
          <w:tab w:val="left" w:pos="7200"/>
        </w:tabs>
      </w:pPr>
    </w:p>
    <w:p w:rsidR="00036BC8" w:rsidRDefault="00036BC8" w:rsidP="00267F76">
      <w:pPr>
        <w:tabs>
          <w:tab w:val="left" w:pos="4320"/>
          <w:tab w:val="left" w:pos="7200"/>
        </w:tabs>
        <w:rPr>
          <w:b/>
          <w:u w:val="single"/>
        </w:rPr>
      </w:pPr>
      <w:r>
        <w:rPr>
          <w:b/>
          <w:u w:val="single"/>
        </w:rPr>
        <w:t>COMPLETED</w:t>
      </w:r>
    </w:p>
    <w:p w:rsidR="00253ED5" w:rsidRDefault="00AA6FB1" w:rsidP="00267F76">
      <w:pPr>
        <w:tabs>
          <w:tab w:val="left" w:pos="4320"/>
          <w:tab w:val="left" w:pos="7200"/>
        </w:tabs>
      </w:pPr>
      <w:r>
        <w:t>DN 1008934</w:t>
      </w:r>
      <w:r w:rsidR="00EC4A08">
        <w:tab/>
        <w:t>Jobst (PI)</w:t>
      </w:r>
      <w:r w:rsidR="00EC4A08">
        <w:tab/>
      </w:r>
      <w:r w:rsidR="00253ED5">
        <w:t>12</w:t>
      </w:r>
      <w:r w:rsidR="00EC4A08">
        <w:t>/</w:t>
      </w:r>
      <w:r w:rsidR="00253ED5">
        <w:t>12</w:t>
      </w:r>
      <w:r w:rsidR="00EC4A08">
        <w:t>/200</w:t>
      </w:r>
      <w:r w:rsidR="00253ED5">
        <w:t>5</w:t>
      </w:r>
      <w:r w:rsidR="00EC4A08">
        <w:t xml:space="preserve"> – </w:t>
      </w:r>
      <w:r w:rsidR="00253ED5">
        <w:t>11</w:t>
      </w:r>
      <w:r w:rsidR="00EC4A08">
        <w:t>/</w:t>
      </w:r>
      <w:r w:rsidR="00253ED5">
        <w:t>30</w:t>
      </w:r>
      <w:r w:rsidR="00EC4A08">
        <w:t>/</w:t>
      </w:r>
      <w:r w:rsidR="00253ED5">
        <w:t>2012</w:t>
      </w:r>
    </w:p>
    <w:p w:rsidR="00EC4A08" w:rsidRDefault="00EC4A08" w:rsidP="00267F76">
      <w:pPr>
        <w:tabs>
          <w:tab w:val="left" w:pos="4320"/>
          <w:tab w:val="left" w:pos="7200"/>
        </w:tabs>
      </w:pPr>
      <w:r>
        <w:t>NeuroPace, Inc.</w:t>
      </w:r>
      <w:r>
        <w:tab/>
      </w:r>
    </w:p>
    <w:p w:rsidR="00EC4A08" w:rsidRDefault="00EC4A08" w:rsidP="00267F76">
      <w:pPr>
        <w:tabs>
          <w:tab w:val="left" w:pos="4320"/>
          <w:tab w:val="left" w:pos="7200"/>
        </w:tabs>
      </w:pPr>
      <w:r>
        <w:t xml:space="preserve">Title:  </w:t>
      </w:r>
      <w:r w:rsidR="00AA6FB1" w:rsidRPr="00AA6FB1">
        <w:rPr>
          <w:i/>
        </w:rPr>
        <w:t>Responsive Neurostimulator (RNS) System Pivotal Clinical Investigation</w:t>
      </w:r>
    </w:p>
    <w:p w:rsidR="00EC4A08" w:rsidRDefault="00EC4A08" w:rsidP="00267F76">
      <w:pPr>
        <w:tabs>
          <w:tab w:val="left" w:pos="4320"/>
          <w:tab w:val="left" w:pos="7200"/>
        </w:tabs>
      </w:pPr>
      <w:r w:rsidRPr="00A53E01">
        <w:t>Goal</w:t>
      </w:r>
      <w:r w:rsidRPr="009F1757">
        <w:t>:</w:t>
      </w:r>
      <w:r w:rsidR="00AA6FB1">
        <w:t xml:space="preserve">  </w:t>
      </w:r>
      <w:r w:rsidR="00AA6FB1" w:rsidRPr="00AA6FB1">
        <w:t>To assess the safety and to demonstrate that the Responsive Neurostimulator (RNS) system is effective as an adjunctive therapy in reducing the frequency of seizures in individuals 18 years of age or older with partial onset seizures that are refractory to two or more antiepileptic medications.</w:t>
      </w:r>
      <w:r w:rsidR="003B6AF3">
        <w:t xml:space="preserve"> The project lead to the indication of the device to treat seizures. </w:t>
      </w:r>
    </w:p>
    <w:p w:rsidR="00EC4A08" w:rsidRDefault="00EC4A08" w:rsidP="00267F76">
      <w:pPr>
        <w:tabs>
          <w:tab w:val="left" w:pos="4320"/>
          <w:tab w:val="left" w:pos="7200"/>
        </w:tabs>
      </w:pPr>
      <w:r>
        <w:t xml:space="preserve">Role:  </w:t>
      </w:r>
      <w:r w:rsidR="003B6AF3">
        <w:t>Site-</w:t>
      </w:r>
      <w:r>
        <w:t>PI</w:t>
      </w:r>
    </w:p>
    <w:p w:rsidR="00947711" w:rsidRDefault="00947711" w:rsidP="00267F76">
      <w:pPr>
        <w:tabs>
          <w:tab w:val="left" w:pos="4320"/>
          <w:tab w:val="left" w:pos="7200"/>
        </w:tabs>
      </w:pPr>
    </w:p>
    <w:p w:rsidR="00947711" w:rsidRDefault="00947711" w:rsidP="00267F76">
      <w:pPr>
        <w:tabs>
          <w:tab w:val="left" w:pos="4320"/>
          <w:tab w:val="left" w:pos="7200"/>
        </w:tabs>
      </w:pPr>
      <w:r>
        <w:t>3U48DP001935-04S3</w:t>
      </w:r>
      <w:r>
        <w:tab/>
        <w:t>Jobst (PI)</w:t>
      </w:r>
      <w:r>
        <w:tab/>
        <w:t>0</w:t>
      </w:r>
      <w:r w:rsidR="00002BD9">
        <w:t>9</w:t>
      </w:r>
      <w:r>
        <w:t>/</w:t>
      </w:r>
      <w:r w:rsidR="00002BD9">
        <w:t>3</w:t>
      </w:r>
      <w:r>
        <w:t>0/2012 – 0</w:t>
      </w:r>
      <w:r w:rsidR="00002BD9">
        <w:t>9</w:t>
      </w:r>
      <w:r>
        <w:t>/</w:t>
      </w:r>
      <w:r w:rsidR="00002BD9">
        <w:t>29</w:t>
      </w:r>
      <w:r>
        <w:t>/2014</w:t>
      </w:r>
    </w:p>
    <w:p w:rsidR="00947711" w:rsidRDefault="00947711" w:rsidP="00267F76">
      <w:pPr>
        <w:tabs>
          <w:tab w:val="left" w:pos="4320"/>
          <w:tab w:val="left" w:pos="7200"/>
        </w:tabs>
      </w:pPr>
      <w:r>
        <w:t>CDC</w:t>
      </w:r>
    </w:p>
    <w:p w:rsidR="00947711" w:rsidRDefault="00947711" w:rsidP="00267F76">
      <w:pPr>
        <w:tabs>
          <w:tab w:val="left" w:pos="4320"/>
          <w:tab w:val="left" w:pos="7200"/>
        </w:tabs>
        <w:rPr>
          <w:i/>
        </w:rPr>
      </w:pPr>
      <w:r>
        <w:t xml:space="preserve">Title:  </w:t>
      </w:r>
      <w:r>
        <w:rPr>
          <w:i/>
        </w:rPr>
        <w:t>Home-based self-management and cognitive training changes lives for patients with epilepsy</w:t>
      </w:r>
    </w:p>
    <w:p w:rsidR="00947711" w:rsidRDefault="00CE2F9B" w:rsidP="00267F76">
      <w:pPr>
        <w:tabs>
          <w:tab w:val="left" w:pos="4320"/>
          <w:tab w:val="left" w:pos="7200"/>
        </w:tabs>
      </w:pPr>
      <w:r>
        <w:t>Goal: We</w:t>
      </w:r>
      <w:r w:rsidR="00A53E01">
        <w:t xml:space="preserve"> developed a home based cognitive intervention for memory training and performed a randomized controlled trial in 66 patients. We could demonstrate improvement in quality of life and objective memory measures.  </w:t>
      </w:r>
    </w:p>
    <w:p w:rsidR="00947711" w:rsidRPr="00947711" w:rsidRDefault="00947711" w:rsidP="00267F76">
      <w:pPr>
        <w:tabs>
          <w:tab w:val="left" w:pos="4320"/>
          <w:tab w:val="left" w:pos="7200"/>
        </w:tabs>
      </w:pPr>
      <w:r>
        <w:t>Role:  PI</w:t>
      </w:r>
    </w:p>
    <w:sectPr w:rsidR="00947711" w:rsidRPr="00947711"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12C" w:rsidRDefault="003F212C">
      <w:r>
        <w:separator/>
      </w:r>
    </w:p>
  </w:endnote>
  <w:endnote w:type="continuationSeparator" w:id="0">
    <w:p w:rsidR="003F212C" w:rsidRDefault="003F2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12C" w:rsidRDefault="003F212C">
      <w:r>
        <w:separator/>
      </w:r>
    </w:p>
  </w:footnote>
  <w:footnote w:type="continuationSeparator" w:id="0">
    <w:p w:rsidR="003F212C" w:rsidRDefault="003F21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000013"/>
    <w:multiLevelType w:val="multilevel"/>
    <w:tmpl w:val="B95A3294"/>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685C55"/>
    <w:multiLevelType w:val="hybridMultilevel"/>
    <w:tmpl w:val="35323960"/>
    <w:lvl w:ilvl="0" w:tplc="7BBA2BC2">
      <w:start w:val="1"/>
      <w:numFmt w:val="decimal"/>
      <w:lvlText w:val="%1."/>
      <w:lvlJc w:val="left"/>
      <w:pPr>
        <w:ind w:left="360" w:hanging="360"/>
      </w:pPr>
      <w:rPr>
        <w:rFonts w:ascii="Arial" w:eastAsia="Times New Roman"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C1637A"/>
    <w:multiLevelType w:val="hybridMultilevel"/>
    <w:tmpl w:val="357AE4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5">
    <w:nsid w:val="15464F60"/>
    <w:multiLevelType w:val="hybridMultilevel"/>
    <w:tmpl w:val="213A1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7AA1341"/>
    <w:multiLevelType w:val="hybridMultilevel"/>
    <w:tmpl w:val="3118D19C"/>
    <w:lvl w:ilvl="0" w:tplc="0E66E300">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B6A5D48"/>
    <w:multiLevelType w:val="hybridMultilevel"/>
    <w:tmpl w:val="97809756"/>
    <w:lvl w:ilvl="0" w:tplc="B944FE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CF34AB4"/>
    <w:multiLevelType w:val="hybridMultilevel"/>
    <w:tmpl w:val="76503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6B2480"/>
    <w:multiLevelType w:val="multilevel"/>
    <w:tmpl w:val="F2C64B60"/>
    <w:lvl w:ilvl="0">
      <w:start w:val="1"/>
      <w:numFmt w:val="decimal"/>
      <w:lvlText w:val="%1."/>
      <w:lvlJc w:val="left"/>
      <w:pPr>
        <w:ind w:left="720" w:hanging="360"/>
      </w:pPr>
      <w:rPr>
        <w:rFonts w:ascii="Arial" w:eastAsia="Times New Roman"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B2D1406"/>
    <w:multiLevelType w:val="hybridMultilevel"/>
    <w:tmpl w:val="480A3418"/>
    <w:lvl w:ilvl="0" w:tplc="05C82D5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3300006"/>
    <w:multiLevelType w:val="hybridMultilevel"/>
    <w:tmpl w:val="4BBE3DE8"/>
    <w:lvl w:ilvl="0" w:tplc="75746810">
      <w:start w:val="1"/>
      <w:numFmt w:val="lowerLetter"/>
      <w:lvlText w:val="%1."/>
      <w:lvlJc w:val="left"/>
      <w:pPr>
        <w:ind w:left="1080" w:hanging="360"/>
      </w:pPr>
      <w:rPr>
        <w:rFonts w:hint="default"/>
        <w:i w:val="0"/>
        <w:color w:val="auto"/>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92597C"/>
    <w:multiLevelType w:val="hybridMultilevel"/>
    <w:tmpl w:val="46803258"/>
    <w:lvl w:ilvl="0" w:tplc="CCDCB72A">
      <w:start w:val="1"/>
      <w:numFmt w:val="decimal"/>
      <w:lvlText w:val="%1."/>
      <w:lvlJc w:val="left"/>
      <w:pPr>
        <w:ind w:left="450" w:hanging="360"/>
      </w:pPr>
      <w:rPr>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4A9F069B"/>
    <w:multiLevelType w:val="hybridMultilevel"/>
    <w:tmpl w:val="4662A0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6">
    <w:nsid w:val="4E277264"/>
    <w:multiLevelType w:val="multilevel"/>
    <w:tmpl w:val="49DE443A"/>
    <w:lvl w:ilvl="0">
      <w:start w:val="1"/>
      <w:numFmt w:val="decimal"/>
      <w:lvlText w:val="%1."/>
      <w:lvlJc w:val="left"/>
      <w:pPr>
        <w:ind w:left="720" w:hanging="720"/>
      </w:pPr>
      <w:rPr>
        <w:rFonts w:ascii="Arial" w:eastAsia="Times New Roman" w:hAnsi="Arial" w:cs="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5404658B"/>
    <w:multiLevelType w:val="hybridMultilevel"/>
    <w:tmpl w:val="2476342E"/>
    <w:lvl w:ilvl="0" w:tplc="632046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CCA08EE"/>
    <w:multiLevelType w:val="multilevel"/>
    <w:tmpl w:val="B226D1B4"/>
    <w:lvl w:ilvl="0">
      <w:start w:val="1"/>
      <w:numFmt w:val="decimal"/>
      <w:lvlText w:val="%1."/>
      <w:lvlJc w:val="left"/>
      <w:pPr>
        <w:ind w:left="720" w:hanging="360"/>
      </w:pPr>
      <w:rPr>
        <w:rFonts w:ascii="Arial" w:eastAsia="Times New Roman"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53A4153"/>
    <w:multiLevelType w:val="multilevel"/>
    <w:tmpl w:val="75EC4BD4"/>
    <w:lvl w:ilvl="0">
      <w:start w:val="1"/>
      <w:numFmt w:val="decimal"/>
      <w:lvlText w:val="%1."/>
      <w:lvlJc w:val="left"/>
      <w:pPr>
        <w:ind w:left="720" w:hanging="360"/>
      </w:pPr>
      <w:rPr>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3">
    <w:nsid w:val="7A502577"/>
    <w:multiLevelType w:val="hybridMultilevel"/>
    <w:tmpl w:val="CE6A6CFE"/>
    <w:lvl w:ilvl="0" w:tplc="A372B7A6">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5"/>
  </w:num>
  <w:num w:numId="13">
    <w:abstractNumId w:val="14"/>
  </w:num>
  <w:num w:numId="14">
    <w:abstractNumId w:val="32"/>
  </w:num>
  <w:num w:numId="15">
    <w:abstractNumId w:val="30"/>
  </w:num>
  <w:num w:numId="16">
    <w:abstractNumId w:val="31"/>
  </w:num>
  <w:num w:numId="17">
    <w:abstractNumId w:val="11"/>
  </w:num>
  <w:num w:numId="18">
    <w:abstractNumId w:val="21"/>
  </w:num>
  <w:num w:numId="19">
    <w:abstractNumId w:val="16"/>
  </w:num>
  <w:num w:numId="20">
    <w:abstractNumId w:val="24"/>
  </w:num>
  <w:num w:numId="21">
    <w:abstractNumId w:val="33"/>
  </w:num>
  <w:num w:numId="22">
    <w:abstractNumId w:val="29"/>
  </w:num>
  <w:num w:numId="23">
    <w:abstractNumId w:val="19"/>
  </w:num>
  <w:num w:numId="24">
    <w:abstractNumId w:val="12"/>
  </w:num>
  <w:num w:numId="25">
    <w:abstractNumId w:val="28"/>
  </w:num>
  <w:num w:numId="26">
    <w:abstractNumId w:val="26"/>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18"/>
  </w:num>
  <w:num w:numId="30">
    <w:abstractNumId w:val="23"/>
  </w:num>
  <w:num w:numId="31">
    <w:abstractNumId w:val="10"/>
  </w:num>
  <w:num w:numId="32">
    <w:abstractNumId w:val="20"/>
  </w:num>
  <w:num w:numId="33">
    <w:abstractNumId w:val="17"/>
  </w:num>
  <w:num w:numId="34">
    <w:abstractNumId w:val="2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2BD9"/>
    <w:rsid w:val="00007231"/>
    <w:rsid w:val="00023A7A"/>
    <w:rsid w:val="00036BC8"/>
    <w:rsid w:val="000464BA"/>
    <w:rsid w:val="00050F7A"/>
    <w:rsid w:val="00065BAA"/>
    <w:rsid w:val="00065E34"/>
    <w:rsid w:val="00067621"/>
    <w:rsid w:val="000A26B6"/>
    <w:rsid w:val="000A7DCF"/>
    <w:rsid w:val="000B492C"/>
    <w:rsid w:val="000C7BDA"/>
    <w:rsid w:val="0010247F"/>
    <w:rsid w:val="00111C5F"/>
    <w:rsid w:val="00122EB3"/>
    <w:rsid w:val="00132CA6"/>
    <w:rsid w:val="0014571A"/>
    <w:rsid w:val="0017045E"/>
    <w:rsid w:val="00170D87"/>
    <w:rsid w:val="00177D49"/>
    <w:rsid w:val="001819A8"/>
    <w:rsid w:val="0018555B"/>
    <w:rsid w:val="0019567F"/>
    <w:rsid w:val="001B3E00"/>
    <w:rsid w:val="001F4FBF"/>
    <w:rsid w:val="00240E97"/>
    <w:rsid w:val="00241711"/>
    <w:rsid w:val="00253ED5"/>
    <w:rsid w:val="00267F76"/>
    <w:rsid w:val="0028051C"/>
    <w:rsid w:val="002C39CA"/>
    <w:rsid w:val="002D0B8F"/>
    <w:rsid w:val="002D3660"/>
    <w:rsid w:val="002D7520"/>
    <w:rsid w:val="002E0389"/>
    <w:rsid w:val="002E5125"/>
    <w:rsid w:val="00321A19"/>
    <w:rsid w:val="0032725D"/>
    <w:rsid w:val="003400DA"/>
    <w:rsid w:val="00344F0F"/>
    <w:rsid w:val="0035045F"/>
    <w:rsid w:val="0037667F"/>
    <w:rsid w:val="00382AB6"/>
    <w:rsid w:val="00383712"/>
    <w:rsid w:val="0038711F"/>
    <w:rsid w:val="0039382C"/>
    <w:rsid w:val="003A769E"/>
    <w:rsid w:val="003B6AF3"/>
    <w:rsid w:val="003C2647"/>
    <w:rsid w:val="003C62D6"/>
    <w:rsid w:val="003D2399"/>
    <w:rsid w:val="003E1568"/>
    <w:rsid w:val="003E1C2F"/>
    <w:rsid w:val="003F212C"/>
    <w:rsid w:val="003F6A45"/>
    <w:rsid w:val="004151E1"/>
    <w:rsid w:val="00430EA6"/>
    <w:rsid w:val="00432346"/>
    <w:rsid w:val="00432B5C"/>
    <w:rsid w:val="00447F3A"/>
    <w:rsid w:val="00453C6C"/>
    <w:rsid w:val="004634A5"/>
    <w:rsid w:val="004665CE"/>
    <w:rsid w:val="004667DB"/>
    <w:rsid w:val="00467F52"/>
    <w:rsid w:val="004759D9"/>
    <w:rsid w:val="0049068A"/>
    <w:rsid w:val="004A3FC8"/>
    <w:rsid w:val="004C3F80"/>
    <w:rsid w:val="00503A1D"/>
    <w:rsid w:val="00503B57"/>
    <w:rsid w:val="005139D8"/>
    <w:rsid w:val="005145BB"/>
    <w:rsid w:val="00517BFD"/>
    <w:rsid w:val="00523F2A"/>
    <w:rsid w:val="0054471F"/>
    <w:rsid w:val="00547AC9"/>
    <w:rsid w:val="00577B55"/>
    <w:rsid w:val="00580DD3"/>
    <w:rsid w:val="00591445"/>
    <w:rsid w:val="00592740"/>
    <w:rsid w:val="005A1E4F"/>
    <w:rsid w:val="005C2BDD"/>
    <w:rsid w:val="005C47A8"/>
    <w:rsid w:val="005D2134"/>
    <w:rsid w:val="005E406E"/>
    <w:rsid w:val="005F5F51"/>
    <w:rsid w:val="005F7AD8"/>
    <w:rsid w:val="00601C69"/>
    <w:rsid w:val="00616BCC"/>
    <w:rsid w:val="006228D3"/>
    <w:rsid w:val="00624261"/>
    <w:rsid w:val="00646AF9"/>
    <w:rsid w:val="00650611"/>
    <w:rsid w:val="00656C91"/>
    <w:rsid w:val="006609B6"/>
    <w:rsid w:val="00675879"/>
    <w:rsid w:val="0068699D"/>
    <w:rsid w:val="006A353C"/>
    <w:rsid w:val="006A56FC"/>
    <w:rsid w:val="006B0462"/>
    <w:rsid w:val="006B2D1C"/>
    <w:rsid w:val="006C1E1F"/>
    <w:rsid w:val="006D7D2E"/>
    <w:rsid w:val="007050F5"/>
    <w:rsid w:val="0071140F"/>
    <w:rsid w:val="00722C8F"/>
    <w:rsid w:val="007448F8"/>
    <w:rsid w:val="007555C2"/>
    <w:rsid w:val="00781234"/>
    <w:rsid w:val="007B5229"/>
    <w:rsid w:val="007B7AF3"/>
    <w:rsid w:val="007E3F71"/>
    <w:rsid w:val="0080324F"/>
    <w:rsid w:val="008073EB"/>
    <w:rsid w:val="00812185"/>
    <w:rsid w:val="00817055"/>
    <w:rsid w:val="00843027"/>
    <w:rsid w:val="008530B0"/>
    <w:rsid w:val="00874EBC"/>
    <w:rsid w:val="00894DBE"/>
    <w:rsid w:val="008B7AAA"/>
    <w:rsid w:val="008D513B"/>
    <w:rsid w:val="008F2829"/>
    <w:rsid w:val="009054EA"/>
    <w:rsid w:val="00906713"/>
    <w:rsid w:val="0091381E"/>
    <w:rsid w:val="009211D3"/>
    <w:rsid w:val="00926EA4"/>
    <w:rsid w:val="00934124"/>
    <w:rsid w:val="00947711"/>
    <w:rsid w:val="00952A27"/>
    <w:rsid w:val="00966521"/>
    <w:rsid w:val="00990EB0"/>
    <w:rsid w:val="009B5BD3"/>
    <w:rsid w:val="009C6B0C"/>
    <w:rsid w:val="009C7655"/>
    <w:rsid w:val="009D2CCD"/>
    <w:rsid w:val="009D7E97"/>
    <w:rsid w:val="009E52CA"/>
    <w:rsid w:val="009F1757"/>
    <w:rsid w:val="009F72E5"/>
    <w:rsid w:val="00A04942"/>
    <w:rsid w:val="00A04B52"/>
    <w:rsid w:val="00A1469B"/>
    <w:rsid w:val="00A14EF5"/>
    <w:rsid w:val="00A26D0F"/>
    <w:rsid w:val="00A35106"/>
    <w:rsid w:val="00A42D9B"/>
    <w:rsid w:val="00A53E01"/>
    <w:rsid w:val="00A73ABE"/>
    <w:rsid w:val="00A7514C"/>
    <w:rsid w:val="00A8122C"/>
    <w:rsid w:val="00A83312"/>
    <w:rsid w:val="00A93453"/>
    <w:rsid w:val="00AA6FB1"/>
    <w:rsid w:val="00AB5D33"/>
    <w:rsid w:val="00AE41C4"/>
    <w:rsid w:val="00AE686E"/>
    <w:rsid w:val="00B00370"/>
    <w:rsid w:val="00B42C60"/>
    <w:rsid w:val="00B548E9"/>
    <w:rsid w:val="00B929F5"/>
    <w:rsid w:val="00BA2D87"/>
    <w:rsid w:val="00BD3D8E"/>
    <w:rsid w:val="00C00F42"/>
    <w:rsid w:val="00C05C55"/>
    <w:rsid w:val="00C076C6"/>
    <w:rsid w:val="00C137DA"/>
    <w:rsid w:val="00C22371"/>
    <w:rsid w:val="00C303B8"/>
    <w:rsid w:val="00C30650"/>
    <w:rsid w:val="00C3113F"/>
    <w:rsid w:val="00C4536F"/>
    <w:rsid w:val="00C46ADA"/>
    <w:rsid w:val="00C4739B"/>
    <w:rsid w:val="00C54B84"/>
    <w:rsid w:val="00C5590D"/>
    <w:rsid w:val="00C56C04"/>
    <w:rsid w:val="00C83BD0"/>
    <w:rsid w:val="00C85025"/>
    <w:rsid w:val="00C918BD"/>
    <w:rsid w:val="00C9394B"/>
    <w:rsid w:val="00C939A7"/>
    <w:rsid w:val="00CA680A"/>
    <w:rsid w:val="00CC7AF6"/>
    <w:rsid w:val="00CE0951"/>
    <w:rsid w:val="00CE1D6F"/>
    <w:rsid w:val="00CE2F9B"/>
    <w:rsid w:val="00CF68A2"/>
    <w:rsid w:val="00D138FE"/>
    <w:rsid w:val="00D51DC4"/>
    <w:rsid w:val="00D66900"/>
    <w:rsid w:val="00D679E5"/>
    <w:rsid w:val="00D74391"/>
    <w:rsid w:val="00D825A1"/>
    <w:rsid w:val="00D83360"/>
    <w:rsid w:val="00DA0298"/>
    <w:rsid w:val="00DB7B85"/>
    <w:rsid w:val="00DC4B7A"/>
    <w:rsid w:val="00DD31B4"/>
    <w:rsid w:val="00DF7645"/>
    <w:rsid w:val="00E071BF"/>
    <w:rsid w:val="00E127A1"/>
    <w:rsid w:val="00E16E5D"/>
    <w:rsid w:val="00E355C2"/>
    <w:rsid w:val="00E37E57"/>
    <w:rsid w:val="00E53B95"/>
    <w:rsid w:val="00E67A05"/>
    <w:rsid w:val="00E74854"/>
    <w:rsid w:val="00E74AB7"/>
    <w:rsid w:val="00E81FE1"/>
    <w:rsid w:val="00E90203"/>
    <w:rsid w:val="00E95E6A"/>
    <w:rsid w:val="00EA0405"/>
    <w:rsid w:val="00EC4A08"/>
    <w:rsid w:val="00ED3629"/>
    <w:rsid w:val="00EE5723"/>
    <w:rsid w:val="00EF4C32"/>
    <w:rsid w:val="00EF69CD"/>
    <w:rsid w:val="00F02126"/>
    <w:rsid w:val="00F07AB3"/>
    <w:rsid w:val="00F262AB"/>
    <w:rsid w:val="00F42C4E"/>
    <w:rsid w:val="00F45FDD"/>
    <w:rsid w:val="00F562EA"/>
    <w:rsid w:val="00F7284D"/>
    <w:rsid w:val="00FA00C6"/>
    <w:rsid w:val="00FE5C77"/>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paragraph" w:customStyle="1" w:styleId="BodyA">
    <w:name w:val="Body A"/>
    <w:rsid w:val="00E071BF"/>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Subtitle"/>
    <w:next w:val="Normal"/>
    <w:qFormat/>
    <w:rsid w:val="00D825A1"/>
    <w:pPr>
      <w:outlineLvl w:val="0"/>
    </w:pPr>
  </w:style>
  <w:style w:type="paragraph" w:styleId="Heading2">
    <w:name w:val="heading 2"/>
    <w:basedOn w:val="Subtitle2"/>
    <w:next w:val="Normal"/>
    <w:qFormat/>
    <w:rsid w:val="00B42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812185"/>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E67A05"/>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paragraph" w:styleId="BalloonText">
    <w:name w:val="Balloon Text"/>
    <w:basedOn w:val="Normal"/>
    <w:link w:val="BalloonTextChar"/>
    <w:rsid w:val="00C00F42"/>
    <w:rPr>
      <w:rFonts w:ascii="Segoe UI" w:hAnsi="Segoe UI" w:cs="Segoe UI"/>
      <w:sz w:val="18"/>
      <w:szCs w:val="18"/>
    </w:rPr>
  </w:style>
  <w:style w:type="character" w:customStyle="1" w:styleId="BalloonTextChar">
    <w:name w:val="Balloon Text Char"/>
    <w:basedOn w:val="DefaultParagraphFont"/>
    <w:link w:val="BalloonText"/>
    <w:rsid w:val="00C00F42"/>
    <w:rPr>
      <w:rFonts w:ascii="Segoe UI" w:hAnsi="Segoe UI" w:cs="Segoe UI"/>
      <w:sz w:val="18"/>
      <w:szCs w:val="18"/>
    </w:rPr>
  </w:style>
  <w:style w:type="character" w:customStyle="1" w:styleId="highlight1">
    <w:name w:val="highlight1"/>
    <w:rsid w:val="00C00F42"/>
    <w:rPr>
      <w:shd w:val="clear" w:color="auto" w:fill="F2F5F8"/>
    </w:rPr>
  </w:style>
  <w:style w:type="paragraph" w:styleId="ListParagraph">
    <w:name w:val="List Paragraph"/>
    <w:basedOn w:val="Normal"/>
    <w:uiPriority w:val="34"/>
    <w:qFormat/>
    <w:rsid w:val="00C00F42"/>
    <w:pPr>
      <w:ind w:left="720"/>
    </w:pPr>
  </w:style>
  <w:style w:type="paragraph" w:customStyle="1" w:styleId="FormFieldCaption1">
    <w:name w:val="Form Field Caption1"/>
    <w:basedOn w:val="FormFieldCaption"/>
    <w:qFormat/>
    <w:rsid w:val="00812185"/>
    <w:pPr>
      <w:spacing w:after="160"/>
    </w:pPr>
  </w:style>
  <w:style w:type="table" w:styleId="TableGrid">
    <w:name w:val="Table Grid"/>
    <w:basedOn w:val="TableNormal"/>
    <w:rsid w:val="003E1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3E1568"/>
    <w:rPr>
      <w:sz w:val="16"/>
      <w:szCs w:val="16"/>
    </w:rPr>
  </w:style>
  <w:style w:type="paragraph" w:styleId="CommentText">
    <w:name w:val="annotation text"/>
    <w:basedOn w:val="Normal"/>
    <w:link w:val="CommentTextChar"/>
    <w:rsid w:val="003E1568"/>
    <w:rPr>
      <w:sz w:val="20"/>
      <w:szCs w:val="20"/>
    </w:rPr>
  </w:style>
  <w:style w:type="character" w:customStyle="1" w:styleId="CommentTextChar">
    <w:name w:val="Comment Text Char"/>
    <w:basedOn w:val="DefaultParagraphFont"/>
    <w:link w:val="CommentText"/>
    <w:rsid w:val="003E1568"/>
    <w:rPr>
      <w:rFonts w:ascii="Arial" w:hAnsi="Arial"/>
    </w:rPr>
  </w:style>
  <w:style w:type="paragraph" w:styleId="CommentSubject">
    <w:name w:val="annotation subject"/>
    <w:basedOn w:val="CommentText"/>
    <w:next w:val="CommentText"/>
    <w:link w:val="CommentSubjectChar"/>
    <w:rsid w:val="003E1568"/>
    <w:rPr>
      <w:b/>
      <w:bCs/>
    </w:rPr>
  </w:style>
  <w:style w:type="character" w:customStyle="1" w:styleId="CommentSubjectChar">
    <w:name w:val="Comment Subject Char"/>
    <w:basedOn w:val="CommentTextChar"/>
    <w:link w:val="CommentSubject"/>
    <w:rsid w:val="003E1568"/>
    <w:rPr>
      <w:rFonts w:ascii="Arial" w:hAnsi="Arial"/>
      <w:b/>
      <w:bCs/>
    </w:rPr>
  </w:style>
  <w:style w:type="paragraph" w:styleId="Title">
    <w:name w:val="Title"/>
    <w:basedOn w:val="Normal"/>
    <w:next w:val="Normal"/>
    <w:link w:val="TitleChar"/>
    <w:qFormat/>
    <w:rsid w:val="00240E97"/>
    <w:pPr>
      <w:pBdr>
        <w:top w:val="single" w:sz="4" w:space="1" w:color="auto"/>
      </w:pBdr>
      <w:jc w:val="center"/>
      <w:outlineLvl w:val="0"/>
    </w:pPr>
    <w:rPr>
      <w:rFonts w:cs="Arial"/>
      <w:b/>
      <w:bCs/>
      <w:szCs w:val="22"/>
    </w:rPr>
  </w:style>
  <w:style w:type="character" w:customStyle="1" w:styleId="TitleChar">
    <w:name w:val="Title Char"/>
    <w:basedOn w:val="DefaultParagraphFont"/>
    <w:link w:val="Title"/>
    <w:rsid w:val="00240E97"/>
    <w:rPr>
      <w:rFonts w:ascii="Arial" w:hAnsi="Arial" w:cs="Arial"/>
      <w:b/>
      <w:bCs/>
      <w:sz w:val="22"/>
      <w:szCs w:val="22"/>
    </w:rPr>
  </w:style>
  <w:style w:type="paragraph" w:styleId="Revision">
    <w:name w:val="Revision"/>
    <w:hidden/>
    <w:uiPriority w:val="99"/>
    <w:semiHidden/>
    <w:rsid w:val="00C56C04"/>
    <w:rPr>
      <w:rFonts w:ascii="Arial" w:hAnsi="Arial"/>
      <w:sz w:val="22"/>
      <w:szCs w:val="24"/>
    </w:rPr>
  </w:style>
  <w:style w:type="paragraph" w:customStyle="1" w:styleId="BodyA">
    <w:name w:val="Body A"/>
    <w:rsid w:val="00E071BF"/>
    <w:pPr>
      <w:pBdr>
        <w:top w:val="nil"/>
        <w:left w:val="nil"/>
        <w:bottom w:val="nil"/>
        <w:right w:val="nil"/>
        <w:between w:val="nil"/>
        <w:bar w:val="nil"/>
      </w:pBdr>
    </w:pPr>
    <w:rPr>
      <w:rFonts w:eastAsia="Arial Unicode MS" w:hAnsi="Arial Unicode MS" w:cs="Arial Unicode MS"/>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uturemedicine.com/doi/pdf/10.2217/fnl.14.54" TargetMode="External"/><Relationship Id="rId18" Type="http://schemas.openxmlformats.org/officeDocument/2006/relationships/hyperlink" Target="http://www.ncbi.nlm.nih.gov/pubmed/21917777"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ncbi.nlm.nih.gov/pubmed/25238553" TargetMode="External"/><Relationship Id="rId7" Type="http://schemas.microsoft.com/office/2007/relationships/stylesWithEffects" Target="stylesWithEffects.xml"/><Relationship Id="rId12" Type="http://schemas.openxmlformats.org/officeDocument/2006/relationships/hyperlink" Target="http://www.ncbi.nlm.nih.gov/pubmed/25602999" TargetMode="External"/><Relationship Id="rId17" Type="http://schemas.openxmlformats.org/officeDocument/2006/relationships/hyperlink" Target="http://www.ncbi.nlm.nih.gov/pubmed/23027095"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cbi.nlm.nih.gov/pubmed/11737163" TargetMode="External"/><Relationship Id="rId20" Type="http://schemas.openxmlformats.org/officeDocument/2006/relationships/hyperlink" Target="http://www.ncbi.nlm.nih.gov/pubmed/2573113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ncbi.nlm.nih.gov/sites/myncbi/1052Uc3dLP4kZ/bibliography/48022980/public/?sort=date&amp;direction=ascending" TargetMode="External"/><Relationship Id="rId5" Type="http://schemas.openxmlformats.org/officeDocument/2006/relationships/numbering" Target="numbering.xml"/><Relationship Id="rId15" Type="http://schemas.openxmlformats.org/officeDocument/2006/relationships/hyperlink" Target="http://www.ncbi.nlm.nih.gov/pubmed/20662891" TargetMode="External"/><Relationship Id="rId23" Type="http://schemas.openxmlformats.org/officeDocument/2006/relationships/hyperlink" Target="http://www.ncbi.nlm.nih.gov/pubmed/25060924" TargetMode="External"/><Relationship Id="rId10" Type="http://schemas.openxmlformats.org/officeDocument/2006/relationships/footnotes" Target="footnotes.xml"/><Relationship Id="rId19" Type="http://schemas.openxmlformats.org/officeDocument/2006/relationships/hyperlink" Target="http://www.ncbi.nlm.nih.gov/pubmed/25895054%20"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ncbi.nlm.nih.gov/pubmed/10999553" TargetMode="External"/><Relationship Id="rId22" Type="http://schemas.openxmlformats.org/officeDocument/2006/relationships/hyperlink" Target="http://www.ncbi.nlm.nih.gov/pubmed/25305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12/4/2014 Brian updated formatting to client's selection of everything as Arial 11</Test_x0020_Comment>
    <OMB_x0020_No_x002e_ xmlns="97b54082-1e85-426d-afc6-16ad99d216c1">0925-0001/0002</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purl.org/dc/elements/1.1/"/>
    <ds:schemaRef ds:uri="http://purl.org/dc/dcmitype/"/>
    <ds:schemaRef ds:uri="http://purl.org/dc/terms/"/>
    <ds:schemaRef ds:uri="http://schemas.microsoft.com/office/2006/documentManagement/types"/>
    <ds:schemaRef ds:uri="http://schemas.microsoft.com/office/2006/metadata/properties"/>
    <ds:schemaRef ds:uri="97b54082-1e85-426d-afc6-16ad99d216c1"/>
    <ds:schemaRef ds:uri="http://www.w3.org/XML/1998/namespace"/>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24D76789-5E08-4A42-9609-71BEDAC082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F465D4-1463-4090-8E5F-294485728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FFB109C0</Template>
  <TotalTime>67</TotalTime>
  <Pages>5</Pages>
  <Words>2505</Words>
  <Characters>16633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OMB No. 0925-0001/0002 (Rev. 08/12), Biographical Sketch Format Page</vt:lpstr>
    </vt:vector>
  </TitlesOfParts>
  <Company>DHHS/PHS/NIH</Company>
  <LinksUpToDate>false</LinksUpToDate>
  <CharactersWithSpaces>19100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0925-0001/0002 (Rev. 08/12), Biographical Sketch Format Page</dc:title>
  <dc:subject>DHHS, Public Health Service Grant Application</dc:subject>
  <dc:creator>Julie A. Bardales</dc:creator>
  <cp:keywords>PHS Grant Application, 0925-0001/0002, (Rev. 08/12), Biographical Sketch Format Page</cp:keywords>
  <cp:lastModifiedBy>Julie A. Bardales</cp:lastModifiedBy>
  <cp:revision>17</cp:revision>
  <cp:lastPrinted>2015-05-27T14:11:00Z</cp:lastPrinted>
  <dcterms:created xsi:type="dcterms:W3CDTF">2015-05-27T13:04:00Z</dcterms:created>
  <dcterms:modified xsi:type="dcterms:W3CDTF">2015-05-27T14:11:00Z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