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2036B4" w14:textId="77777777" w:rsidR="00343ED1" w:rsidRDefault="008731C6">
      <w:pPr>
        <w:pStyle w:val="Title"/>
      </w:pPr>
      <w:r>
        <w:t>CONTRIBUTION AND ASSIGNMENT OF MEMBERSHIP INTERESTS</w:t>
      </w:r>
    </w:p>
    <w:p w14:paraId="4CDF8C94" w14:textId="77777777" w:rsidR="00343ED1" w:rsidRDefault="008731C6">
      <w:pPr>
        <w:spacing w:after="240"/>
        <w:jc w:val="center"/>
      </w:pPr>
      <w:r>
        <w:rPr>
          <w:i/>
          <w:iCs/>
        </w:rPr>
        <w:t xml:space="preserve">(Lunar Direct LLC to </w:t>
      </w:r>
      <w:proofErr w:type="spellStart"/>
      <w:r>
        <w:rPr>
          <w:i/>
          <w:iCs/>
        </w:rPr>
        <w:t>Brax</w:t>
      </w:r>
      <w:proofErr w:type="spellEnd"/>
      <w:r>
        <w:rPr>
          <w:i/>
          <w:iCs/>
        </w:rPr>
        <w:t xml:space="preserve"> Technologies, Inc.)</w:t>
      </w:r>
    </w:p>
    <w:p w14:paraId="3720E6E7" w14:textId="77777777" w:rsidR="00343ED1" w:rsidRDefault="008731C6">
      <w:pPr>
        <w:spacing w:after="200"/>
      </w:pPr>
      <w:r>
        <w:t xml:space="preserve">This </w:t>
      </w:r>
      <w:r>
        <w:rPr>
          <w:b/>
          <w:bCs/>
        </w:rPr>
        <w:t>Contribution and Assignment of Membership Interests</w:t>
      </w:r>
      <w:r>
        <w:t xml:space="preserve"> (this "Agreement") is entered into by and between:</w:t>
      </w:r>
    </w:p>
    <w:p w14:paraId="0446FD4B" w14:textId="77777777" w:rsidR="00343ED1" w:rsidRDefault="008731C6">
      <w:pPr>
        <w:spacing w:before="80" w:after="80"/>
        <w:ind w:left="720"/>
      </w:pPr>
      <w:r>
        <w:rPr>
          <w:b/>
          <w:bCs/>
        </w:rPr>
        <w:t>1.</w:t>
      </w:r>
      <w:r>
        <w:rPr>
          <w:b/>
          <w:bCs/>
        </w:rPr>
        <w:tab/>
        <w:t>Dominic Gingras</w:t>
      </w:r>
      <w:r>
        <w:t>, an individual ("Contributor"), with an address at 447 Broadway, 2nd Floor, Suite 143, New York, NY 10013; and</w:t>
      </w:r>
    </w:p>
    <w:p w14:paraId="326FE3C3" w14:textId="77777777" w:rsidR="00343ED1" w:rsidRDefault="008731C6">
      <w:pPr>
        <w:spacing w:after="200"/>
        <w:ind w:left="720"/>
      </w:pPr>
      <w:r>
        <w:rPr>
          <w:b/>
          <w:bCs/>
        </w:rPr>
        <w:t>2.</w:t>
      </w:r>
      <w:r>
        <w:rPr>
          <w:b/>
          <w:bCs/>
        </w:rPr>
        <w:tab/>
      </w:r>
      <w:proofErr w:type="spellStart"/>
      <w:r>
        <w:rPr>
          <w:b/>
          <w:bCs/>
        </w:rPr>
        <w:t>Brax</w:t>
      </w:r>
      <w:proofErr w:type="spellEnd"/>
      <w:r>
        <w:rPr>
          <w:b/>
          <w:bCs/>
        </w:rPr>
        <w:t xml:space="preserve"> Technologies, Inc.</w:t>
      </w:r>
      <w:r>
        <w:t>, a Delaware public benefit corporation (the "Co</w:t>
      </w:r>
      <w:r>
        <w:t>rporation" or "</w:t>
      </w:r>
      <w:proofErr w:type="spellStart"/>
      <w:r>
        <w:t>Brax</w:t>
      </w:r>
      <w:proofErr w:type="spellEnd"/>
      <w:r>
        <w:t>"), with its principal office at 447 Broadway, 2nd Floor, Suite 143, New York, NY 10013.</w:t>
      </w:r>
    </w:p>
    <w:p w14:paraId="09818E8E" w14:textId="77777777" w:rsidR="00343ED1" w:rsidRDefault="008731C6">
      <w:pPr>
        <w:spacing w:after="240"/>
      </w:pPr>
      <w:r>
        <w:rPr>
          <w:b/>
          <w:bCs/>
        </w:rPr>
        <w:t xml:space="preserve">Effective Date: </w:t>
      </w:r>
      <w:r>
        <w:t>December 1, 2025 (the "Effective Date").</w:t>
      </w:r>
    </w:p>
    <w:p w14:paraId="4A46817A" w14:textId="77777777" w:rsidR="00343ED1" w:rsidRDefault="008731C6">
      <w:pPr>
        <w:pStyle w:val="Heading1"/>
      </w:pPr>
      <w:r>
        <w:t>RECITALS</w:t>
      </w:r>
    </w:p>
    <w:p w14:paraId="0DE1FF63" w14:textId="77777777" w:rsidR="00343ED1" w:rsidRDefault="008731C6">
      <w:pPr>
        <w:pStyle w:val="ListParagraph"/>
        <w:numPr>
          <w:ilvl w:val="0"/>
          <w:numId w:val="2"/>
        </w:numPr>
      </w:pPr>
      <w:r>
        <w:t xml:space="preserve">Contributor represents that he is the sole member of </w:t>
      </w:r>
      <w:r>
        <w:rPr>
          <w:b/>
          <w:bCs/>
        </w:rPr>
        <w:t>Lunar Direct LLC</w:t>
      </w:r>
      <w:r>
        <w:t>, a Wyoming l</w:t>
      </w:r>
      <w:r>
        <w:t>imited liability company (the "Company").</w:t>
      </w:r>
    </w:p>
    <w:p w14:paraId="320F392E" w14:textId="77777777" w:rsidR="00343ED1" w:rsidRDefault="008731C6">
      <w:pPr>
        <w:pStyle w:val="ListParagraph"/>
        <w:numPr>
          <w:ilvl w:val="0"/>
          <w:numId w:val="2"/>
        </w:numPr>
      </w:pPr>
      <w:r>
        <w:t xml:space="preserve">Contributor desires to contribute and assign to </w:t>
      </w:r>
      <w:proofErr w:type="spellStart"/>
      <w:r>
        <w:t>Brax</w:t>
      </w:r>
      <w:proofErr w:type="spellEnd"/>
      <w:r>
        <w:t xml:space="preserve">, and </w:t>
      </w:r>
      <w:proofErr w:type="spellStart"/>
      <w:r>
        <w:t>Brax</w:t>
      </w:r>
      <w:proofErr w:type="spellEnd"/>
      <w:r>
        <w:t xml:space="preserve"> desires to accept, 100% of Contributor's right, title, and interest in and to the membership interests of the Company, effective as of the Effective Da</w:t>
      </w:r>
      <w:r>
        <w:t xml:space="preserve">te, so that the Company will be a wholly-owned subsidiary of </w:t>
      </w:r>
      <w:proofErr w:type="spellStart"/>
      <w:r>
        <w:t>Brax</w:t>
      </w:r>
      <w:proofErr w:type="spellEnd"/>
      <w:r>
        <w:t>.</w:t>
      </w:r>
    </w:p>
    <w:p w14:paraId="0D1166BE" w14:textId="77777777" w:rsidR="00343ED1" w:rsidRDefault="008731C6">
      <w:pPr>
        <w:pStyle w:val="ListParagraph"/>
        <w:numPr>
          <w:ilvl w:val="0"/>
          <w:numId w:val="2"/>
        </w:numPr>
        <w:spacing w:after="240"/>
      </w:pPr>
      <w:r>
        <w:t xml:space="preserve">The parties intend this Agreement to be a non-cash roll-in (no cash consideration paid by </w:t>
      </w:r>
      <w:proofErr w:type="spellStart"/>
      <w:r>
        <w:t>Brax</w:t>
      </w:r>
      <w:proofErr w:type="spellEnd"/>
      <w:r>
        <w:t xml:space="preserve"> to Contributor).</w:t>
      </w:r>
    </w:p>
    <w:p w14:paraId="6F9F3002" w14:textId="77777777" w:rsidR="00343ED1" w:rsidRDefault="008731C6">
      <w:pPr>
        <w:spacing w:after="240"/>
      </w:pPr>
      <w:r>
        <w:rPr>
          <w:b/>
          <w:bCs/>
        </w:rPr>
        <w:t>NOW, THEREFORE,</w:t>
      </w:r>
      <w:r>
        <w:t xml:space="preserve"> for good and valuable consideration, the receipt and sufficie</w:t>
      </w:r>
      <w:r>
        <w:t>ncy of which are hereby acknowledged, the parties agree as follows:</w:t>
      </w:r>
    </w:p>
    <w:p w14:paraId="4901A447" w14:textId="77777777" w:rsidR="00343ED1" w:rsidRDefault="008731C6">
      <w:pPr>
        <w:pStyle w:val="Heading1"/>
      </w:pPr>
      <w:r>
        <w:t>1. DEFINITIONS</w:t>
      </w:r>
    </w:p>
    <w:p w14:paraId="5F0812D4" w14:textId="77777777" w:rsidR="00343ED1" w:rsidRDefault="008731C6">
      <w:pPr>
        <w:pStyle w:val="Heading2"/>
      </w:pPr>
      <w:r>
        <w:t>1.1 Membership Interests</w:t>
      </w:r>
    </w:p>
    <w:p w14:paraId="53C74374" w14:textId="77777777" w:rsidR="00343ED1" w:rsidRDefault="008731C6">
      <w:pPr>
        <w:spacing w:after="120"/>
        <w:ind w:left="720"/>
      </w:pPr>
      <w:r>
        <w:t>"Membership Interests" means all of Contributor's membership interest(s) in the Company, constituting 100% of the outstanding membership interests o</w:t>
      </w:r>
      <w:r>
        <w:t>f the Company, including all associated economic rights, governance/voting rights (if any), rights to profits and distributions, and any rights under the Company's operating agreement or applicable law arising from such membership.</w:t>
      </w:r>
    </w:p>
    <w:p w14:paraId="1E739D52" w14:textId="77777777" w:rsidR="00343ED1" w:rsidRDefault="008731C6">
      <w:pPr>
        <w:pStyle w:val="Heading2"/>
      </w:pPr>
      <w:r>
        <w:t>1.2 Company</w:t>
      </w:r>
    </w:p>
    <w:p w14:paraId="54672702" w14:textId="77777777" w:rsidR="00343ED1" w:rsidRDefault="008731C6">
      <w:pPr>
        <w:spacing w:after="240"/>
        <w:ind w:left="720"/>
      </w:pPr>
      <w:r>
        <w:t>"Company" me</w:t>
      </w:r>
      <w:r>
        <w:t>ans Lunar Direct LLC, a Wyoming limited liability company.</w:t>
      </w:r>
    </w:p>
    <w:p w14:paraId="145057DD" w14:textId="77777777" w:rsidR="00343ED1" w:rsidRDefault="008731C6">
      <w:pPr>
        <w:pStyle w:val="Heading1"/>
      </w:pPr>
      <w:r>
        <w:t>2. CONTRIBUTION AND ASSIGNMENT; ACCEPTANCE</w:t>
      </w:r>
    </w:p>
    <w:p w14:paraId="69476E7B" w14:textId="77777777" w:rsidR="00343ED1" w:rsidRDefault="008731C6">
      <w:pPr>
        <w:pStyle w:val="Heading2"/>
      </w:pPr>
      <w:r>
        <w:t>2.1 Contribution and Assignment</w:t>
      </w:r>
    </w:p>
    <w:p w14:paraId="74666389" w14:textId="1B4247D1" w:rsidR="00343ED1" w:rsidRDefault="008731C6">
      <w:pPr>
        <w:spacing w:after="120"/>
        <w:ind w:left="720"/>
      </w:pPr>
      <w:r>
        <w:t xml:space="preserve">Effective as of the Effective Date, Contributor hereby contributes, assigns, transfers, conveys, and delivers to </w:t>
      </w:r>
      <w:proofErr w:type="spellStart"/>
      <w:r>
        <w:t>Brax</w:t>
      </w:r>
      <w:proofErr w:type="spellEnd"/>
      <w:r>
        <w:t xml:space="preserve"> all </w:t>
      </w:r>
      <w:r>
        <w:t>of Contributor's right, title, and interest in and to the Membership Interests, free and clear of all liens, pledges, security interests, options, claims, and encumbrances of any kind (other than restrictions arising under applicable securities laws).</w:t>
      </w:r>
    </w:p>
    <w:p w14:paraId="58C9E442" w14:textId="77777777" w:rsidR="00114197" w:rsidRDefault="00114197">
      <w:pPr>
        <w:spacing w:after="120"/>
        <w:ind w:left="720"/>
      </w:pPr>
    </w:p>
    <w:p w14:paraId="17056C78" w14:textId="77777777" w:rsidR="00343ED1" w:rsidRDefault="008731C6">
      <w:pPr>
        <w:pStyle w:val="Heading2"/>
      </w:pPr>
      <w:r>
        <w:lastRenderedPageBreak/>
        <w:t xml:space="preserve">2.2 </w:t>
      </w:r>
      <w:r>
        <w:t xml:space="preserve">Acceptance by </w:t>
      </w:r>
      <w:proofErr w:type="spellStart"/>
      <w:r>
        <w:t>Brax</w:t>
      </w:r>
      <w:proofErr w:type="spellEnd"/>
    </w:p>
    <w:p w14:paraId="461EE813" w14:textId="77777777" w:rsidR="00343ED1" w:rsidRDefault="008731C6">
      <w:pPr>
        <w:spacing w:after="120"/>
        <w:ind w:left="720"/>
      </w:pPr>
      <w:proofErr w:type="spellStart"/>
      <w:r>
        <w:t>Brax</w:t>
      </w:r>
      <w:proofErr w:type="spellEnd"/>
      <w:r>
        <w:t xml:space="preserve"> hereby accepts the contribution and assignment of the Membership Interests effective as of the Effective Date.</w:t>
      </w:r>
    </w:p>
    <w:p w14:paraId="2AB9E863" w14:textId="77777777" w:rsidR="00343ED1" w:rsidRDefault="008731C6">
      <w:pPr>
        <w:pStyle w:val="Heading2"/>
      </w:pPr>
      <w:r>
        <w:t>2.3 No Cash Consideration</w:t>
      </w:r>
    </w:p>
    <w:p w14:paraId="3914DC62" w14:textId="77777777" w:rsidR="00343ED1" w:rsidRDefault="008731C6">
      <w:pPr>
        <w:spacing w:after="240"/>
        <w:ind w:left="720"/>
      </w:pPr>
      <w:r>
        <w:t xml:space="preserve">The parties confirm that this is a no-cash roll-in transaction: no cash is paid by </w:t>
      </w:r>
      <w:proofErr w:type="spellStart"/>
      <w:r>
        <w:t>Brax</w:t>
      </w:r>
      <w:proofErr w:type="spellEnd"/>
      <w:r>
        <w:t xml:space="preserve"> to Contributor in connection with the transfer of the Membership Interests. (This Agreement does not address any separate equity issuances by </w:t>
      </w:r>
      <w:proofErr w:type="spellStart"/>
      <w:r>
        <w:t>Brax</w:t>
      </w:r>
      <w:proofErr w:type="spellEnd"/>
      <w:r>
        <w:t xml:space="preserve"> that may be documente</w:t>
      </w:r>
      <w:r>
        <w:t>d elsewhere in the corporate record.)</w:t>
      </w:r>
    </w:p>
    <w:p w14:paraId="70575AD7" w14:textId="77777777" w:rsidR="00343ED1" w:rsidRDefault="008731C6">
      <w:pPr>
        <w:pStyle w:val="Heading1"/>
      </w:pPr>
      <w:r>
        <w:t>3. ADMISSION OF BRAX AS MEMBER; WITHDRAWAL OF CONTRIBUTOR</w:t>
      </w:r>
    </w:p>
    <w:p w14:paraId="6244CFA2" w14:textId="77777777" w:rsidR="00343ED1" w:rsidRDefault="008731C6">
      <w:pPr>
        <w:pStyle w:val="Heading2"/>
      </w:pPr>
      <w:r>
        <w:t>3.1 Admission</w:t>
      </w:r>
    </w:p>
    <w:p w14:paraId="04DE587D" w14:textId="77777777" w:rsidR="00343ED1" w:rsidRDefault="008731C6">
      <w:pPr>
        <w:spacing w:after="120"/>
        <w:ind w:left="720"/>
      </w:pPr>
      <w:r>
        <w:t xml:space="preserve">Effective as of the Effective Date, </w:t>
      </w:r>
      <w:proofErr w:type="spellStart"/>
      <w:r>
        <w:t>Brax</w:t>
      </w:r>
      <w:proofErr w:type="spellEnd"/>
      <w:r>
        <w:t xml:space="preserve"> is admitted as the sole member of the Company and shall thereafter own 100% of the outstanding membership</w:t>
      </w:r>
      <w:r>
        <w:t xml:space="preserve"> interests of the Company.</w:t>
      </w:r>
    </w:p>
    <w:p w14:paraId="60F576B2" w14:textId="77777777" w:rsidR="00343ED1" w:rsidRDefault="008731C6">
      <w:pPr>
        <w:pStyle w:val="Heading2"/>
      </w:pPr>
      <w:r>
        <w:t>3.2 Withdrawal</w:t>
      </w:r>
    </w:p>
    <w:p w14:paraId="43D768D9" w14:textId="77777777" w:rsidR="00343ED1" w:rsidRDefault="008731C6">
      <w:pPr>
        <w:spacing w:after="120"/>
        <w:ind w:left="720"/>
      </w:pPr>
      <w:r>
        <w:t>Effective as of the Effective Date, Contributor withdraws as a member of the Company and shall have no further rights as a member of the Company following the Effective Date.</w:t>
      </w:r>
    </w:p>
    <w:p w14:paraId="39DE3309" w14:textId="77777777" w:rsidR="00343ED1" w:rsidRDefault="008731C6">
      <w:pPr>
        <w:pStyle w:val="Heading2"/>
      </w:pPr>
      <w:r>
        <w:t>3.3 Operating Agreement and Records</w:t>
      </w:r>
    </w:p>
    <w:p w14:paraId="1C58B0D2" w14:textId="77777777" w:rsidR="00343ED1" w:rsidRDefault="008731C6">
      <w:pPr>
        <w:spacing w:after="240"/>
        <w:ind w:left="720"/>
      </w:pPr>
      <w:r>
        <w:t>Con</w:t>
      </w:r>
      <w:r>
        <w:t xml:space="preserve">tributor, as the sole member of the Company prior to the Effective Date, hereby approves any amendments, updates, or restatements of the Company's operating agreement and internal records that are reasonably necessary to reflect that </w:t>
      </w:r>
      <w:proofErr w:type="spellStart"/>
      <w:r>
        <w:t>Brax</w:t>
      </w:r>
      <w:proofErr w:type="spellEnd"/>
      <w:r>
        <w:t xml:space="preserve"> is the sole membe</w:t>
      </w:r>
      <w:r>
        <w:t>r as of the Effective Date.</w:t>
      </w:r>
    </w:p>
    <w:p w14:paraId="118425E2" w14:textId="77777777" w:rsidR="00343ED1" w:rsidRDefault="008731C6">
      <w:pPr>
        <w:pStyle w:val="Heading1"/>
      </w:pPr>
      <w:r>
        <w:t>4. REPRESENTATIONS AND WARRANTIES OF CONTRIBUTOR</w:t>
      </w:r>
    </w:p>
    <w:p w14:paraId="15AE0E6B" w14:textId="77777777" w:rsidR="00343ED1" w:rsidRDefault="008731C6">
      <w:pPr>
        <w:spacing w:after="120"/>
      </w:pPr>
      <w:r>
        <w:t xml:space="preserve">Contributor represents and warrants to </w:t>
      </w:r>
      <w:proofErr w:type="spellStart"/>
      <w:r>
        <w:t>Brax</w:t>
      </w:r>
      <w:proofErr w:type="spellEnd"/>
      <w:r>
        <w:t xml:space="preserve"> that, as of the Effective Date:</w:t>
      </w:r>
    </w:p>
    <w:p w14:paraId="516BE501" w14:textId="77777777" w:rsidR="00343ED1" w:rsidRDefault="008731C6">
      <w:pPr>
        <w:pStyle w:val="Heading2"/>
      </w:pPr>
      <w:r>
        <w:t>4.1 Ownership</w:t>
      </w:r>
    </w:p>
    <w:p w14:paraId="333D31CE" w14:textId="77777777" w:rsidR="00343ED1" w:rsidRDefault="008731C6">
      <w:pPr>
        <w:spacing w:after="120"/>
        <w:ind w:left="720"/>
      </w:pPr>
      <w:r>
        <w:t>Contributor is the sole legal and beneficial owner of the Membership Interests and has no</w:t>
      </w:r>
      <w:r>
        <w:t>t previously transferred, assigned, or encumbered the Membership Interests.</w:t>
      </w:r>
    </w:p>
    <w:p w14:paraId="4DAC6887" w14:textId="77777777" w:rsidR="00343ED1" w:rsidRDefault="008731C6">
      <w:pPr>
        <w:pStyle w:val="Heading2"/>
      </w:pPr>
      <w:r>
        <w:t>4.2 Authority</w:t>
      </w:r>
    </w:p>
    <w:p w14:paraId="6A32E1D3" w14:textId="77777777" w:rsidR="00343ED1" w:rsidRDefault="008731C6">
      <w:pPr>
        <w:spacing w:after="120"/>
        <w:ind w:left="720"/>
      </w:pPr>
      <w:r>
        <w:t>Contributor has full power and authority to enter into this Agreement and to consummate the transactions contemplated hereby.</w:t>
      </w:r>
    </w:p>
    <w:p w14:paraId="3D0E533D" w14:textId="77777777" w:rsidR="00343ED1" w:rsidRDefault="008731C6">
      <w:pPr>
        <w:pStyle w:val="Heading2"/>
      </w:pPr>
      <w:r>
        <w:t>4.3 No Conflicts</w:t>
      </w:r>
    </w:p>
    <w:p w14:paraId="699C211A" w14:textId="77777777" w:rsidR="00343ED1" w:rsidRDefault="008731C6">
      <w:pPr>
        <w:spacing w:after="120"/>
        <w:ind w:left="720"/>
      </w:pPr>
      <w:r>
        <w:t>The execution and deliv</w:t>
      </w:r>
      <w:r>
        <w:t>ery of this Agreement does not violate any agreement binding on Contributor or, to Contributor's knowledge, any applicable law.</w:t>
      </w:r>
    </w:p>
    <w:p w14:paraId="25AEC966" w14:textId="77777777" w:rsidR="00343ED1" w:rsidRDefault="008731C6">
      <w:pPr>
        <w:pStyle w:val="Heading2"/>
      </w:pPr>
      <w:r>
        <w:t>4.4 No Other Members</w:t>
      </w:r>
    </w:p>
    <w:p w14:paraId="3D71178F" w14:textId="54468ED1" w:rsidR="00343ED1" w:rsidRDefault="008731C6">
      <w:pPr>
        <w:spacing w:after="240"/>
        <w:ind w:left="720"/>
      </w:pPr>
      <w:r>
        <w:t xml:space="preserve">There are no other members of the Company and no outstanding rights to acquire any membership interests in </w:t>
      </w:r>
      <w:r>
        <w:t>the Company.</w:t>
      </w:r>
    </w:p>
    <w:p w14:paraId="31E1D5C6" w14:textId="3FD2CB58" w:rsidR="00114197" w:rsidRDefault="00114197">
      <w:pPr>
        <w:spacing w:after="240"/>
        <w:ind w:left="720"/>
      </w:pPr>
    </w:p>
    <w:p w14:paraId="14CFD493" w14:textId="77777777" w:rsidR="00114197" w:rsidRDefault="00114197">
      <w:pPr>
        <w:spacing w:after="240"/>
        <w:ind w:left="720"/>
      </w:pPr>
      <w:bookmarkStart w:id="0" w:name="_GoBack"/>
      <w:bookmarkEnd w:id="0"/>
    </w:p>
    <w:p w14:paraId="36A1AA0F" w14:textId="77777777" w:rsidR="00343ED1" w:rsidRDefault="008731C6">
      <w:pPr>
        <w:pStyle w:val="Heading1"/>
      </w:pPr>
      <w:r>
        <w:lastRenderedPageBreak/>
        <w:t>5. REPRESENTATIONS AND WARRANTIES OF BRAX</w:t>
      </w:r>
    </w:p>
    <w:p w14:paraId="7305C482" w14:textId="77777777" w:rsidR="00343ED1" w:rsidRDefault="008731C6">
      <w:pPr>
        <w:spacing w:after="120"/>
      </w:pPr>
      <w:proofErr w:type="spellStart"/>
      <w:r>
        <w:t>Brax</w:t>
      </w:r>
      <w:proofErr w:type="spellEnd"/>
      <w:r>
        <w:t xml:space="preserve"> represents and warrants to Contributor that, as of the Effective Date:</w:t>
      </w:r>
    </w:p>
    <w:p w14:paraId="3F509EDF" w14:textId="77777777" w:rsidR="00343ED1" w:rsidRDefault="008731C6">
      <w:pPr>
        <w:pStyle w:val="Heading2"/>
      </w:pPr>
      <w:r>
        <w:t>5.1 Organization; Authority</w:t>
      </w:r>
    </w:p>
    <w:p w14:paraId="12EB9D5E" w14:textId="77777777" w:rsidR="00343ED1" w:rsidRDefault="008731C6">
      <w:pPr>
        <w:spacing w:after="240"/>
        <w:ind w:left="720"/>
      </w:pPr>
      <w:proofErr w:type="spellStart"/>
      <w:r>
        <w:t>Brax</w:t>
      </w:r>
      <w:proofErr w:type="spellEnd"/>
      <w:r>
        <w:t xml:space="preserve"> is duly organized and validly existing under the laws of the State of Delaware and has full </w:t>
      </w:r>
      <w:r>
        <w:t>power and authority to enter into this Agreement and to consummate the transactions contemplated hereby.</w:t>
      </w:r>
    </w:p>
    <w:p w14:paraId="7400D625" w14:textId="77777777" w:rsidR="00343ED1" w:rsidRDefault="008731C6">
      <w:pPr>
        <w:pStyle w:val="Heading1"/>
      </w:pPr>
      <w:r>
        <w:t>6. FURTHER ASSURANCES</w:t>
      </w:r>
    </w:p>
    <w:p w14:paraId="5F242FB8" w14:textId="77777777" w:rsidR="00343ED1" w:rsidRDefault="008731C6">
      <w:pPr>
        <w:spacing w:after="240"/>
      </w:pPr>
      <w:r>
        <w:t xml:space="preserve">Each party shall execute and deliver such further documents and take such further actions as may be reasonably necessary or advisable to carry out the intent of this Agreement, including updating the Company's internal records to reflect </w:t>
      </w:r>
      <w:proofErr w:type="spellStart"/>
      <w:r>
        <w:t>Brax</w:t>
      </w:r>
      <w:proofErr w:type="spellEnd"/>
      <w:r>
        <w:t xml:space="preserve"> as the sole m</w:t>
      </w:r>
      <w:r>
        <w:t>ember.</w:t>
      </w:r>
    </w:p>
    <w:p w14:paraId="0A477D70" w14:textId="77777777" w:rsidR="00343ED1" w:rsidRDefault="008731C6">
      <w:pPr>
        <w:pStyle w:val="Heading1"/>
      </w:pPr>
      <w:r>
        <w:t>7. MISCELLANEOUS</w:t>
      </w:r>
    </w:p>
    <w:p w14:paraId="73A3F21F" w14:textId="77777777" w:rsidR="00343ED1" w:rsidRDefault="008731C6">
      <w:pPr>
        <w:pStyle w:val="Heading2"/>
      </w:pPr>
      <w:r>
        <w:t>7.1 Governing Law</w:t>
      </w:r>
    </w:p>
    <w:p w14:paraId="738C978E" w14:textId="77777777" w:rsidR="00343ED1" w:rsidRDefault="008731C6">
      <w:pPr>
        <w:spacing w:after="120"/>
        <w:ind w:left="720"/>
      </w:pPr>
      <w:r>
        <w:t>This Agreement shall be governed by and construed in accordance with the laws of the State of Wyoming, without regard to conflicts-of-law principles.</w:t>
      </w:r>
    </w:p>
    <w:p w14:paraId="739F0C02" w14:textId="77777777" w:rsidR="00343ED1" w:rsidRDefault="008731C6">
      <w:pPr>
        <w:pStyle w:val="Heading2"/>
      </w:pPr>
      <w:r>
        <w:t>7.2 Entire Agreement</w:t>
      </w:r>
    </w:p>
    <w:p w14:paraId="379C9872" w14:textId="77777777" w:rsidR="00343ED1" w:rsidRDefault="008731C6">
      <w:pPr>
        <w:spacing w:after="120"/>
        <w:ind w:left="720"/>
      </w:pPr>
      <w:r>
        <w:t>This Agreement constitutes the entire agreement between the parties with respect to t</w:t>
      </w:r>
      <w:r>
        <w:t>he subject matter hereof and supersedes all prior and contemporaneous understandings or agreements, whether written or oral, relating to such subject matter.</w:t>
      </w:r>
    </w:p>
    <w:p w14:paraId="0D9120AA" w14:textId="77777777" w:rsidR="00343ED1" w:rsidRDefault="008731C6">
      <w:pPr>
        <w:pStyle w:val="Heading2"/>
      </w:pPr>
      <w:r>
        <w:t>7.3 Amendments</w:t>
      </w:r>
    </w:p>
    <w:p w14:paraId="139EC5AB" w14:textId="77777777" w:rsidR="00343ED1" w:rsidRDefault="008731C6">
      <w:pPr>
        <w:spacing w:after="120"/>
        <w:ind w:left="720"/>
      </w:pPr>
      <w:r>
        <w:t>This Agreement may be amended only by a written instrument executed by both parties</w:t>
      </w:r>
      <w:r>
        <w:t>.</w:t>
      </w:r>
    </w:p>
    <w:p w14:paraId="4D11F588" w14:textId="77777777" w:rsidR="00343ED1" w:rsidRDefault="008731C6">
      <w:pPr>
        <w:pStyle w:val="Heading2"/>
      </w:pPr>
      <w:r>
        <w:t>7.4 Counterparts; Electronic Signatures</w:t>
      </w:r>
    </w:p>
    <w:p w14:paraId="45053607" w14:textId="77777777" w:rsidR="00343ED1" w:rsidRDefault="008731C6">
      <w:pPr>
        <w:spacing w:after="360"/>
        <w:ind w:left="720"/>
      </w:pPr>
      <w:r>
        <w:t>This Agreement may be executed in counterparts, each of which shall be deemed an original, and all of which together shall constitute one instrument. Signatures delivered by PDF, electronic signature service, or ot</w:t>
      </w:r>
      <w:r>
        <w:t>her electronic means shall be effective as originals.</w:t>
      </w:r>
    </w:p>
    <w:p w14:paraId="73F6794A" w14:textId="77777777" w:rsidR="00343ED1" w:rsidRDefault="00343ED1">
      <w:pPr>
        <w:spacing w:before="360" w:after="120"/>
      </w:pPr>
    </w:p>
    <w:tbl>
      <w:tblPr>
        <w:tblW w:w="100" w:type="auto"/>
        <w:tblCellMar>
          <w:left w:w="10" w:type="dxa"/>
          <w:right w:w="10" w:type="dxa"/>
        </w:tblCellMar>
        <w:tblLook w:val="04A0" w:firstRow="1" w:lastRow="0" w:firstColumn="1" w:lastColumn="0" w:noHBand="0" w:noVBand="1"/>
      </w:tblPr>
      <w:tblGrid>
        <w:gridCol w:w="4532"/>
        <w:gridCol w:w="4494"/>
      </w:tblGrid>
      <w:tr w:rsidR="00343ED1" w14:paraId="5FE45551" w14:textId="77777777" w:rsidTr="00114197">
        <w:tblPrEx>
          <w:tblCellMar>
            <w:top w:w="0" w:type="dxa"/>
            <w:bottom w:w="0" w:type="dxa"/>
          </w:tblCellMar>
        </w:tblPrEx>
        <w:tc>
          <w:tcPr>
            <w:tcW w:w="4680" w:type="dxa"/>
          </w:tcPr>
          <w:p w14:paraId="5198086A" w14:textId="77777777" w:rsidR="00343ED1" w:rsidRDefault="008731C6">
            <w:pPr>
              <w:spacing w:after="80"/>
            </w:pPr>
            <w:r>
              <w:rPr>
                <w:b/>
                <w:bCs/>
                <w:caps/>
              </w:rPr>
              <w:t>CONTRIBUTOR:</w:t>
            </w:r>
          </w:p>
          <w:p w14:paraId="5087A026" w14:textId="77777777" w:rsidR="00343ED1" w:rsidRDefault="00343ED1">
            <w:pPr>
              <w:spacing w:after="360"/>
            </w:pPr>
          </w:p>
          <w:p w14:paraId="7E17C33E" w14:textId="77777777" w:rsidR="00343ED1" w:rsidRDefault="008731C6">
            <w:pPr>
              <w:spacing w:after="80"/>
            </w:pPr>
            <w:r>
              <w:t>_______________________________</w:t>
            </w:r>
          </w:p>
          <w:p w14:paraId="70AA21DF" w14:textId="77777777" w:rsidR="00343ED1" w:rsidRDefault="008731C6">
            <w:pPr>
              <w:spacing w:after="20"/>
            </w:pPr>
            <w:r>
              <w:rPr>
                <w:b/>
                <w:bCs/>
              </w:rPr>
              <w:t>Dominic Gingras</w:t>
            </w:r>
          </w:p>
          <w:p w14:paraId="49E26E0F" w14:textId="77777777" w:rsidR="00343ED1" w:rsidRDefault="00343ED1">
            <w:pPr>
              <w:spacing w:after="80"/>
            </w:pPr>
          </w:p>
          <w:p w14:paraId="0EA50DA5" w14:textId="77777777" w:rsidR="00343ED1" w:rsidRDefault="008731C6">
            <w:pPr>
              <w:spacing w:after="20"/>
            </w:pPr>
            <w:r>
              <w:t>Date: _____________________</w:t>
            </w:r>
          </w:p>
        </w:tc>
        <w:tc>
          <w:tcPr>
            <w:tcW w:w="4680" w:type="dxa"/>
          </w:tcPr>
          <w:p w14:paraId="6D091E66" w14:textId="77777777" w:rsidR="00343ED1" w:rsidRDefault="008731C6">
            <w:pPr>
              <w:spacing w:after="80"/>
            </w:pPr>
            <w:r>
              <w:rPr>
                <w:b/>
                <w:bCs/>
                <w:caps/>
              </w:rPr>
              <w:t>BRAX TECHNOLOGIES, INC.</w:t>
            </w:r>
          </w:p>
          <w:p w14:paraId="11E01662" w14:textId="77777777" w:rsidR="00343ED1" w:rsidRDefault="008731C6">
            <w:pPr>
              <w:spacing w:after="20"/>
            </w:pPr>
            <w:r>
              <w:rPr>
                <w:i/>
                <w:iCs/>
              </w:rPr>
              <w:t>a Delaware public benefit corporation</w:t>
            </w:r>
          </w:p>
          <w:p w14:paraId="5CC773A8" w14:textId="77777777" w:rsidR="00343ED1" w:rsidRDefault="00343ED1">
            <w:pPr>
              <w:spacing w:after="240"/>
            </w:pPr>
          </w:p>
          <w:p w14:paraId="6AACEDDD" w14:textId="77777777" w:rsidR="00343ED1" w:rsidRDefault="008731C6">
            <w:pPr>
              <w:spacing w:after="80"/>
            </w:pPr>
            <w:r>
              <w:t>By: _____________________________</w:t>
            </w:r>
          </w:p>
          <w:p w14:paraId="072E1E77" w14:textId="77777777" w:rsidR="00343ED1" w:rsidRDefault="008731C6">
            <w:pPr>
              <w:spacing w:after="20"/>
            </w:pPr>
            <w:r>
              <w:rPr>
                <w:b/>
                <w:bCs/>
              </w:rPr>
              <w:t xml:space="preserve">Name: </w:t>
            </w:r>
            <w:r>
              <w:t>Dominic</w:t>
            </w:r>
            <w:r>
              <w:t xml:space="preserve"> Gingras</w:t>
            </w:r>
          </w:p>
          <w:p w14:paraId="0F537348" w14:textId="77777777" w:rsidR="00343ED1" w:rsidRDefault="008731C6">
            <w:pPr>
              <w:spacing w:after="20"/>
            </w:pPr>
            <w:r>
              <w:rPr>
                <w:b/>
                <w:bCs/>
              </w:rPr>
              <w:t xml:space="preserve">Title: </w:t>
            </w:r>
            <w:r>
              <w:t>Chief Executive Officer &amp; President</w:t>
            </w:r>
          </w:p>
          <w:p w14:paraId="0F7A3F8A" w14:textId="77777777" w:rsidR="00343ED1" w:rsidRDefault="008731C6">
            <w:pPr>
              <w:spacing w:after="20"/>
            </w:pPr>
            <w:r>
              <w:t>Date: _____________________</w:t>
            </w:r>
          </w:p>
        </w:tc>
      </w:tr>
    </w:tbl>
    <w:p w14:paraId="55A9E981" w14:textId="77777777" w:rsidR="008731C6" w:rsidRDefault="008731C6"/>
    <w:sectPr w:rsidR="008731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345328"/>
    <w:multiLevelType w:val="hybridMultilevel"/>
    <w:tmpl w:val="C714C30A"/>
    <w:lvl w:ilvl="0" w:tplc="CA8E4592">
      <w:start w:val="1"/>
      <w:numFmt w:val="upperLetter"/>
      <w:lvlText w:val="%1."/>
      <w:lvlJc w:val="left"/>
      <w:pPr>
        <w:ind w:left="720" w:hanging="360"/>
      </w:pPr>
    </w:lvl>
    <w:lvl w:ilvl="1" w:tplc="6CCC4672">
      <w:numFmt w:val="decimal"/>
      <w:lvlText w:val=""/>
      <w:lvlJc w:val="left"/>
    </w:lvl>
    <w:lvl w:ilvl="2" w:tplc="15A6F4EC">
      <w:numFmt w:val="decimal"/>
      <w:lvlText w:val=""/>
      <w:lvlJc w:val="left"/>
    </w:lvl>
    <w:lvl w:ilvl="3" w:tplc="A664FE22">
      <w:numFmt w:val="decimal"/>
      <w:lvlText w:val=""/>
      <w:lvlJc w:val="left"/>
    </w:lvl>
    <w:lvl w:ilvl="4" w:tplc="2272D7AE">
      <w:numFmt w:val="decimal"/>
      <w:lvlText w:val=""/>
      <w:lvlJc w:val="left"/>
    </w:lvl>
    <w:lvl w:ilvl="5" w:tplc="E282242C">
      <w:numFmt w:val="decimal"/>
      <w:lvlText w:val=""/>
      <w:lvlJc w:val="left"/>
    </w:lvl>
    <w:lvl w:ilvl="6" w:tplc="F44CBEF2">
      <w:numFmt w:val="decimal"/>
      <w:lvlText w:val=""/>
      <w:lvlJc w:val="left"/>
    </w:lvl>
    <w:lvl w:ilvl="7" w:tplc="EC38C10E">
      <w:numFmt w:val="decimal"/>
      <w:lvlText w:val=""/>
      <w:lvlJc w:val="left"/>
    </w:lvl>
    <w:lvl w:ilvl="8" w:tplc="ED047AF2">
      <w:numFmt w:val="decimal"/>
      <w:lvlText w:val=""/>
      <w:lvlJc w:val="left"/>
    </w:lvl>
  </w:abstractNum>
  <w:abstractNum w:abstractNumId="1" w15:restartNumberingAfterBreak="0">
    <w:nsid w:val="47D56FA0"/>
    <w:multiLevelType w:val="hybridMultilevel"/>
    <w:tmpl w:val="1A3AA66E"/>
    <w:lvl w:ilvl="0" w:tplc="72442B06">
      <w:start w:val="1"/>
      <w:numFmt w:val="bullet"/>
      <w:lvlText w:val="●"/>
      <w:lvlJc w:val="left"/>
      <w:pPr>
        <w:ind w:left="720" w:hanging="360"/>
      </w:pPr>
    </w:lvl>
    <w:lvl w:ilvl="1" w:tplc="105841FE">
      <w:start w:val="1"/>
      <w:numFmt w:val="bullet"/>
      <w:lvlText w:val="○"/>
      <w:lvlJc w:val="left"/>
      <w:pPr>
        <w:ind w:left="1440" w:hanging="360"/>
      </w:pPr>
    </w:lvl>
    <w:lvl w:ilvl="2" w:tplc="1012F14A">
      <w:start w:val="1"/>
      <w:numFmt w:val="bullet"/>
      <w:lvlText w:val="■"/>
      <w:lvlJc w:val="left"/>
      <w:pPr>
        <w:ind w:left="2160" w:hanging="360"/>
      </w:pPr>
    </w:lvl>
    <w:lvl w:ilvl="3" w:tplc="5074CF0A">
      <w:start w:val="1"/>
      <w:numFmt w:val="bullet"/>
      <w:lvlText w:val="●"/>
      <w:lvlJc w:val="left"/>
      <w:pPr>
        <w:ind w:left="2880" w:hanging="360"/>
      </w:pPr>
    </w:lvl>
    <w:lvl w:ilvl="4" w:tplc="3ED02B76">
      <w:start w:val="1"/>
      <w:numFmt w:val="bullet"/>
      <w:lvlText w:val="○"/>
      <w:lvlJc w:val="left"/>
      <w:pPr>
        <w:ind w:left="3600" w:hanging="360"/>
      </w:pPr>
    </w:lvl>
    <w:lvl w:ilvl="5" w:tplc="9306E9D4">
      <w:start w:val="1"/>
      <w:numFmt w:val="bullet"/>
      <w:lvlText w:val="■"/>
      <w:lvlJc w:val="left"/>
      <w:pPr>
        <w:ind w:left="4320" w:hanging="360"/>
      </w:pPr>
    </w:lvl>
    <w:lvl w:ilvl="6" w:tplc="FB405470">
      <w:start w:val="1"/>
      <w:numFmt w:val="bullet"/>
      <w:lvlText w:val="●"/>
      <w:lvlJc w:val="left"/>
      <w:pPr>
        <w:ind w:left="5040" w:hanging="360"/>
      </w:pPr>
    </w:lvl>
    <w:lvl w:ilvl="7" w:tplc="AACAB976">
      <w:start w:val="1"/>
      <w:numFmt w:val="bullet"/>
      <w:lvlText w:val="●"/>
      <w:lvlJc w:val="left"/>
      <w:pPr>
        <w:ind w:left="5760" w:hanging="360"/>
      </w:pPr>
    </w:lvl>
    <w:lvl w:ilvl="8" w:tplc="51CEDB1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D1"/>
    <w:rsid w:val="00114197"/>
    <w:rsid w:val="00343ED1"/>
    <w:rsid w:val="00873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A4FDD"/>
  <w15:docId w15:val="{8E44D0DA-2967-8F40-B43C-EFF4DC53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180" w:after="100"/>
      <w:ind w:left="3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ap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895</Words>
  <Characters>5050</Characters>
  <Application>Microsoft Office Word</Application>
  <DocSecurity>0</DocSecurity>
  <Lines>107</Lines>
  <Paragraphs>32</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Sergei Tokmakov, Esq.</cp:lastModifiedBy>
  <cp:revision>2</cp:revision>
  <dcterms:created xsi:type="dcterms:W3CDTF">2025-12-18T06:33:00Z</dcterms:created>
  <dcterms:modified xsi:type="dcterms:W3CDTF">2025-12-18T07:20:00Z</dcterms:modified>
</cp:coreProperties>
</file>