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t>Section 1 Introduction</w:t>
      </w:r>
    </w:p>
    <w:p>
      <w:pPr/>
      <w:r>
        <w:t>This Agreement is made between Alpha Corp ("Company") and Beta LLC ("Client").</w:t>
      </w:r>
    </w:p>
    <w:p>
      <w:pPr/>
      <w:r/>
    </w:p>
    <w:p>
      <w:pPr/>
      <w:r>
        <w:t>Section 2 Services</w:t>
      </w:r>
    </w:p>
    <w:p>
      <w:pPr/>
      <w:r>
        <w:t>Company shall provide consulting services for a term of two (2) years, renewable upon mutual agreement.</w:t>
      </w:r>
    </w:p>
    <w:p>
      <w:pPr/>
      <w:r/>
    </w:p>
    <w:p>
      <w:pPr/>
      <w:r>
        <w:t>Section 3 Fees</w:t>
      </w:r>
    </w:p>
    <w:p>
      <w:pPr/>
      <w:r>
        <w:t xml:space="preserve">Client shall pay $10,000 per month. </w:t>
      </w:r>
    </w:p>
    <w:p>
      <w:pPr/>
      <w:r/>
    </w:p>
    <w:p>
      <w:pPr/>
      <w:r>
        <w:t>Section 4 Termination</w:t>
      </w:r>
    </w:p>
    <w:p>
      <w:pPr/>
      <w:r>
        <w:t>Either party may terminate this Agreement upon thirty (30) days' written notice.</w:t>
        <w:br/>
        <w:t>Either party may terminate this Agreement with immediate effect upon material breach not cured within ten (10) days of notice.</w:t>
      </w:r>
    </w:p>
    <w:p>
      <w:pPr/>
      <w:r/>
    </w:p>
    <w:p>
      <w:pPr/>
      <w:r>
        <w:t>Section 5 Miscellaneous</w:t>
      </w:r>
    </w:p>
    <w:p>
      <w:pPr/>
      <w:r>
        <w:t>This Agreement is governed by the laws of the State of New York.</w:t>
      </w:r>
    </w:p>
    <w:sectPr/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