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DCF" w:rsidRPr="00C74DCF" w:rsidRDefault="000A7ACA" w:rsidP="00C74DCF">
      <w:pPr>
        <w:pStyle w:val="a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:rsidR="00C74DCF" w:rsidRDefault="00C74DCF" w:rsidP="009C6D92">
      <w:pPr>
        <w:ind w:left="357"/>
        <w:jc w:val="both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:rsidR="00D63410" w:rsidRDefault="001F14EE" w:rsidP="00D63410">
      <w:pPr>
        <w:ind w:left="360"/>
        <w:jc w:val="both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:rsidR="009C6D92" w:rsidRDefault="001F14EE" w:rsidP="00D63410">
      <w:pPr>
        <w:ind w:left="360"/>
        <w:jc w:val="both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:rsidR="004A3266" w:rsidRDefault="00FB1A94" w:rsidP="004A3266">
      <w:pPr>
        <w:jc w:val="both"/>
      </w:pPr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:rsidR="00FB1A94" w:rsidRDefault="00FB1A94" w:rsidP="00FB1A94">
      <w:pPr>
        <w:pStyle w:val="a4"/>
        <w:numPr>
          <w:ilvl w:val="0"/>
          <w:numId w:val="2"/>
        </w:numPr>
        <w:jc w:val="both"/>
      </w:pPr>
      <w:r>
        <w:t xml:space="preserve"> построение модели,</w:t>
      </w:r>
    </w:p>
    <w:p w:rsidR="00FB1A94" w:rsidRDefault="00FB1A94" w:rsidP="00FB1A94">
      <w:pPr>
        <w:pStyle w:val="a4"/>
        <w:numPr>
          <w:ilvl w:val="0"/>
          <w:numId w:val="2"/>
        </w:numPr>
        <w:jc w:val="both"/>
      </w:pPr>
      <w:r>
        <w:t>изучение свойств модели,</w:t>
      </w:r>
    </w:p>
    <w:p w:rsidR="00FB1A94" w:rsidRDefault="00FB1A94" w:rsidP="00FB1A94">
      <w:pPr>
        <w:pStyle w:val="a4"/>
        <w:numPr>
          <w:ilvl w:val="0"/>
          <w:numId w:val="2"/>
        </w:numPr>
        <w:jc w:val="both"/>
      </w:pPr>
      <w:r>
        <w:t>перенос полученных сведений на моделируемую систему.</w:t>
      </w:r>
    </w:p>
    <w:p w:rsidR="00A360AB" w:rsidRDefault="00A360AB" w:rsidP="00A360AB">
      <w:pPr>
        <w:jc w:val="both"/>
      </w:pPr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:rsidR="00FC488E" w:rsidRDefault="00C67C5A" w:rsidP="00A360AB">
      <w:pPr>
        <w:jc w:val="both"/>
      </w:pPr>
      <w:r w:rsidRPr="00C67C5A">
        <w:rPr>
          <w:u w:val="single"/>
        </w:rPr>
        <w:t>Типовые цели моделирования:</w:t>
      </w:r>
      <w:r>
        <w:t xml:space="preserve"> </w:t>
      </w:r>
    </w:p>
    <w:p w:rsidR="00FC488E" w:rsidRDefault="00C67C5A" w:rsidP="00FC488E">
      <w:pPr>
        <w:pStyle w:val="a4"/>
        <w:numPr>
          <w:ilvl w:val="0"/>
          <w:numId w:val="3"/>
        </w:numPr>
        <w:jc w:val="both"/>
      </w:pPr>
      <w:r>
        <w:t>поиск оптимальных или близких к оптимальным решений,</w:t>
      </w:r>
    </w:p>
    <w:p w:rsidR="00FC488E" w:rsidRDefault="00C67C5A" w:rsidP="00FC488E">
      <w:pPr>
        <w:pStyle w:val="a4"/>
        <w:numPr>
          <w:ilvl w:val="0"/>
          <w:numId w:val="3"/>
        </w:numPr>
        <w:jc w:val="both"/>
      </w:pPr>
      <w:r>
        <w:t>оценка эффективности решений,</w:t>
      </w:r>
    </w:p>
    <w:p w:rsidR="00FC488E" w:rsidRDefault="00C67C5A" w:rsidP="00FC488E">
      <w:pPr>
        <w:pStyle w:val="a4"/>
        <w:numPr>
          <w:ilvl w:val="0"/>
          <w:numId w:val="3"/>
        </w:numPr>
        <w:jc w:val="both"/>
      </w:pPr>
      <w:r>
        <w:t xml:space="preserve">определение свойств системы (чувствительности к изменению значений характеристик и др.), </w:t>
      </w:r>
    </w:p>
    <w:p w:rsidR="004F0608" w:rsidRDefault="00C67C5A" w:rsidP="00FC488E">
      <w:pPr>
        <w:pStyle w:val="a4"/>
        <w:numPr>
          <w:ilvl w:val="0"/>
          <w:numId w:val="3"/>
        </w:numPr>
        <w:jc w:val="both"/>
      </w:pPr>
      <w:r>
        <w:t>установление взаимосвязей между характеристиками системы, и др.</w:t>
      </w:r>
    </w:p>
    <w:p w:rsidR="00473C85" w:rsidRDefault="00473C85" w:rsidP="00473C85">
      <w:pPr>
        <w:jc w:val="both"/>
      </w:pPr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:rsidR="00473C85" w:rsidRDefault="00473C85" w:rsidP="00473C85">
      <w:pPr>
        <w:jc w:val="both"/>
      </w:pPr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:rsidR="00353586" w:rsidRDefault="00353586" w:rsidP="00353586">
      <w:pPr>
        <w:pStyle w:val="a"/>
      </w:pPr>
      <w:r>
        <w:t>Классификация видов моделирования систем по различным признакам.</w:t>
      </w:r>
    </w:p>
    <w:p w:rsidR="00353586" w:rsidRDefault="00092691" w:rsidP="00092691">
      <w:r w:rsidRPr="00092691">
        <w:drawing>
          <wp:inline distT="0" distB="0" distL="0" distR="0" wp14:anchorId="51455DF5" wp14:editId="28C58EF5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26" w:rsidRDefault="00D94426" w:rsidP="00092691"/>
    <w:p w:rsidR="00D94426" w:rsidRDefault="00D94426" w:rsidP="00092691"/>
    <w:p w:rsidR="00574435" w:rsidRPr="00EC2A06" w:rsidRDefault="00574435" w:rsidP="00574435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:rsidR="00563AA3" w:rsidRPr="00EC2A06" w:rsidRDefault="00312D94" w:rsidP="00563AA3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:rsidR="005D215E" w:rsidRDefault="00DC0C21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:rsidR="00AA20F6" w:rsidRDefault="00B958D2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:rsidR="006A0B71" w:rsidRPr="00EC2A06" w:rsidRDefault="003E5945" w:rsidP="00365249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:rsidR="00411BCE" w:rsidRPr="00D66AC4" w:rsidRDefault="00411BCE" w:rsidP="00411BCE">
      <w:pPr>
        <w:pStyle w:val="a4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:rsidR="003F52A2" w:rsidRPr="00EC2A06" w:rsidRDefault="003F52A2" w:rsidP="003F52A2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:rsidR="008225BE" w:rsidRDefault="003F52A2" w:rsidP="008225BE">
      <w:pPr>
        <w:pStyle w:val="a4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</w:t>
      </w:r>
      <w:r>
        <w:t>атериал для построения – средства окружающего материального мира</w:t>
      </w:r>
    </w:p>
    <w:p w:rsidR="003F52A2" w:rsidRDefault="00CF129F" w:rsidP="003F52A2">
      <w:pPr>
        <w:pStyle w:val="a4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:rsidR="009F629C" w:rsidRDefault="009F629C" w:rsidP="009F629C">
      <w:pPr>
        <w:pStyle w:val="a4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:rsidR="006F50B3" w:rsidRDefault="006F50B3" w:rsidP="009F629C">
      <w:pPr>
        <w:pStyle w:val="a4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 xml:space="preserve">: </w:t>
      </w:r>
      <w:r w:rsidRPr="006F50B3">
        <w:t>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:rsidR="003F1A09" w:rsidRDefault="003F1A09" w:rsidP="003F1A09">
      <w:pPr>
        <w:pStyle w:val="a4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:rsidR="003F1A09" w:rsidRDefault="003F1A09" w:rsidP="009A6306">
      <w:pPr>
        <w:pStyle w:val="a4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:rsidR="009A6306" w:rsidRDefault="009A6306" w:rsidP="009A6306">
      <w:pPr>
        <w:pStyle w:val="a4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</w:t>
      </w:r>
      <w:r>
        <w:t>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</w:t>
      </w:r>
      <w:r w:rsidR="00281010">
        <w:t>.</w:t>
      </w:r>
    </w:p>
    <w:p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:rsidR="004951B0" w:rsidRDefault="004951B0" w:rsidP="004951B0">
      <w:pPr>
        <w:pStyle w:val="a"/>
      </w:pPr>
      <w:r>
        <w:lastRenderedPageBreak/>
        <w:t>Основные этапы построения математической модели (краткая характеристика).</w:t>
      </w:r>
    </w:p>
    <w:p w:rsidR="00522AE7" w:rsidRPr="00882142" w:rsidRDefault="00522AE7" w:rsidP="00522AE7">
      <w:bookmarkStart w:id="0" w:name="_GoBack"/>
      <w:bookmarkEnd w:id="0"/>
    </w:p>
    <w:sectPr w:rsidR="00522AE7" w:rsidRPr="00882142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C54F5E"/>
    <w:multiLevelType w:val="hybridMultilevel"/>
    <w:tmpl w:val="AB4ACA22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51670"/>
    <w:rsid w:val="00092691"/>
    <w:rsid w:val="000A7ACA"/>
    <w:rsid w:val="00163DCE"/>
    <w:rsid w:val="001F14EE"/>
    <w:rsid w:val="00281010"/>
    <w:rsid w:val="00312D94"/>
    <w:rsid w:val="0035253A"/>
    <w:rsid w:val="00353586"/>
    <w:rsid w:val="00353EB4"/>
    <w:rsid w:val="00365249"/>
    <w:rsid w:val="003E4F6C"/>
    <w:rsid w:val="003E5945"/>
    <w:rsid w:val="003F1A09"/>
    <w:rsid w:val="003F52A2"/>
    <w:rsid w:val="00411BCE"/>
    <w:rsid w:val="00424196"/>
    <w:rsid w:val="00473C85"/>
    <w:rsid w:val="004951B0"/>
    <w:rsid w:val="004A3266"/>
    <w:rsid w:val="004C5783"/>
    <w:rsid w:val="004E3CEE"/>
    <w:rsid w:val="004F0608"/>
    <w:rsid w:val="00522AE7"/>
    <w:rsid w:val="00531352"/>
    <w:rsid w:val="00563AA3"/>
    <w:rsid w:val="00574435"/>
    <w:rsid w:val="005D215E"/>
    <w:rsid w:val="006066C2"/>
    <w:rsid w:val="00667C8D"/>
    <w:rsid w:val="006A08F6"/>
    <w:rsid w:val="006A0B71"/>
    <w:rsid w:val="006A4272"/>
    <w:rsid w:val="006F50B3"/>
    <w:rsid w:val="007231A5"/>
    <w:rsid w:val="0076592A"/>
    <w:rsid w:val="007A3CD9"/>
    <w:rsid w:val="008225BE"/>
    <w:rsid w:val="00882142"/>
    <w:rsid w:val="008A4B74"/>
    <w:rsid w:val="008C2DE8"/>
    <w:rsid w:val="008F270B"/>
    <w:rsid w:val="00955883"/>
    <w:rsid w:val="009A6306"/>
    <w:rsid w:val="009C6D92"/>
    <w:rsid w:val="009F629C"/>
    <w:rsid w:val="00A26E95"/>
    <w:rsid w:val="00A360AB"/>
    <w:rsid w:val="00AA20F6"/>
    <w:rsid w:val="00B51D73"/>
    <w:rsid w:val="00B80E76"/>
    <w:rsid w:val="00B958D2"/>
    <w:rsid w:val="00C67C5A"/>
    <w:rsid w:val="00C715F7"/>
    <w:rsid w:val="00C74DCF"/>
    <w:rsid w:val="00CE0F18"/>
    <w:rsid w:val="00CF129F"/>
    <w:rsid w:val="00D371ED"/>
    <w:rsid w:val="00D5569A"/>
    <w:rsid w:val="00D63410"/>
    <w:rsid w:val="00D66AC4"/>
    <w:rsid w:val="00D94426"/>
    <w:rsid w:val="00DC0C21"/>
    <w:rsid w:val="00E72FC6"/>
    <w:rsid w:val="00E7535B"/>
    <w:rsid w:val="00EC2A06"/>
    <w:rsid w:val="00ED32E8"/>
    <w:rsid w:val="00F27B5E"/>
    <w:rsid w:val="00FB1A94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F676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3410"/>
    <w:pPr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a4"/>
    <w:link w:val="a6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C74DCF"/>
  </w:style>
  <w:style w:type="character" w:customStyle="1" w:styleId="a6">
    <w:name w:val="Хэдэры Знак"/>
    <w:basedOn w:val="a5"/>
    <w:link w:val="a"/>
    <w:rsid w:val="00C74DC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2B2DE-A0BB-4B51-BA29-DF32A13B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68</cp:revision>
  <dcterms:created xsi:type="dcterms:W3CDTF">2019-11-29T02:58:00Z</dcterms:created>
  <dcterms:modified xsi:type="dcterms:W3CDTF">2019-11-29T04:04:00Z</dcterms:modified>
</cp:coreProperties>
</file>