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07D" w:rsidRPr="00A052F3" w:rsidRDefault="00E8207D" w:rsidP="00A052F3">
      <w:pPr>
        <w:pStyle w:val="a7"/>
        <w:rPr>
          <w:sz w:val="22"/>
          <w:szCs w:val="22"/>
          <w:lang w:val="ru-RU"/>
        </w:rPr>
      </w:pPr>
      <w:r w:rsidRPr="00A052F3">
        <w:rPr>
          <w:bCs/>
          <w:sz w:val="30"/>
          <w:szCs w:val="30"/>
          <w:lang w:val="ru-RU"/>
        </w:rPr>
        <w:t xml:space="preserve">БИЗНЕС-ДОМЕН. </w:t>
      </w:r>
      <w:r w:rsidR="00A052F3" w:rsidRPr="00A052F3">
        <w:rPr>
          <w:lang w:val="ru-RU"/>
        </w:rPr>
        <w:t>Систем</w:t>
      </w:r>
      <w:r w:rsidR="00A052F3" w:rsidRPr="00A052F3">
        <w:rPr>
          <w:lang w:val="ru-RU"/>
        </w:rPr>
        <w:t xml:space="preserve">а </w:t>
      </w:r>
      <w:r w:rsidR="00A052F3" w:rsidRPr="00A052F3">
        <w:rPr>
          <w:lang w:val="ru-RU"/>
        </w:rPr>
        <w:t>серверного статистического анализа телеметрии для детектирования нечестной игры в многопользовательских онлайн-играх</w:t>
      </w:r>
    </w:p>
    <w:p w:rsidR="00E8207D" w:rsidRPr="00E326BD" w:rsidRDefault="00E8207D" w:rsidP="00A052F3">
      <w:pPr>
        <w:pStyle w:val="a3"/>
        <w:spacing w:before="0" w:beforeAutospacing="0" w:after="120" w:afterAutospacing="0" w:line="275" w:lineRule="auto"/>
        <w:jc w:val="center"/>
        <w:rPr>
          <w:sz w:val="22"/>
          <w:szCs w:val="22"/>
          <w:lang w:val="ru-RU"/>
        </w:rPr>
      </w:pPr>
      <w:r>
        <w:rPr>
          <w:b/>
          <w:bCs/>
          <w:sz w:val="28"/>
          <w:szCs w:val="28"/>
          <w:lang w:val="ru-RU"/>
        </w:rPr>
        <w:t>Барканов Никита</w:t>
      </w:r>
      <w:r w:rsidRPr="00E326BD">
        <w:rPr>
          <w:b/>
          <w:bCs/>
          <w:sz w:val="28"/>
          <w:szCs w:val="28"/>
          <w:lang w:val="ru-RU"/>
        </w:rPr>
        <w:t xml:space="preserve">, </w:t>
      </w:r>
      <w:r w:rsidR="00733AE3">
        <w:rPr>
          <w:b/>
          <w:bCs/>
          <w:sz w:val="28"/>
          <w:szCs w:val="28"/>
          <w:lang w:val="ru-RU"/>
        </w:rPr>
        <w:t>вариант</w:t>
      </w:r>
      <w:r w:rsidRPr="00E326BD">
        <w:rPr>
          <w:b/>
          <w:bCs/>
          <w:sz w:val="28"/>
          <w:szCs w:val="28"/>
          <w:lang w:val="ru-RU"/>
        </w:rPr>
        <w:t xml:space="preserve"> </w:t>
      </w:r>
      <w:r w:rsidR="009D2533">
        <w:rPr>
          <w:b/>
          <w:bCs/>
          <w:sz w:val="28"/>
          <w:szCs w:val="28"/>
          <w:lang w:val="ru-RU"/>
        </w:rPr>
        <w:t>21</w:t>
      </w:r>
      <w:r w:rsidRPr="00E326BD">
        <w:rPr>
          <w:b/>
          <w:bCs/>
          <w:sz w:val="28"/>
          <w:szCs w:val="28"/>
          <w:lang w:val="ru-RU"/>
        </w:rPr>
        <w:t>, гр.5130904/40102</w:t>
      </w:r>
    </w:p>
    <w:p w:rsidR="00E8207D" w:rsidRDefault="00E8207D">
      <w:pPr>
        <w:rPr>
          <w:lang w:val="ru-RU"/>
        </w:rPr>
      </w:pPr>
      <w:bookmarkStart w:id="0" w:name="_GoBack"/>
      <w:bookmarkEnd w:id="0"/>
    </w:p>
    <w:tbl>
      <w:tblPr>
        <w:tblStyle w:val="a4"/>
        <w:tblW w:w="9947" w:type="dxa"/>
        <w:tblLook w:val="04A0" w:firstRow="1" w:lastRow="0" w:firstColumn="1" w:lastColumn="0" w:noHBand="0" w:noVBand="1"/>
      </w:tblPr>
      <w:tblGrid>
        <w:gridCol w:w="2270"/>
        <w:gridCol w:w="7677"/>
      </w:tblGrid>
      <w:tr w:rsidR="007F30A2" w:rsidRPr="0008471B" w:rsidTr="007F30A2">
        <w:trPr>
          <w:trHeight w:val="296"/>
        </w:trPr>
        <w:tc>
          <w:tcPr>
            <w:tcW w:w="2270" w:type="dxa"/>
            <w:hideMark/>
          </w:tcPr>
          <w:p w:rsidR="007F30A2" w:rsidRPr="0008471B" w:rsidRDefault="007F30A2" w:rsidP="007A70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  <w:lang w:val="ru-RU"/>
              </w:rPr>
              <w:t>Код</w:t>
            </w:r>
          </w:p>
        </w:tc>
        <w:tc>
          <w:tcPr>
            <w:tcW w:w="7677" w:type="dxa"/>
            <w:hideMark/>
          </w:tcPr>
          <w:p w:rsidR="007F30A2" w:rsidRPr="0008471B" w:rsidRDefault="007F30A2" w:rsidP="007A70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Расшифровка</w:t>
            </w:r>
          </w:p>
        </w:tc>
      </w:tr>
      <w:tr w:rsidR="007F30A2" w:rsidRPr="0008471B" w:rsidTr="007F30A2">
        <w:trPr>
          <w:trHeight w:val="284"/>
        </w:trPr>
        <w:tc>
          <w:tcPr>
            <w:tcW w:w="2270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ИБ</w:t>
            </w:r>
          </w:p>
        </w:tc>
        <w:tc>
          <w:tcPr>
            <w:tcW w:w="7677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Бесконечный источник</w:t>
            </w:r>
          </w:p>
        </w:tc>
      </w:tr>
      <w:tr w:rsidR="007F30A2" w:rsidRPr="0008471B" w:rsidTr="007F30A2">
        <w:trPr>
          <w:trHeight w:val="287"/>
        </w:trPr>
        <w:tc>
          <w:tcPr>
            <w:tcW w:w="2270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ИЗ1</w:t>
            </w:r>
          </w:p>
        </w:tc>
        <w:tc>
          <w:tcPr>
            <w:tcW w:w="7677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Пуассоновский закон (экспоненциальное распределение интервалов)</w:t>
            </w:r>
          </w:p>
        </w:tc>
      </w:tr>
      <w:tr w:rsidR="007F30A2" w:rsidRPr="0008471B" w:rsidTr="007F30A2">
        <w:trPr>
          <w:trHeight w:val="296"/>
        </w:trPr>
        <w:tc>
          <w:tcPr>
            <w:tcW w:w="2270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ПЗ1</w:t>
            </w:r>
          </w:p>
        </w:tc>
        <w:tc>
          <w:tcPr>
            <w:tcW w:w="7677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Экспоненциальный закон обслуживания</w:t>
            </w:r>
          </w:p>
        </w:tc>
      </w:tr>
      <w:tr w:rsidR="007F30A2" w:rsidRPr="0008471B" w:rsidTr="007F30A2">
        <w:trPr>
          <w:trHeight w:val="284"/>
        </w:trPr>
        <w:tc>
          <w:tcPr>
            <w:tcW w:w="2270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Д10З1</w:t>
            </w:r>
          </w:p>
        </w:tc>
        <w:tc>
          <w:tcPr>
            <w:tcW w:w="7677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Запись в буфер «по кольцу»</w:t>
            </w:r>
          </w:p>
        </w:tc>
      </w:tr>
      <w:tr w:rsidR="007F30A2" w:rsidRPr="0008471B" w:rsidTr="007F30A2">
        <w:trPr>
          <w:trHeight w:val="296"/>
        </w:trPr>
        <w:tc>
          <w:tcPr>
            <w:tcW w:w="2270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Д10О3</w:t>
            </w:r>
          </w:p>
        </w:tc>
        <w:tc>
          <w:tcPr>
            <w:tcW w:w="7677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Отказ: самая старая в буфере</w:t>
            </w:r>
          </w:p>
        </w:tc>
      </w:tr>
      <w:tr w:rsidR="007F30A2" w:rsidRPr="0008471B" w:rsidTr="007F30A2">
        <w:trPr>
          <w:trHeight w:val="296"/>
        </w:trPr>
        <w:tc>
          <w:tcPr>
            <w:tcW w:w="2270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Д2П1</w:t>
            </w:r>
          </w:p>
        </w:tc>
        <w:tc>
          <w:tcPr>
            <w:tcW w:w="7677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Выбор прибора: приоритет по номеру</w:t>
            </w:r>
          </w:p>
        </w:tc>
      </w:tr>
      <w:tr w:rsidR="007F30A2" w:rsidRPr="0008471B" w:rsidTr="007F30A2">
        <w:trPr>
          <w:trHeight w:val="284"/>
        </w:trPr>
        <w:tc>
          <w:tcPr>
            <w:tcW w:w="2270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Д2Б3</w:t>
            </w:r>
          </w:p>
        </w:tc>
        <w:tc>
          <w:tcPr>
            <w:tcW w:w="7677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Выбор заявки из буфера «по кольцу»</w:t>
            </w:r>
          </w:p>
        </w:tc>
      </w:tr>
      <w:tr w:rsidR="007F30A2" w:rsidRPr="0008471B" w:rsidTr="007F30A2">
        <w:trPr>
          <w:trHeight w:val="296"/>
        </w:trPr>
        <w:tc>
          <w:tcPr>
            <w:tcW w:w="2270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ОР2</w:t>
            </w:r>
          </w:p>
        </w:tc>
        <w:tc>
          <w:tcPr>
            <w:tcW w:w="7677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Автоматический режим: графики</w:t>
            </w:r>
          </w:p>
        </w:tc>
      </w:tr>
      <w:tr w:rsidR="007F30A2" w:rsidRPr="0008471B" w:rsidTr="007F30A2">
        <w:trPr>
          <w:trHeight w:val="284"/>
        </w:trPr>
        <w:tc>
          <w:tcPr>
            <w:tcW w:w="2270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ОД3</w:t>
            </w:r>
          </w:p>
        </w:tc>
        <w:tc>
          <w:tcPr>
            <w:tcW w:w="7677" w:type="dxa"/>
            <w:hideMark/>
          </w:tcPr>
          <w:p w:rsidR="007F30A2" w:rsidRPr="0008471B" w:rsidRDefault="007F30A2" w:rsidP="007A70F9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ru-RU"/>
              </w:rPr>
            </w:pPr>
            <w:r w:rsidRPr="007F30A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Пошаговый режим: временные диаграммы</w:t>
            </w:r>
          </w:p>
        </w:tc>
      </w:tr>
    </w:tbl>
    <w:p w:rsidR="00C17614" w:rsidRDefault="00C17614">
      <w:pPr>
        <w:rPr>
          <w:lang w:val="ru-RU"/>
        </w:rPr>
      </w:pPr>
    </w:p>
    <w:p w:rsidR="00250690" w:rsidRPr="007F30A2" w:rsidRDefault="00250690" w:rsidP="00C77E56">
      <w:pPr>
        <w:pStyle w:val="a5"/>
        <w:rPr>
          <w:lang w:val="ru-RU"/>
        </w:rPr>
      </w:pPr>
      <w:r w:rsidRPr="007F30A2">
        <w:rPr>
          <w:lang w:val="ru-RU"/>
        </w:rPr>
        <w:t>Мотивация выбора системы</w:t>
      </w:r>
    </w:p>
    <w:p w:rsidR="00250690" w:rsidRPr="007F30A2" w:rsidRDefault="00250690" w:rsidP="0025069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F30A2">
        <w:rPr>
          <w:rFonts w:ascii="Times New Roman" w:hAnsi="Times New Roman" w:cs="Times New Roman"/>
          <w:sz w:val="24"/>
          <w:szCs w:val="24"/>
          <w:lang w:val="ru-RU"/>
        </w:rPr>
        <w:t>Если осмысленно подойти к формулировке варианта</w:t>
      </w:r>
      <w:r w:rsidR="00E217DA">
        <w:rPr>
          <w:rFonts w:ascii="Times New Roman" w:hAnsi="Times New Roman" w:cs="Times New Roman"/>
          <w:sz w:val="24"/>
          <w:szCs w:val="24"/>
          <w:lang w:val="ru-RU"/>
        </w:rPr>
        <w:t xml:space="preserve"> задания</w:t>
      </w:r>
      <w:r w:rsidRPr="007F30A2">
        <w:rPr>
          <w:rFonts w:ascii="Times New Roman" w:hAnsi="Times New Roman" w:cs="Times New Roman"/>
          <w:sz w:val="24"/>
          <w:szCs w:val="24"/>
          <w:lang w:val="ru-RU"/>
        </w:rPr>
        <w:t xml:space="preserve">, то </w:t>
      </w:r>
      <w:proofErr w:type="spellStart"/>
      <w:r w:rsidRPr="007F30A2">
        <w:rPr>
          <w:rFonts w:ascii="Times New Roman" w:hAnsi="Times New Roman" w:cs="Times New Roman"/>
          <w:sz w:val="24"/>
          <w:szCs w:val="24"/>
          <w:lang w:val="ru-RU"/>
        </w:rPr>
        <w:t>можнно</w:t>
      </w:r>
      <w:proofErr w:type="spellEnd"/>
      <w:r w:rsidRPr="007F30A2">
        <w:rPr>
          <w:rFonts w:ascii="Times New Roman" w:hAnsi="Times New Roman" w:cs="Times New Roman"/>
          <w:sz w:val="24"/>
          <w:szCs w:val="24"/>
          <w:lang w:val="ru-RU"/>
        </w:rPr>
        <w:t xml:space="preserve"> заметить, что пункт Д2Б3 сильно сужает выбор системы.</w:t>
      </w:r>
    </w:p>
    <w:p w:rsidR="00250690" w:rsidRPr="007F30A2" w:rsidRDefault="00250690" w:rsidP="0025069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F30A2">
        <w:rPr>
          <w:rFonts w:ascii="Times New Roman" w:hAnsi="Times New Roman" w:cs="Times New Roman"/>
          <w:sz w:val="24"/>
          <w:szCs w:val="24"/>
          <w:lang w:val="ru-RU"/>
        </w:rPr>
        <w:t>Поскольку последняя заявка может быть перезаписана, это вообще то означает, что потеря достаточно старых данных должна быть ДОПУСТИМОЙ.</w:t>
      </w:r>
    </w:p>
    <w:p w:rsidR="00250690" w:rsidRPr="007F30A2" w:rsidRDefault="00250690" w:rsidP="0025069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F30A2">
        <w:rPr>
          <w:rFonts w:ascii="Times New Roman" w:hAnsi="Times New Roman" w:cs="Times New Roman"/>
          <w:sz w:val="24"/>
          <w:szCs w:val="24"/>
          <w:lang w:val="ru-RU"/>
        </w:rPr>
        <w:t>Более того, обеспечение Д2Б3 допускает, что указатель записи в кольцевой буфер перешагнет или встанет на место указателя чтения. В ситуации</w:t>
      </w:r>
      <w:r w:rsidR="00425101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7F30A2">
        <w:rPr>
          <w:rFonts w:ascii="Times New Roman" w:hAnsi="Times New Roman" w:cs="Times New Roman"/>
          <w:sz w:val="24"/>
          <w:szCs w:val="24"/>
          <w:lang w:val="ru-RU"/>
        </w:rPr>
        <w:t xml:space="preserve"> где важен порядок</w:t>
      </w:r>
      <w:r w:rsidR="00425101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7F30A2">
        <w:rPr>
          <w:rFonts w:ascii="Times New Roman" w:hAnsi="Times New Roman" w:cs="Times New Roman"/>
          <w:sz w:val="24"/>
          <w:szCs w:val="24"/>
          <w:lang w:val="ru-RU"/>
        </w:rPr>
        <w:t xml:space="preserve"> это может коренным образом повлиять на ситуацию. Представим, что система – это отслеживание показателей температур. Предположим, что где-то в середине кольцевого буфера лежат данные по температуре на компьютер </w:t>
      </w:r>
      <w:r w:rsidRPr="007F30A2">
        <w:rPr>
          <w:rFonts w:ascii="Times New Roman" w:hAnsi="Times New Roman" w:cs="Times New Roman"/>
          <w:sz w:val="24"/>
          <w:szCs w:val="24"/>
        </w:rPr>
        <w:t>N</w:t>
      </w:r>
      <w:r w:rsidRPr="007F30A2">
        <w:rPr>
          <w:rFonts w:ascii="Times New Roman" w:hAnsi="Times New Roman" w:cs="Times New Roman"/>
          <w:sz w:val="24"/>
          <w:szCs w:val="24"/>
          <w:lang w:val="ru-RU"/>
        </w:rPr>
        <w:t xml:space="preserve"> и они в пределах нормы, например, 60 градусов. Пусть теперь поток записи резко обгоняет поток чтения, что возможно по условиям ИБ, ИЗ1, ПЗ1. Теперь чуть дальше указателя чтения на компьютере </w:t>
      </w:r>
      <w:r w:rsidRPr="007F30A2">
        <w:rPr>
          <w:rFonts w:ascii="Times New Roman" w:hAnsi="Times New Roman" w:cs="Times New Roman"/>
          <w:sz w:val="24"/>
          <w:szCs w:val="24"/>
        </w:rPr>
        <w:t>N</w:t>
      </w:r>
      <w:r w:rsidRPr="007F30A2">
        <w:rPr>
          <w:rFonts w:ascii="Times New Roman" w:hAnsi="Times New Roman" w:cs="Times New Roman"/>
          <w:sz w:val="24"/>
          <w:szCs w:val="24"/>
          <w:lang w:val="ru-RU"/>
        </w:rPr>
        <w:t xml:space="preserve"> заявка с температурой 100 градусов. Она, безусловно будет обработана, тем не менее при достижении середины буфера значение станет равным 60 градусам, и проблема будет “съедена” системой. То есть новые данные которые пришли позже будут обработаны раньше, чем старые данные, которые пришли раньше.</w:t>
      </w:r>
    </w:p>
    <w:p w:rsidR="00250690" w:rsidRPr="007F30A2" w:rsidRDefault="00250690" w:rsidP="0025069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F30A2">
        <w:rPr>
          <w:rFonts w:ascii="Times New Roman" w:hAnsi="Times New Roman" w:cs="Times New Roman"/>
          <w:sz w:val="24"/>
          <w:szCs w:val="24"/>
          <w:lang w:val="ru-RU"/>
        </w:rPr>
        <w:t>Это ограничивает нас выбором систем, где порядок</w:t>
      </w:r>
      <w:r w:rsidR="00C801E8">
        <w:rPr>
          <w:rFonts w:ascii="Times New Roman" w:hAnsi="Times New Roman" w:cs="Times New Roman"/>
          <w:sz w:val="24"/>
          <w:szCs w:val="24"/>
          <w:lang w:val="ru-RU"/>
        </w:rPr>
        <w:t xml:space="preserve"> поступления пакетов</w:t>
      </w:r>
      <w:r w:rsidRPr="007F30A2">
        <w:rPr>
          <w:rFonts w:ascii="Times New Roman" w:hAnsi="Times New Roman" w:cs="Times New Roman"/>
          <w:sz w:val="24"/>
          <w:szCs w:val="24"/>
          <w:lang w:val="ru-RU"/>
        </w:rPr>
        <w:t xml:space="preserve"> неважен, как и потеря единичного результата среди множества других.</w:t>
      </w:r>
    </w:p>
    <w:p w:rsidR="00250690" w:rsidRDefault="00302D2B" w:rsidP="0025069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голову сразу приходят такие темы как статистика, машинное обучение</w:t>
      </w:r>
      <w:r w:rsidR="00250690" w:rsidRPr="007F30A2">
        <w:rPr>
          <w:rFonts w:ascii="Times New Roman" w:hAnsi="Times New Roman" w:cs="Times New Roman"/>
          <w:sz w:val="24"/>
          <w:szCs w:val="24"/>
          <w:lang w:val="ru-RU"/>
        </w:rPr>
        <w:t>, где окончательный результат “слепляется” из бол</w:t>
      </w:r>
      <w:r w:rsidR="009111E9">
        <w:rPr>
          <w:rFonts w:ascii="Times New Roman" w:hAnsi="Times New Roman" w:cs="Times New Roman"/>
          <w:sz w:val="24"/>
          <w:szCs w:val="24"/>
          <w:lang w:val="ru-RU"/>
        </w:rPr>
        <w:t>ьшого количества входных данных</w:t>
      </w:r>
    </w:p>
    <w:p w:rsidR="0070055A" w:rsidRPr="0070055A" w:rsidRDefault="0070055A" w:rsidP="0025069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Исходя из рассуждений была выбрана ВС </w:t>
      </w:r>
      <w:r w:rsidRPr="00EE46C2">
        <w:rPr>
          <w:rFonts w:ascii="Times New Roman" w:hAnsi="Times New Roman" w:cs="Times New Roman"/>
          <w:b/>
          <w:sz w:val="24"/>
          <w:szCs w:val="24"/>
          <w:lang w:val="ru-RU"/>
        </w:rPr>
        <w:t>“Система серверного статистического анализа телеметрии для детектирования нечестной игры в многопользовательских онлайн-играх”</w:t>
      </w:r>
    </w:p>
    <w:p w:rsidR="00AC2A2B" w:rsidRPr="009111E9" w:rsidRDefault="00AC2A2B" w:rsidP="009111E9">
      <w:pPr>
        <w:pStyle w:val="a5"/>
        <w:rPr>
          <w:rStyle w:val="a9"/>
          <w:i w:val="0"/>
          <w:iCs w:val="0"/>
          <w:color w:val="5A5A5A" w:themeColor="text1" w:themeTint="A5"/>
        </w:rPr>
      </w:pPr>
      <w:r w:rsidRPr="009111E9">
        <w:rPr>
          <w:rStyle w:val="a9"/>
          <w:i w:val="0"/>
          <w:iCs w:val="0"/>
          <w:color w:val="5A5A5A" w:themeColor="text1" w:themeTint="A5"/>
        </w:rPr>
        <w:lastRenderedPageBreak/>
        <w:t xml:space="preserve">1.1. </w:t>
      </w:r>
      <w:proofErr w:type="spellStart"/>
      <w:r w:rsidRPr="009111E9">
        <w:rPr>
          <w:rStyle w:val="a9"/>
          <w:i w:val="0"/>
          <w:iCs w:val="0"/>
          <w:color w:val="5A5A5A" w:themeColor="text1" w:themeTint="A5"/>
        </w:rPr>
        <w:t>Источник</w:t>
      </w:r>
      <w:proofErr w:type="spellEnd"/>
      <w:r w:rsidRPr="009111E9">
        <w:rPr>
          <w:rStyle w:val="a9"/>
          <w:i w:val="0"/>
          <w:iCs w:val="0"/>
          <w:color w:val="5A5A5A" w:themeColor="text1" w:themeTint="A5"/>
        </w:rPr>
        <w:t xml:space="preserve"> (ИБ, ИЗ1).</w:t>
      </w:r>
    </w:p>
    <w:p w:rsidR="00AC2A2B" w:rsidRPr="009111E9" w:rsidRDefault="00AC2A2B" w:rsidP="00AC2A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11E9">
        <w:rPr>
          <w:rFonts w:ascii="Times New Roman" w:hAnsi="Times New Roman" w:cs="Times New Roman"/>
          <w:sz w:val="24"/>
          <w:szCs w:val="24"/>
          <w:lang w:val="ru-RU"/>
        </w:rPr>
        <w:t>Источниками являются игровые клиенты, непрерывно генерирующие потоки телеметрических данных: координаты и векторы прицела, частоту и паттерны нажатий клавиш, параметры движения персонажа, время реакции на события. Источник считается бесконечным: каждый клиент генерирует телеметрию на протяжении всей игровой сессии, не дожидаясь обработки предыдущих пакетов. Поступление пакет</w:t>
      </w:r>
      <w:r w:rsidR="00BE0280">
        <w:rPr>
          <w:rFonts w:ascii="Times New Roman" w:hAnsi="Times New Roman" w:cs="Times New Roman"/>
          <w:sz w:val="24"/>
          <w:szCs w:val="24"/>
          <w:lang w:val="ru-RU"/>
        </w:rPr>
        <w:t>ов на сервер соответствует ИЗ1.</w:t>
      </w:r>
    </w:p>
    <w:p w:rsidR="00AC2A2B" w:rsidRPr="009111E9" w:rsidRDefault="00AC2A2B" w:rsidP="009111E9">
      <w:pPr>
        <w:pStyle w:val="a5"/>
        <w:rPr>
          <w:lang w:val="ru-RU"/>
        </w:rPr>
      </w:pPr>
      <w:r w:rsidRPr="009111E9">
        <w:rPr>
          <w:lang w:val="ru-RU"/>
        </w:rPr>
        <w:t>1.2. Буфер (Д10З1).</w:t>
      </w:r>
    </w:p>
    <w:p w:rsidR="00AC2A2B" w:rsidRPr="009111E9" w:rsidRDefault="00AC2A2B" w:rsidP="00AC2A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Буфером является область оперативной памяти сервера </w:t>
      </w:r>
      <w:proofErr w:type="spellStart"/>
      <w:r w:rsidRPr="009111E9">
        <w:rPr>
          <w:rFonts w:ascii="Times New Roman" w:hAnsi="Times New Roman" w:cs="Times New Roman"/>
          <w:sz w:val="24"/>
          <w:szCs w:val="24"/>
          <w:lang w:val="ru-RU"/>
        </w:rPr>
        <w:t>античита</w:t>
      </w:r>
      <w:proofErr w:type="spellEnd"/>
      <w:r w:rsidRPr="009111E9">
        <w:rPr>
          <w:rFonts w:ascii="Times New Roman" w:hAnsi="Times New Roman" w:cs="Times New Roman"/>
          <w:sz w:val="24"/>
          <w:szCs w:val="24"/>
          <w:lang w:val="ru-RU"/>
        </w:rPr>
        <w:t>, организованная как кольцевой буфер (</w:t>
      </w:r>
      <w:proofErr w:type="spellStart"/>
      <w:r w:rsidRPr="009111E9">
        <w:rPr>
          <w:rFonts w:ascii="Times New Roman" w:hAnsi="Times New Roman" w:cs="Times New Roman"/>
          <w:sz w:val="24"/>
          <w:szCs w:val="24"/>
          <w:lang w:val="ru-RU"/>
        </w:rPr>
        <w:t>Ring</w:t>
      </w:r>
      <w:proofErr w:type="spellEnd"/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111E9">
        <w:rPr>
          <w:rFonts w:ascii="Times New Roman" w:hAnsi="Times New Roman" w:cs="Times New Roman"/>
          <w:sz w:val="24"/>
          <w:szCs w:val="24"/>
          <w:lang w:val="ru-RU"/>
        </w:rPr>
        <w:t>Buffer</w:t>
      </w:r>
      <w:proofErr w:type="spellEnd"/>
      <w:r w:rsidRPr="009111E9">
        <w:rPr>
          <w:rFonts w:ascii="Times New Roman" w:hAnsi="Times New Roman" w:cs="Times New Roman"/>
          <w:sz w:val="24"/>
          <w:szCs w:val="24"/>
          <w:lang w:val="ru-RU"/>
        </w:rPr>
        <w:t>). Такая структура выбрана для обеспечения высокой пропускной спосо</w:t>
      </w:r>
      <w:r w:rsidR="00BE0280">
        <w:rPr>
          <w:rFonts w:ascii="Times New Roman" w:hAnsi="Times New Roman" w:cs="Times New Roman"/>
          <w:sz w:val="24"/>
          <w:szCs w:val="24"/>
          <w:lang w:val="ru-RU"/>
        </w:rPr>
        <w:t>бности и отсутствия блокировок</w:t>
      </w:r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при одновременной записи телеметрии от тысяч клиентов. При необходимости поставить пакет на очередь поиск свободного места осуществляется, начиная с номера ячейки, следующей за последней занятой. Указатель записи последовательно сдвигается по кольцу.</w:t>
      </w:r>
    </w:p>
    <w:p w:rsidR="00AC2A2B" w:rsidRPr="009111E9" w:rsidRDefault="00AC2A2B" w:rsidP="009111E9">
      <w:pPr>
        <w:pStyle w:val="a5"/>
        <w:rPr>
          <w:lang w:val="ru-RU"/>
        </w:rPr>
      </w:pPr>
      <w:r w:rsidRPr="009111E9">
        <w:rPr>
          <w:lang w:val="ru-RU"/>
        </w:rPr>
        <w:t>1.3. Прибор (ПЗ1).</w:t>
      </w:r>
    </w:p>
    <w:p w:rsidR="00AC2A2B" w:rsidRPr="009111E9" w:rsidRDefault="00AC2A2B" w:rsidP="00AC2A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11E9">
        <w:rPr>
          <w:rFonts w:ascii="Times New Roman" w:hAnsi="Times New Roman" w:cs="Times New Roman"/>
          <w:sz w:val="24"/>
          <w:szCs w:val="24"/>
          <w:lang w:val="ru-RU"/>
        </w:rPr>
        <w:t>Приборами являются</w:t>
      </w:r>
      <w:r w:rsidR="00BE0280">
        <w:rPr>
          <w:rFonts w:ascii="Times New Roman" w:hAnsi="Times New Roman" w:cs="Times New Roman"/>
          <w:sz w:val="24"/>
          <w:szCs w:val="24"/>
          <w:lang w:val="ru-RU"/>
        </w:rPr>
        <w:t xml:space="preserve"> вычислительные потоки</w:t>
      </w:r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сер</w:t>
      </w:r>
      <w:r w:rsidR="00BE0280">
        <w:rPr>
          <w:rFonts w:ascii="Times New Roman" w:hAnsi="Times New Roman" w:cs="Times New Roman"/>
          <w:sz w:val="24"/>
          <w:szCs w:val="24"/>
          <w:lang w:val="ru-RU"/>
        </w:rPr>
        <w:t xml:space="preserve">вера </w:t>
      </w:r>
      <w:proofErr w:type="spellStart"/>
      <w:r w:rsidR="00BE0280">
        <w:rPr>
          <w:rFonts w:ascii="Times New Roman" w:hAnsi="Times New Roman" w:cs="Times New Roman"/>
          <w:sz w:val="24"/>
          <w:szCs w:val="24"/>
          <w:lang w:val="ru-RU"/>
        </w:rPr>
        <w:t>античита</w:t>
      </w:r>
      <w:proofErr w:type="spellEnd"/>
      <w:r w:rsidR="00BE0280">
        <w:rPr>
          <w:rFonts w:ascii="Times New Roman" w:hAnsi="Times New Roman" w:cs="Times New Roman"/>
          <w:sz w:val="24"/>
          <w:szCs w:val="24"/>
          <w:lang w:val="ru-RU"/>
        </w:rPr>
        <w:t>, выполняющие расче</w:t>
      </w:r>
      <w:r w:rsidRPr="009111E9">
        <w:rPr>
          <w:rFonts w:ascii="Times New Roman" w:hAnsi="Times New Roman" w:cs="Times New Roman"/>
          <w:sz w:val="24"/>
          <w:szCs w:val="24"/>
          <w:lang w:val="ru-RU"/>
        </w:rPr>
        <w:t>т статистических метрик и анализ паттернов поведения (дисперсия времени реакции, энтропия движения, частота кликов</w:t>
      </w:r>
      <w:r w:rsidR="00AD534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="00AD534E">
        <w:rPr>
          <w:rFonts w:ascii="Times New Roman" w:hAnsi="Times New Roman" w:cs="Times New Roman"/>
          <w:sz w:val="24"/>
          <w:szCs w:val="24"/>
          <w:lang w:val="ru-RU"/>
        </w:rPr>
        <w:t>т.д</w:t>
      </w:r>
      <w:proofErr w:type="spellEnd"/>
      <w:r w:rsidRPr="009111E9">
        <w:rPr>
          <w:rFonts w:ascii="Times New Roman" w:hAnsi="Times New Roman" w:cs="Times New Roman"/>
          <w:sz w:val="24"/>
          <w:szCs w:val="24"/>
          <w:lang w:val="ru-RU"/>
        </w:rPr>
        <w:t>). Каждый поток в один момент времени обрабатывает один пакет телеметрии. Время обработки задаётся экспоненциальным законом ПЗ1</w:t>
      </w:r>
      <w:r w:rsidR="00117B6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AC2A2B" w:rsidRPr="009111E9" w:rsidRDefault="00AC2A2B" w:rsidP="009111E9">
      <w:pPr>
        <w:pStyle w:val="a5"/>
        <w:rPr>
          <w:lang w:val="ru-RU"/>
        </w:rPr>
      </w:pPr>
      <w:r w:rsidRPr="009111E9">
        <w:rPr>
          <w:lang w:val="ru-RU"/>
        </w:rPr>
        <w:t>1.4. Дисциплина отказа (Д10О3).</w:t>
      </w:r>
    </w:p>
    <w:p w:rsidR="00AC2A2B" w:rsidRPr="009111E9" w:rsidRDefault="00AC2A2B" w:rsidP="00AC2A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11E9">
        <w:rPr>
          <w:rFonts w:ascii="Times New Roman" w:hAnsi="Times New Roman" w:cs="Times New Roman"/>
          <w:sz w:val="24"/>
          <w:szCs w:val="24"/>
          <w:lang w:val="ru-RU"/>
        </w:rPr>
        <w:t>Если кольцевой буфер полностью заполнен, отклонение получае</w:t>
      </w:r>
      <w:r w:rsidR="00313309">
        <w:rPr>
          <w:rFonts w:ascii="Times New Roman" w:hAnsi="Times New Roman" w:cs="Times New Roman"/>
          <w:sz w:val="24"/>
          <w:szCs w:val="24"/>
          <w:lang w:val="ru-RU"/>
        </w:rPr>
        <w:t>т самая старая заявка в буфере -</w:t>
      </w:r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пакет телеметрии с минимальным временем генерации среди всех находящихся в буфере. Эта заявка удаляется из системы, а на её место записывается вновь пришедший пакет.</w:t>
      </w:r>
    </w:p>
    <w:p w:rsidR="00AC2A2B" w:rsidRPr="009111E9" w:rsidRDefault="00AC2A2B" w:rsidP="00AC2A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Обоснование: система обнаружения </w:t>
      </w:r>
      <w:proofErr w:type="spellStart"/>
      <w:r w:rsidRPr="009111E9">
        <w:rPr>
          <w:rFonts w:ascii="Times New Roman" w:hAnsi="Times New Roman" w:cs="Times New Roman"/>
          <w:sz w:val="24"/>
          <w:szCs w:val="24"/>
          <w:lang w:val="ru-RU"/>
        </w:rPr>
        <w:t>читов</w:t>
      </w:r>
      <w:proofErr w:type="spellEnd"/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работает по принципу анализа статистических аномалий в скользящем окне времени. Телеметрические данные, поступившие несколько секунд назад, теряют актуальность и не влияют на текущее статистическое распределение выборки. Потеря единичных старых </w:t>
      </w:r>
      <w:proofErr w:type="spellStart"/>
      <w:r w:rsidRPr="009111E9">
        <w:rPr>
          <w:rFonts w:ascii="Times New Roman" w:hAnsi="Times New Roman" w:cs="Times New Roman"/>
          <w:sz w:val="24"/>
          <w:szCs w:val="24"/>
          <w:lang w:val="ru-RU"/>
        </w:rPr>
        <w:t>сэмплов</w:t>
      </w:r>
      <w:proofErr w:type="spellEnd"/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при перегрузке является допустимым компромиссом ради гарантии того, что система будет анализировать самые свежие, критически важные для </w:t>
      </w:r>
      <w:proofErr w:type="spellStart"/>
      <w:r w:rsidRPr="009111E9">
        <w:rPr>
          <w:rFonts w:ascii="Times New Roman" w:hAnsi="Times New Roman" w:cs="Times New Roman"/>
          <w:sz w:val="24"/>
          <w:szCs w:val="24"/>
          <w:lang w:val="ru-RU"/>
        </w:rPr>
        <w:t>детекта</w:t>
      </w:r>
      <w:proofErr w:type="spellEnd"/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данные.</w:t>
      </w:r>
    </w:p>
    <w:p w:rsidR="00AC2A2B" w:rsidRPr="009111E9" w:rsidRDefault="00AC2A2B" w:rsidP="009111E9">
      <w:pPr>
        <w:pStyle w:val="a5"/>
        <w:rPr>
          <w:lang w:val="ru-RU"/>
        </w:rPr>
      </w:pPr>
      <w:r w:rsidRPr="009111E9">
        <w:rPr>
          <w:lang w:val="ru-RU"/>
        </w:rPr>
        <w:t>1.5. Дисциплины постановки на обслуживание (Д2П1, Д2Б3).</w:t>
      </w:r>
    </w:p>
    <w:p w:rsidR="00AC2A2B" w:rsidRPr="009111E9" w:rsidRDefault="00AC2A2B" w:rsidP="00AC2A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11E9">
        <w:rPr>
          <w:rFonts w:ascii="Times New Roman" w:hAnsi="Times New Roman" w:cs="Times New Roman"/>
          <w:sz w:val="24"/>
          <w:szCs w:val="24"/>
          <w:lang w:val="ru-RU"/>
        </w:rPr>
        <w:t>Из кольцевого буфера пакеты</w:t>
      </w:r>
      <w:r w:rsidR="000569D4">
        <w:rPr>
          <w:rFonts w:ascii="Times New Roman" w:hAnsi="Times New Roman" w:cs="Times New Roman"/>
          <w:sz w:val="24"/>
          <w:szCs w:val="24"/>
          <w:lang w:val="ru-RU"/>
        </w:rPr>
        <w:t xml:space="preserve"> телеметрии выбираются по Д2Б3 -</w:t>
      </w:r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по кольцу: у диспетчера выбора имеется указатель чтения, и поиск следующей заявки на обслуживание начинается с ячейки, следующей за пос</w:t>
      </w:r>
      <w:r w:rsidR="000569D4">
        <w:rPr>
          <w:rFonts w:ascii="Times New Roman" w:hAnsi="Times New Roman" w:cs="Times New Roman"/>
          <w:sz w:val="24"/>
          <w:szCs w:val="24"/>
          <w:lang w:val="ru-RU"/>
        </w:rPr>
        <w:t xml:space="preserve">ледней </w:t>
      </w:r>
      <w:proofErr w:type="spellStart"/>
      <w:r w:rsidR="000569D4">
        <w:rPr>
          <w:rFonts w:ascii="Times New Roman" w:hAnsi="Times New Roman" w:cs="Times New Roman"/>
          <w:sz w:val="24"/>
          <w:szCs w:val="24"/>
          <w:lang w:val="ru-RU"/>
        </w:rPr>
        <w:t>изъятной</w:t>
      </w:r>
      <w:proofErr w:type="spellEnd"/>
      <w:r w:rsidR="000569D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AC2A2B" w:rsidRPr="009111E9" w:rsidRDefault="00AC2A2B" w:rsidP="00AC2A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11E9">
        <w:rPr>
          <w:rFonts w:ascii="Times New Roman" w:hAnsi="Times New Roman" w:cs="Times New Roman"/>
          <w:sz w:val="24"/>
          <w:szCs w:val="24"/>
          <w:lang w:val="ru-RU"/>
        </w:rPr>
        <w:t>При наличии нескольких свободных вычисли</w:t>
      </w:r>
      <w:r w:rsidR="000569D4">
        <w:rPr>
          <w:rFonts w:ascii="Times New Roman" w:hAnsi="Times New Roman" w:cs="Times New Roman"/>
          <w:sz w:val="24"/>
          <w:szCs w:val="24"/>
          <w:lang w:val="ru-RU"/>
        </w:rPr>
        <w:t>тельных потоков действует Д2П1 -</w:t>
      </w:r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приоритет по номеру прибора: поиск свободного потока каждый раз начинается с самого </w:t>
      </w:r>
      <w:r w:rsidR="000569D4">
        <w:rPr>
          <w:rFonts w:ascii="Times New Roman" w:hAnsi="Times New Roman" w:cs="Times New Roman"/>
          <w:sz w:val="24"/>
          <w:szCs w:val="24"/>
          <w:lang w:val="ru-RU"/>
        </w:rPr>
        <w:t xml:space="preserve">приоритетного (поток 1, затем </w:t>
      </w:r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2 и т.д.), что соответствует асимметричной архитектуре, где основной поток выполняет быстрый </w:t>
      </w:r>
      <w:r w:rsidR="000569D4">
        <w:rPr>
          <w:rFonts w:ascii="Times New Roman" w:hAnsi="Times New Roman" w:cs="Times New Roman"/>
          <w:sz w:val="24"/>
          <w:szCs w:val="24"/>
          <w:lang w:val="ru-RU"/>
        </w:rPr>
        <w:t>анализ, а резервные -</w:t>
      </w:r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более тяжёлые ML-модели.</w:t>
      </w:r>
    </w:p>
    <w:p w:rsidR="00AC2A2B" w:rsidRPr="009111E9" w:rsidRDefault="00AC2A2B" w:rsidP="009111E9">
      <w:pPr>
        <w:pStyle w:val="a5"/>
        <w:rPr>
          <w:lang w:val="ru-RU"/>
        </w:rPr>
      </w:pPr>
      <w:r w:rsidRPr="009111E9">
        <w:rPr>
          <w:lang w:val="ru-RU"/>
        </w:rPr>
        <w:lastRenderedPageBreak/>
        <w:t>1.6. Заявка.</w:t>
      </w:r>
    </w:p>
    <w:p w:rsidR="00AC2A2B" w:rsidRPr="009111E9" w:rsidRDefault="00AC2A2B" w:rsidP="00AC2A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Заявкой является один пакет телеметрии от игрового клиента, содержащий набор числовых параметров (координаты, векторы, </w:t>
      </w:r>
      <w:proofErr w:type="spellStart"/>
      <w:r w:rsidRPr="009111E9">
        <w:rPr>
          <w:rFonts w:ascii="Times New Roman" w:hAnsi="Times New Roman" w:cs="Times New Roman"/>
          <w:sz w:val="24"/>
          <w:szCs w:val="24"/>
          <w:lang w:val="ru-RU"/>
        </w:rPr>
        <w:t>таймстампы</w:t>
      </w:r>
      <w:proofErr w:type="spellEnd"/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), номер источника (ID клиента) и время генерации. Для моделирования учитываются момент поступления пакета, время ожидания в кольцевом буфере, начало и окончание обработки вычислительным потоком. После успешного анализа пакет покидает систему, а его статистические характеристики </w:t>
      </w:r>
      <w:proofErr w:type="spellStart"/>
      <w:r w:rsidRPr="009111E9">
        <w:rPr>
          <w:rFonts w:ascii="Times New Roman" w:hAnsi="Times New Roman" w:cs="Times New Roman"/>
          <w:sz w:val="24"/>
          <w:szCs w:val="24"/>
          <w:lang w:val="ru-RU"/>
        </w:rPr>
        <w:t>агрегируются</w:t>
      </w:r>
      <w:proofErr w:type="spellEnd"/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в профиль игрока.</w:t>
      </w:r>
    </w:p>
    <w:p w:rsidR="00AC2A2B" w:rsidRPr="009111E9" w:rsidRDefault="00AC2A2B" w:rsidP="009111E9">
      <w:pPr>
        <w:pStyle w:val="a5"/>
        <w:rPr>
          <w:lang w:val="ru-RU"/>
        </w:rPr>
      </w:pPr>
      <w:r w:rsidRPr="009111E9">
        <w:rPr>
          <w:lang w:val="ru-RU"/>
        </w:rPr>
        <w:t>1.7. Отображение работы модели (ОР2, ОД3).</w:t>
      </w:r>
    </w:p>
    <w:p w:rsidR="00250690" w:rsidRPr="009111E9" w:rsidRDefault="00AC2A2B" w:rsidP="00AC2A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В пошаговом режиме используется ОД3: отображаются временные диаграммы (диаграмма </w:t>
      </w:r>
      <w:proofErr w:type="spellStart"/>
      <w:r w:rsidRPr="009111E9">
        <w:rPr>
          <w:rFonts w:ascii="Times New Roman" w:hAnsi="Times New Roman" w:cs="Times New Roman"/>
          <w:sz w:val="24"/>
          <w:szCs w:val="24"/>
          <w:lang w:val="ru-RU"/>
        </w:rPr>
        <w:t>Г</w:t>
      </w:r>
      <w:r w:rsidR="000569D4">
        <w:rPr>
          <w:rFonts w:ascii="Times New Roman" w:hAnsi="Times New Roman" w:cs="Times New Roman"/>
          <w:sz w:val="24"/>
          <w:szCs w:val="24"/>
          <w:lang w:val="ru-RU"/>
        </w:rPr>
        <w:t>анта</w:t>
      </w:r>
      <w:proofErr w:type="spellEnd"/>
      <w:r w:rsidR="000569D4">
        <w:rPr>
          <w:rFonts w:ascii="Times New Roman" w:hAnsi="Times New Roman" w:cs="Times New Roman"/>
          <w:sz w:val="24"/>
          <w:szCs w:val="24"/>
          <w:lang w:val="ru-RU"/>
        </w:rPr>
        <w:t>) функционирования системы -</w:t>
      </w:r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моменты поступления пакетов телеметрии от источников, </w:t>
      </w:r>
      <w:proofErr w:type="spellStart"/>
      <w:r w:rsidRPr="009111E9">
        <w:rPr>
          <w:rFonts w:ascii="Times New Roman" w:hAnsi="Times New Roman" w:cs="Times New Roman"/>
          <w:sz w:val="24"/>
          <w:szCs w:val="24"/>
          <w:lang w:val="ru-RU"/>
        </w:rPr>
        <w:t>заполненность</w:t>
      </w:r>
      <w:proofErr w:type="spellEnd"/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кольцевого буфера, занятость вычислительных потоков, моменты отказов (вытеснения старых пакетов). После завершения моделирования применяется ОР2 </w:t>
      </w:r>
      <w:r w:rsidR="000569D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111E9">
        <w:rPr>
          <w:rFonts w:ascii="Times New Roman" w:hAnsi="Times New Roman" w:cs="Times New Roman"/>
          <w:sz w:val="24"/>
          <w:szCs w:val="24"/>
          <w:lang w:val="ru-RU"/>
        </w:rPr>
        <w:t xml:space="preserve"> графики зависимости основных выходных характеристик (вероятность отказа, среднее время пребывания пакета, коэффициент использования потоков) от изменения входных параметров системы (количество источников, интенсивность генерации, количество приборов, размер буфера).</w:t>
      </w:r>
    </w:p>
    <w:sectPr w:rsidR="00250690" w:rsidRPr="009111E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7FE"/>
    <w:rsid w:val="000569D4"/>
    <w:rsid w:val="0008471B"/>
    <w:rsid w:val="000C37FE"/>
    <w:rsid w:val="00117B65"/>
    <w:rsid w:val="00250690"/>
    <w:rsid w:val="002D751E"/>
    <w:rsid w:val="00302D2B"/>
    <w:rsid w:val="00313309"/>
    <w:rsid w:val="00367724"/>
    <w:rsid w:val="00425101"/>
    <w:rsid w:val="0049483F"/>
    <w:rsid w:val="0062430A"/>
    <w:rsid w:val="006B242E"/>
    <w:rsid w:val="0070055A"/>
    <w:rsid w:val="00730D19"/>
    <w:rsid w:val="00733AE3"/>
    <w:rsid w:val="007A05B7"/>
    <w:rsid w:val="007C294D"/>
    <w:rsid w:val="007F30A2"/>
    <w:rsid w:val="009111E9"/>
    <w:rsid w:val="009D2533"/>
    <w:rsid w:val="00A052F3"/>
    <w:rsid w:val="00AC2A2B"/>
    <w:rsid w:val="00AD534E"/>
    <w:rsid w:val="00B71A53"/>
    <w:rsid w:val="00BA4CC9"/>
    <w:rsid w:val="00BE0280"/>
    <w:rsid w:val="00C17614"/>
    <w:rsid w:val="00C74AB1"/>
    <w:rsid w:val="00C77E56"/>
    <w:rsid w:val="00C801E8"/>
    <w:rsid w:val="00D33503"/>
    <w:rsid w:val="00D3765F"/>
    <w:rsid w:val="00DE6DA1"/>
    <w:rsid w:val="00E16DE4"/>
    <w:rsid w:val="00E217DA"/>
    <w:rsid w:val="00E326BD"/>
    <w:rsid w:val="00E8207D"/>
    <w:rsid w:val="00EE46C2"/>
    <w:rsid w:val="00FE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AA9F"/>
  <w15:chartTrackingRefBased/>
  <w15:docId w15:val="{54D0CCD2-30F0-4CEC-8937-D2C03C13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08471B"/>
  </w:style>
  <w:style w:type="paragraph" w:styleId="a3">
    <w:name w:val="Normal (Web)"/>
    <w:basedOn w:val="a"/>
    <w:uiPriority w:val="99"/>
    <w:semiHidden/>
    <w:unhideWhenUsed/>
    <w:rsid w:val="00E82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7F3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link w:val="a6"/>
    <w:uiPriority w:val="11"/>
    <w:qFormat/>
    <w:rsid w:val="00C77E56"/>
    <w:pPr>
      <w:numPr>
        <w:ilvl w:val="1"/>
      </w:numPr>
    </w:pPr>
    <w:rPr>
      <w:rFonts w:ascii="Times New Roman" w:eastAsiaTheme="minorEastAsia" w:hAnsi="Times New Roman"/>
      <w:b/>
      <w:color w:val="5A5A5A" w:themeColor="text1" w:themeTint="A5"/>
      <w:spacing w:val="15"/>
      <w:sz w:val="28"/>
    </w:rPr>
  </w:style>
  <w:style w:type="character" w:customStyle="1" w:styleId="a6">
    <w:name w:val="Подзаголовок Знак"/>
    <w:basedOn w:val="a0"/>
    <w:link w:val="a5"/>
    <w:uiPriority w:val="11"/>
    <w:rsid w:val="00C77E56"/>
    <w:rPr>
      <w:rFonts w:ascii="Times New Roman" w:eastAsiaTheme="minorEastAsia" w:hAnsi="Times New Roman"/>
      <w:b/>
      <w:color w:val="5A5A5A" w:themeColor="text1" w:themeTint="A5"/>
      <w:spacing w:val="15"/>
      <w:sz w:val="28"/>
    </w:rPr>
  </w:style>
  <w:style w:type="paragraph" w:styleId="a7">
    <w:name w:val="Title"/>
    <w:basedOn w:val="a"/>
    <w:next w:val="a"/>
    <w:link w:val="a8"/>
    <w:uiPriority w:val="10"/>
    <w:qFormat/>
    <w:rsid w:val="00A052F3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a8">
    <w:name w:val="Заголовок Знак"/>
    <w:basedOn w:val="a0"/>
    <w:link w:val="a7"/>
    <w:uiPriority w:val="10"/>
    <w:rsid w:val="00A052F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styleId="a9">
    <w:name w:val="Subtle Emphasis"/>
    <w:basedOn w:val="a0"/>
    <w:uiPriority w:val="19"/>
    <w:qFormat/>
    <w:rsid w:val="009111E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6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02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080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5243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700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512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843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226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298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476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26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104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287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701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254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526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712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1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12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106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789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798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016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758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078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907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33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469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714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219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52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871</Words>
  <Characters>4970</Characters>
  <Application>Microsoft Office Word</Application>
  <DocSecurity>0</DocSecurity>
  <Lines>41</Lines>
  <Paragraphs>11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</dc:creator>
  <cp:keywords/>
  <dc:description/>
  <cp:lastModifiedBy>may</cp:lastModifiedBy>
  <cp:revision>39</cp:revision>
  <dcterms:created xsi:type="dcterms:W3CDTF">2026-09-25T17:32:00Z</dcterms:created>
  <dcterms:modified xsi:type="dcterms:W3CDTF">2026-09-25T19:38:00Z</dcterms:modified>
</cp:coreProperties>
</file>