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0F402" w14:textId="7844BD91" w:rsidR="003155C2" w:rsidRDefault="003155C2" w:rsidP="003155C2">
      <w:pPr>
        <w:pStyle w:val="Title"/>
        <w:jc w:val="center"/>
      </w:pPr>
      <w:bookmarkStart w:id="0" w:name="_Toc452019018"/>
      <w:bookmarkStart w:id="1" w:name="_Toc453241959"/>
      <w:r>
        <w:t>IT Hardware Inventory Form</w:t>
      </w:r>
      <w:bookmarkEnd w:id="0"/>
      <w:bookmarkEnd w:id="1"/>
    </w:p>
    <w:p w14:paraId="43CDDCFF" w14:textId="6091C001" w:rsidR="00AF6E32" w:rsidRDefault="003155C2" w:rsidP="00AF6E32">
      <w:r>
        <w:t>Screenshot from “IT Hardware Inventory Form.xlsx”</w:t>
      </w:r>
    </w:p>
    <w:p w14:paraId="6FD146B1" w14:textId="2466B6CD" w:rsidR="003155C2" w:rsidRDefault="009054C1" w:rsidP="00AF6E32">
      <w:r>
        <w:rPr>
          <w:noProof/>
        </w:rPr>
        <w:drawing>
          <wp:inline distT="0" distB="0" distL="0" distR="0" wp14:anchorId="137F9677" wp14:editId="20BC0B5B">
            <wp:extent cx="5253038" cy="3544678"/>
            <wp:effectExtent l="57150" t="57150" r="119380" b="113030"/>
            <wp:docPr id="1073741828" name="Picture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409" cy="354695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1F434" w14:textId="77777777" w:rsidR="003155C2" w:rsidRDefault="003155C2" w:rsidP="00AF6E32"/>
    <w:p w14:paraId="5C524B20" w14:textId="7A9D2428" w:rsidR="003155C2" w:rsidRDefault="009054C1" w:rsidP="00AF6E32">
      <w:r>
        <w:rPr>
          <w:noProof/>
        </w:rPr>
        <w:drawing>
          <wp:inline distT="0" distB="0" distL="0" distR="0" wp14:anchorId="7980FDFA" wp14:editId="5F943F44">
            <wp:extent cx="5943600" cy="1210310"/>
            <wp:effectExtent l="57150" t="57150" r="114300" b="123190"/>
            <wp:docPr id="1073741833" name="Pictur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8FB77" w14:textId="77777777" w:rsidR="003155C2" w:rsidRDefault="003155C2">
      <w:r>
        <w:br w:type="page"/>
      </w:r>
      <w:bookmarkStart w:id="2" w:name="_GoBack"/>
      <w:bookmarkEnd w:id="2"/>
    </w:p>
    <w:sectPr w:rsidR="003155C2" w:rsidSect="000A409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23360C3C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0A4092">
      <w:rPr>
        <w:rFonts w:eastAsiaTheme="minorEastAsia"/>
      </w:rPr>
      <w:t>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7E1731F5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A4092">
      <w:rPr>
        <w:rFonts w:eastAsiaTheme="minorEastAsia"/>
      </w:rPr>
      <w:t>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092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B787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38CA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734D3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23993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2DF8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24C3-1085-45A1-935C-E04ADD90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3</cp:revision>
  <dcterms:created xsi:type="dcterms:W3CDTF">2016-06-10T14:03:00Z</dcterms:created>
  <dcterms:modified xsi:type="dcterms:W3CDTF">2016-06-10T14:05:00Z</dcterms:modified>
</cp:coreProperties>
</file>