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EDF53" w14:textId="77777777" w:rsidR="0079680C" w:rsidRDefault="0079680C" w:rsidP="00F77A7F">
      <w:bookmarkStart w:id="0" w:name="_GoBack"/>
      <w:bookmarkEnd w:id="0"/>
      <w:r>
        <w:rPr>
          <w:noProof/>
        </w:rPr>
        <w:drawing>
          <wp:inline distT="0" distB="0" distL="0" distR="0" wp14:anchorId="6E5FB58E" wp14:editId="1EB68C2E">
            <wp:extent cx="582843" cy="732450"/>
            <wp:effectExtent l="38100" t="38100" r="84455" b="679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mb_IMG_0129_1024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843" cy="732450"/>
                    </a:xfrm>
                    <a:prstGeom prst="rect">
                      <a:avLst/>
                    </a:prstGeom>
                    <a:effectLst>
                      <a:outerShdw blurRad="50800" dist="38100" dir="2700000" algn="tl" rotWithShape="0">
                        <a:prstClr val="black">
                          <a:alpha val="40000"/>
                        </a:prstClr>
                      </a:outerShdw>
                    </a:effectLst>
                  </pic:spPr>
                </pic:pic>
              </a:graphicData>
            </a:graphic>
          </wp:inline>
        </w:drawing>
      </w:r>
      <w:r>
        <w:t xml:space="preserve"> </w:t>
      </w:r>
    </w:p>
    <w:p w14:paraId="0FBA3EC2" w14:textId="77777777" w:rsidR="0079680C" w:rsidRDefault="0079680C" w:rsidP="0079680C">
      <w:pPr>
        <w:pStyle w:val="Title"/>
        <w:jc w:val="center"/>
      </w:pPr>
      <w:bookmarkStart w:id="1" w:name="_Toc452019027"/>
      <w:bookmarkStart w:id="2" w:name="_Toc453241968"/>
      <w:r>
        <w:t xml:space="preserve">User </w:t>
      </w:r>
      <w:r w:rsidRPr="0079680C">
        <w:t>Account</w:t>
      </w:r>
      <w:r>
        <w:t xml:space="preserve"> Management Policy</w:t>
      </w:r>
      <w:bookmarkEnd w:id="1"/>
      <w:bookmarkEnd w:id="2"/>
    </w:p>
    <w:p w14:paraId="77065684" w14:textId="77777777" w:rsidR="0079680C" w:rsidRDefault="0079680C" w:rsidP="009333B8">
      <w:pPr>
        <w:pStyle w:val="Heading1"/>
        <w:numPr>
          <w:ilvl w:val="0"/>
          <w:numId w:val="64"/>
        </w:numPr>
        <w:ind w:left="360" w:hanging="360"/>
      </w:pPr>
      <w:r>
        <w:t>Overview/Purpose</w:t>
      </w:r>
    </w:p>
    <w:p w14:paraId="4931EF14" w14:textId="18C9999E" w:rsidR="0079680C" w:rsidRDefault="0079680C" w:rsidP="0079680C">
      <w:pPr>
        <w:rPr>
          <w:u w:color="000000"/>
        </w:rPr>
      </w:pPr>
      <w:r>
        <w:rPr>
          <w:u w:color="000000"/>
        </w:rPr>
        <w:t xml:space="preserve">User Accounts control access to </w:t>
      </w:r>
      <w:r w:rsidRPr="00246F12">
        <w:rPr>
          <w:color w:val="FF0000"/>
        </w:rPr>
        <w:t>&lt;</w:t>
      </w:r>
      <w:r w:rsidR="0019142C">
        <w:rPr>
          <w:b/>
          <w:color w:val="FF0000"/>
        </w:rPr>
        <w:t>Utility Name</w:t>
      </w:r>
      <w:r w:rsidRPr="00246F12">
        <w:rPr>
          <w:color w:val="FF0000"/>
        </w:rPr>
        <w:t>&gt;</w:t>
      </w:r>
      <w:r w:rsidRPr="00EE1938">
        <w:t>'</w:t>
      </w:r>
      <w:r w:rsidRPr="00C95C5A">
        <w:t>s</w:t>
      </w:r>
      <w:r>
        <w:rPr>
          <w:color w:val="FF0000"/>
        </w:rPr>
        <w:t xml:space="preserve"> </w:t>
      </w:r>
      <w:r>
        <w:rPr>
          <w:u w:color="000000"/>
        </w:rPr>
        <w:t xml:space="preserve">technology resources, including networks, systems, and software applications. The proper creation, control, and supervision of all User Accounts is vital to </w:t>
      </w:r>
      <w:r w:rsidRPr="00246F12">
        <w:rPr>
          <w:color w:val="FF0000"/>
        </w:rPr>
        <w:t>&lt;</w:t>
      </w:r>
      <w:r w:rsidR="0019142C">
        <w:rPr>
          <w:b/>
          <w:color w:val="FF0000"/>
        </w:rPr>
        <w:t>Utility Name</w:t>
      </w:r>
      <w:r w:rsidRPr="00246F12">
        <w:rPr>
          <w:color w:val="FF0000"/>
        </w:rPr>
        <w:t>&gt;</w:t>
      </w:r>
      <w:r w:rsidRPr="00DC5CD8">
        <w:rPr>
          <w:color w:val="FF0000"/>
        </w:rPr>
        <w:t>'</w:t>
      </w:r>
      <w:r w:rsidRPr="00DC5CD8">
        <w:t>s security and ability to maintain its operations</w:t>
      </w:r>
      <w:r w:rsidRPr="00DC5CD8">
        <w:rPr>
          <w:u w:color="000000"/>
        </w:rPr>
        <w:t>.</w:t>
      </w:r>
    </w:p>
    <w:p w14:paraId="1BADA61D" w14:textId="0916F19B" w:rsidR="0079680C" w:rsidRDefault="0079680C" w:rsidP="0079680C">
      <w:r>
        <w:rPr>
          <w:u w:color="000000"/>
        </w:rPr>
        <w:t xml:space="preserve">The purpose of this policy is to establish a formal process to ensure that User Accounts are appropriately created, securely used, and terminated as required in a timely fashion. This policy is necessary to safeguard the confidentiality and integrity of </w:t>
      </w:r>
      <w:r w:rsidRPr="00246F12">
        <w:rPr>
          <w:color w:val="FF0000"/>
        </w:rPr>
        <w:t>&lt;</w:t>
      </w:r>
      <w:r w:rsidR="0019142C">
        <w:rPr>
          <w:b/>
          <w:color w:val="FF0000"/>
        </w:rPr>
        <w:t>Utility Name</w:t>
      </w:r>
      <w:r w:rsidRPr="00246F12">
        <w:rPr>
          <w:color w:val="FF0000"/>
        </w:rPr>
        <w:t>&gt;</w:t>
      </w:r>
      <w:r w:rsidRPr="00EE1938">
        <w:t>'</w:t>
      </w:r>
      <w:r w:rsidRPr="00C95C5A">
        <w:t>s</w:t>
      </w:r>
      <w:r>
        <w:rPr>
          <w:color w:val="FF0000"/>
        </w:rPr>
        <w:t xml:space="preserve"> </w:t>
      </w:r>
      <w:r>
        <w:rPr>
          <w:u w:color="000000"/>
        </w:rPr>
        <w:t>information, and to protect its customers</w:t>
      </w:r>
      <w:r>
        <w:t>.</w:t>
      </w:r>
    </w:p>
    <w:p w14:paraId="6FCA63D3" w14:textId="77777777" w:rsidR="0079680C" w:rsidRDefault="0079680C" w:rsidP="0079680C">
      <w:pPr>
        <w:pStyle w:val="Heading1"/>
      </w:pPr>
      <w:r>
        <w:t>Scope</w:t>
      </w:r>
    </w:p>
    <w:p w14:paraId="426485D2" w14:textId="1B154648" w:rsidR="0079680C" w:rsidRDefault="0079680C" w:rsidP="0079680C">
      <w:r w:rsidRPr="001B27B2">
        <w:t xml:space="preserve">All employees, contractors, consultants, temporary and other workers at </w:t>
      </w:r>
      <w:r w:rsidRPr="001B27B2">
        <w:rPr>
          <w:color w:val="FF0000"/>
        </w:rPr>
        <w:t>&lt;</w:t>
      </w:r>
      <w:r w:rsidR="0019142C">
        <w:rPr>
          <w:b/>
          <w:color w:val="FF0000"/>
        </w:rPr>
        <w:t>Utility Name</w:t>
      </w:r>
      <w:r w:rsidRPr="001B27B2">
        <w:rPr>
          <w:color w:val="FF0000"/>
        </w:rPr>
        <w:t xml:space="preserve">&gt; </w:t>
      </w:r>
      <w:r w:rsidRPr="001B27B2">
        <w:t xml:space="preserve">and its subsidiaries must adhere to this policy. This policy applies to IT </w:t>
      </w:r>
      <w:r>
        <w:t>systems</w:t>
      </w:r>
      <w:r w:rsidRPr="001B27B2">
        <w:t xml:space="preserve"> that </w:t>
      </w:r>
      <w:r>
        <w:t>are</w:t>
      </w:r>
      <w:r w:rsidRPr="001B27B2">
        <w:t xml:space="preserve"> owned, operated, or leased by </w:t>
      </w:r>
      <w:r w:rsidRPr="00F45A2E">
        <w:rPr>
          <w:b/>
          <w:color w:val="FF0000"/>
        </w:rPr>
        <w:t>&lt;</w:t>
      </w:r>
      <w:r w:rsidR="0019142C">
        <w:rPr>
          <w:b/>
          <w:color w:val="FF0000"/>
        </w:rPr>
        <w:t>Utility Name</w:t>
      </w:r>
      <w:r w:rsidRPr="00F45A2E">
        <w:rPr>
          <w:b/>
          <w:color w:val="FF0000"/>
        </w:rPr>
        <w:t>&gt;</w:t>
      </w:r>
      <w:r w:rsidRPr="00F45A2E">
        <w:rPr>
          <w:color w:val="FF0000"/>
        </w:rPr>
        <w:t xml:space="preserve"> </w:t>
      </w:r>
      <w:r w:rsidRPr="001B27B2">
        <w:t xml:space="preserve">or registered under a </w:t>
      </w:r>
      <w:r w:rsidR="00CB78B4" w:rsidRPr="000F09DC">
        <w:t>company-</w:t>
      </w:r>
      <w:r w:rsidRPr="001B27B2">
        <w:t>owned network domain.</w:t>
      </w:r>
    </w:p>
    <w:p w14:paraId="256E9FFC" w14:textId="77777777" w:rsidR="0079680C" w:rsidRDefault="0079680C" w:rsidP="0079680C">
      <w:pPr>
        <w:pStyle w:val="Heading1"/>
      </w:pPr>
      <w:r>
        <w:t>Policy</w:t>
      </w:r>
    </w:p>
    <w:p w14:paraId="29866E25" w14:textId="77777777" w:rsidR="0079680C" w:rsidRPr="008C25A8" w:rsidRDefault="0079680C" w:rsidP="00315BFB">
      <w:pPr>
        <w:pStyle w:val="Heading2"/>
        <w:ind w:left="1080" w:hanging="720"/>
        <w:rPr>
          <w:rFonts w:eastAsia="Calibri Light"/>
          <w:u w:color="1F4E79"/>
        </w:rPr>
      </w:pPr>
      <w:r>
        <w:rPr>
          <w:rFonts w:eastAsia="Calibri Light"/>
          <w:u w:color="1F4E79"/>
        </w:rPr>
        <w:t>General</w:t>
      </w:r>
    </w:p>
    <w:p w14:paraId="253C3C90" w14:textId="77B514AF" w:rsidR="0079680C" w:rsidRDefault="0079680C" w:rsidP="00315BFB">
      <w:pPr>
        <w:ind w:left="360"/>
        <w:rPr>
          <w:u w:color="000000"/>
        </w:rPr>
      </w:pPr>
      <w:r>
        <w:rPr>
          <w:u w:color="000000"/>
        </w:rPr>
        <w:t xml:space="preserve">The </w:t>
      </w:r>
      <w:r>
        <w:rPr>
          <w:color w:val="FF0000"/>
          <w:u w:color="FF0000"/>
        </w:rPr>
        <w:t>&lt;</w:t>
      </w:r>
      <w:r>
        <w:rPr>
          <w:b/>
          <w:bCs/>
          <w:color w:val="FF0000"/>
          <w:u w:color="FF0000"/>
        </w:rPr>
        <w:t>person or group responsible for policy</w:t>
      </w:r>
      <w:r>
        <w:rPr>
          <w:color w:val="FF0000"/>
          <w:u w:color="FF0000"/>
        </w:rPr>
        <w:t xml:space="preserve">&gt; </w:t>
      </w:r>
      <w:r>
        <w:rPr>
          <w:u w:color="000000"/>
        </w:rPr>
        <w:t xml:space="preserve">is responsible for ensuring that this policy is adhered to.  All authorized users will be provided one or unique User Accounts for their sole use.  All such accounts must be uniquely identifiable by an assigned user name.  All accounts must have a password that complies with </w:t>
      </w:r>
      <w:r w:rsidR="00531476" w:rsidRPr="000F09DC">
        <w:t>the</w:t>
      </w:r>
      <w:r w:rsidR="00531476">
        <w:rPr>
          <w:b/>
          <w:color w:val="FF0000"/>
        </w:rPr>
        <w:t xml:space="preserve"> </w:t>
      </w:r>
      <w:r w:rsidRPr="00E81FF5">
        <w:rPr>
          <w:i/>
          <w:u w:color="000000"/>
        </w:rPr>
        <w:t>Password Policy</w:t>
      </w:r>
      <w:r>
        <w:rPr>
          <w:u w:color="000000"/>
        </w:rPr>
        <w:t>.</w:t>
      </w:r>
    </w:p>
    <w:p w14:paraId="12EC1FDB" w14:textId="77777777" w:rsidR="0079680C" w:rsidRPr="00315BFB" w:rsidRDefault="0079680C" w:rsidP="00315BFB">
      <w:pPr>
        <w:pStyle w:val="Heading3"/>
        <w:ind w:left="1800"/>
        <w:rPr>
          <w:rFonts w:asciiTheme="minorHAnsi" w:eastAsia="Calibri" w:hAnsiTheme="minorHAnsi" w:cstheme="minorHAnsi"/>
          <w:color w:val="auto"/>
          <w:sz w:val="22"/>
          <w:szCs w:val="22"/>
          <w:u w:color="000000"/>
        </w:rPr>
      </w:pPr>
      <w:r w:rsidRPr="00315BFB">
        <w:rPr>
          <w:rFonts w:asciiTheme="minorHAnsi" w:eastAsia="Calibri" w:hAnsiTheme="minorHAnsi" w:cstheme="minorHAnsi"/>
          <w:color w:val="auto"/>
          <w:sz w:val="22"/>
          <w:szCs w:val="22"/>
          <w:u w:color="000000"/>
        </w:rPr>
        <w:t>Individual Accounts</w:t>
      </w:r>
    </w:p>
    <w:p w14:paraId="078EC93D" w14:textId="3B2C0C6A" w:rsidR="0079680C" w:rsidRDefault="0079680C" w:rsidP="00315BFB">
      <w:pPr>
        <w:ind w:left="1080"/>
        <w:rPr>
          <w:u w:color="000000"/>
        </w:rPr>
      </w:pPr>
      <w:r>
        <w:rPr>
          <w:u w:color="000000"/>
        </w:rPr>
        <w:t xml:space="preserve">Individual, named accounts are required when accessing IT resources.  Users are accountable for their actions, which can be reviewed via audit trails maintained by the systems to which they have access rights.  Individual users must adhere to the terms and conditions of the </w:t>
      </w:r>
      <w:r w:rsidRPr="00E81FF5">
        <w:rPr>
          <w:i/>
          <w:u w:color="000000"/>
        </w:rPr>
        <w:t>Acceptable Use Policy</w:t>
      </w:r>
      <w:r>
        <w:rPr>
          <w:u w:color="000000"/>
        </w:rPr>
        <w:t>.</w:t>
      </w:r>
    </w:p>
    <w:p w14:paraId="0BCAD0E0" w14:textId="77777777" w:rsidR="0079680C" w:rsidRPr="00315BFB" w:rsidRDefault="0079680C" w:rsidP="00315BFB">
      <w:pPr>
        <w:pStyle w:val="Heading3"/>
        <w:ind w:left="1800"/>
        <w:rPr>
          <w:rFonts w:asciiTheme="minorHAnsi" w:eastAsia="Calibri" w:hAnsiTheme="minorHAnsi" w:cstheme="minorHAnsi"/>
          <w:color w:val="auto"/>
          <w:sz w:val="22"/>
          <w:szCs w:val="22"/>
          <w:u w:color="000000"/>
        </w:rPr>
      </w:pPr>
      <w:r w:rsidRPr="00315BFB">
        <w:rPr>
          <w:rFonts w:asciiTheme="minorHAnsi" w:eastAsia="Calibri" w:hAnsiTheme="minorHAnsi" w:cstheme="minorHAnsi"/>
          <w:color w:val="auto"/>
          <w:sz w:val="22"/>
          <w:szCs w:val="22"/>
          <w:u w:color="000000"/>
        </w:rPr>
        <w:t>Administration (Privileged) Accounts</w:t>
      </w:r>
    </w:p>
    <w:p w14:paraId="7EBBDF30" w14:textId="77777777" w:rsidR="0079680C" w:rsidRDefault="0079680C" w:rsidP="00315BFB">
      <w:pPr>
        <w:ind w:left="1080"/>
        <w:rPr>
          <w:u w:color="000000"/>
        </w:rPr>
      </w:pPr>
      <w:r>
        <w:rPr>
          <w:u w:color="000000"/>
        </w:rPr>
        <w:t xml:space="preserve">IT Administrative staff can be granted privileged accounts that permit elevated access rights for specific systems and/or applications, as needed for support and </w:t>
      </w:r>
      <w:r>
        <w:rPr>
          <w:u w:color="000000"/>
        </w:rPr>
        <w:lastRenderedPageBreak/>
        <w:t>maintenance.  Generic/built-in privileged accounts (e.g. Windows domain and local administrator, etc.) shall not be used for daily systems administration.  A named, privileged account must be used instead.</w:t>
      </w:r>
    </w:p>
    <w:p w14:paraId="086E2F06" w14:textId="77777777" w:rsidR="0079680C" w:rsidRPr="00315BFB" w:rsidRDefault="0079680C" w:rsidP="00315BFB">
      <w:pPr>
        <w:pStyle w:val="Heading3"/>
        <w:ind w:left="1800"/>
        <w:rPr>
          <w:rFonts w:asciiTheme="minorHAnsi" w:eastAsia="Calibri" w:hAnsiTheme="minorHAnsi" w:cstheme="minorHAnsi"/>
          <w:color w:val="auto"/>
          <w:sz w:val="22"/>
          <w:szCs w:val="22"/>
          <w:u w:color="000000"/>
        </w:rPr>
      </w:pPr>
      <w:r w:rsidRPr="00315BFB">
        <w:rPr>
          <w:rFonts w:asciiTheme="minorHAnsi" w:eastAsia="Calibri" w:hAnsiTheme="minorHAnsi" w:cstheme="minorHAnsi"/>
          <w:color w:val="auto"/>
          <w:sz w:val="22"/>
          <w:szCs w:val="22"/>
          <w:u w:color="000000"/>
        </w:rPr>
        <w:t>Application-Specific Accounts</w:t>
      </w:r>
    </w:p>
    <w:p w14:paraId="060EB2F4" w14:textId="77777777" w:rsidR="0079680C" w:rsidRDefault="0079680C" w:rsidP="00315BFB">
      <w:pPr>
        <w:ind w:left="1080"/>
        <w:rPr>
          <w:u w:color="000000"/>
        </w:rPr>
      </w:pPr>
      <w:r>
        <w:rPr>
          <w:u w:color="000000"/>
        </w:rPr>
        <w:t>An application-specific account controls access to an individual application Access rights and privileges are configured within each application.  These accounts will typically have the same name as the user's primary account.</w:t>
      </w:r>
    </w:p>
    <w:p w14:paraId="7CF3EFD6" w14:textId="77777777" w:rsidR="0079680C" w:rsidRPr="00315BFB" w:rsidRDefault="0079680C" w:rsidP="00315BFB">
      <w:pPr>
        <w:pStyle w:val="Heading3"/>
        <w:ind w:left="1800"/>
        <w:rPr>
          <w:rFonts w:asciiTheme="minorHAnsi" w:eastAsia="Calibri" w:hAnsiTheme="minorHAnsi" w:cstheme="minorHAnsi"/>
          <w:color w:val="auto"/>
          <w:sz w:val="22"/>
          <w:szCs w:val="22"/>
          <w:u w:color="000000"/>
        </w:rPr>
      </w:pPr>
      <w:r w:rsidRPr="00315BFB">
        <w:rPr>
          <w:rFonts w:asciiTheme="minorHAnsi" w:eastAsia="Calibri" w:hAnsiTheme="minorHAnsi" w:cstheme="minorHAnsi"/>
          <w:color w:val="auto"/>
          <w:sz w:val="22"/>
          <w:szCs w:val="22"/>
          <w:u w:color="000000"/>
        </w:rPr>
        <w:t>Guest/Group Accounts</w:t>
      </w:r>
    </w:p>
    <w:p w14:paraId="3544E399" w14:textId="4837D809" w:rsidR="0079680C" w:rsidRDefault="0079680C" w:rsidP="00315BFB">
      <w:pPr>
        <w:ind w:left="1080"/>
        <w:rPr>
          <w:u w:color="000000"/>
        </w:rPr>
      </w:pPr>
      <w:r>
        <w:rPr>
          <w:u w:color="000000"/>
        </w:rPr>
        <w:t xml:space="preserve">Guest/group accounts are not permitted on </w:t>
      </w:r>
      <w:r w:rsidRPr="000F09DC">
        <w:rPr>
          <w:b/>
          <w:color w:val="FF0000"/>
          <w:u w:color="000000"/>
        </w:rPr>
        <w:t>&lt;</w:t>
      </w:r>
      <w:r w:rsidR="0019142C" w:rsidRPr="000F09DC">
        <w:rPr>
          <w:b/>
          <w:color w:val="FF0000"/>
          <w:u w:color="000000"/>
        </w:rPr>
        <w:t>Utility Name</w:t>
      </w:r>
      <w:r w:rsidRPr="000F09DC">
        <w:rPr>
          <w:b/>
          <w:color w:val="FF0000"/>
          <w:u w:color="000000"/>
        </w:rPr>
        <w:t>&gt;</w:t>
      </w:r>
      <w:r>
        <w:rPr>
          <w:u w:color="000000"/>
        </w:rPr>
        <w:t>'s systems or applications.  All users, permanent or temporary, must have a unique, named account.</w:t>
      </w:r>
    </w:p>
    <w:p w14:paraId="2EDC2BFD" w14:textId="77777777" w:rsidR="0079680C" w:rsidRDefault="0079680C" w:rsidP="00315BFB">
      <w:pPr>
        <w:pStyle w:val="Heading2"/>
        <w:ind w:left="1080" w:hanging="720"/>
        <w:rPr>
          <w:rFonts w:eastAsia="Calibri Light"/>
          <w:u w:color="1F4E79"/>
        </w:rPr>
      </w:pPr>
      <w:r>
        <w:rPr>
          <w:rFonts w:eastAsia="Calibri Light"/>
          <w:u w:color="1F4E79"/>
        </w:rPr>
        <w:t>Account Creation</w:t>
      </w:r>
    </w:p>
    <w:p w14:paraId="71C18A91" w14:textId="77777777" w:rsidR="0079680C" w:rsidRPr="00315BFB" w:rsidRDefault="0079680C" w:rsidP="00315BFB">
      <w:pPr>
        <w:pStyle w:val="Heading3"/>
        <w:ind w:left="1800"/>
        <w:rPr>
          <w:rFonts w:asciiTheme="minorHAnsi" w:eastAsia="Calibri" w:hAnsiTheme="minorHAnsi" w:cstheme="minorHAnsi"/>
          <w:i/>
          <w:color w:val="auto"/>
          <w:sz w:val="22"/>
          <w:szCs w:val="22"/>
          <w:u w:color="000000"/>
          <w:lang w:val="pt-PT"/>
        </w:rPr>
      </w:pPr>
      <w:r w:rsidRPr="00315BFB">
        <w:rPr>
          <w:rFonts w:asciiTheme="minorHAnsi" w:eastAsia="Calibri" w:hAnsiTheme="minorHAnsi" w:cstheme="minorHAnsi"/>
          <w:color w:val="auto"/>
          <w:sz w:val="22"/>
          <w:szCs w:val="22"/>
          <w:u w:color="000000"/>
          <w:lang w:val="pt-PT"/>
        </w:rPr>
        <w:t>New employee account</w:t>
      </w:r>
    </w:p>
    <w:p w14:paraId="28EDC1D5" w14:textId="77777777" w:rsidR="0079680C" w:rsidRDefault="0079680C" w:rsidP="00315BFB">
      <w:pPr>
        <w:ind w:left="1080"/>
        <w:rPr>
          <w:u w:color="000000"/>
          <w:lang w:val="pt-PT"/>
        </w:rPr>
      </w:pPr>
      <w:r>
        <w:rPr>
          <w:u w:color="000000"/>
          <w:lang w:val="pt-PT"/>
        </w:rPr>
        <w:t xml:space="preserve">When a new employee is hired, the hiring Manager will submit an </w:t>
      </w:r>
      <w:r>
        <w:rPr>
          <w:i/>
          <w:u w:color="000000"/>
          <w:lang w:val="pt-PT"/>
        </w:rPr>
        <w:t>IT Employee Change</w:t>
      </w:r>
      <w:r w:rsidRPr="00DC5CD8">
        <w:rPr>
          <w:i/>
          <w:u w:color="000000"/>
          <w:lang w:val="pt-PT"/>
        </w:rPr>
        <w:t xml:space="preserve"> Form </w:t>
      </w:r>
      <w:r>
        <w:rPr>
          <w:u w:color="000000"/>
          <w:lang w:val="pt-PT"/>
        </w:rPr>
        <w:t xml:space="preserve">which specifies the Organizational Role of new employee. Based on the Organizational Role, the IT Department will create permissions using Role Based Access Control (RBAC) procedures, </w:t>
      </w:r>
      <w:r>
        <w:rPr>
          <w:u w:color="000000"/>
        </w:rPr>
        <w:t>and a unique temporary password.</w:t>
      </w:r>
    </w:p>
    <w:p w14:paraId="4431C43F" w14:textId="563838CF" w:rsidR="0079680C" w:rsidRDefault="0079680C" w:rsidP="00315BFB">
      <w:pPr>
        <w:ind w:left="1080"/>
        <w:rPr>
          <w:u w:color="000000"/>
        </w:rPr>
      </w:pPr>
      <w:r>
        <w:rPr>
          <w:u w:color="000000"/>
        </w:rPr>
        <w:t xml:space="preserve">A user is not permitted, under any circumstances, to inherit a User Account that was originally assigned to another user.  Before access is given to an account, all users should be provided with the </w:t>
      </w:r>
      <w:r w:rsidR="005507F8" w:rsidRPr="000F09DC">
        <w:rPr>
          <w:b/>
          <w:color w:val="FF0000"/>
          <w:u w:color="000000"/>
        </w:rPr>
        <w:t>&lt;Utility Name&gt;</w:t>
      </w:r>
      <w:r>
        <w:rPr>
          <w:u w:color="000000"/>
        </w:rPr>
        <w:t xml:space="preserve"> Acceptable Use Policy. {Or any other policy that might pertain to using the Coop’s IT resources}  </w:t>
      </w:r>
    </w:p>
    <w:p w14:paraId="444283BF" w14:textId="77777777" w:rsidR="0079680C" w:rsidRPr="00315BFB" w:rsidRDefault="0079680C" w:rsidP="00315BFB">
      <w:pPr>
        <w:pStyle w:val="Heading3"/>
        <w:ind w:left="1800"/>
        <w:rPr>
          <w:rFonts w:asciiTheme="minorHAnsi" w:eastAsia="Calibri" w:hAnsiTheme="minorHAnsi" w:cstheme="minorHAnsi"/>
          <w:i/>
          <w:color w:val="auto"/>
          <w:sz w:val="22"/>
          <w:szCs w:val="22"/>
          <w:u w:color="000000"/>
        </w:rPr>
      </w:pPr>
      <w:r w:rsidRPr="00315BFB">
        <w:rPr>
          <w:rFonts w:asciiTheme="minorHAnsi" w:eastAsia="Calibri" w:hAnsiTheme="minorHAnsi" w:cstheme="minorHAnsi"/>
          <w:color w:val="auto"/>
          <w:sz w:val="22"/>
          <w:szCs w:val="22"/>
          <w:u w:color="000000"/>
        </w:rPr>
        <w:t xml:space="preserve">New software </w:t>
      </w:r>
      <w:r w:rsidRPr="00315BFB">
        <w:rPr>
          <w:rFonts w:asciiTheme="minorHAnsi" w:hAnsiTheme="minorHAnsi" w:cstheme="minorHAnsi"/>
          <w:color w:val="auto"/>
          <w:sz w:val="22"/>
          <w:szCs w:val="22"/>
        </w:rPr>
        <w:t>applications</w:t>
      </w:r>
    </w:p>
    <w:p w14:paraId="46C50E94" w14:textId="77777777" w:rsidR="0079680C" w:rsidRPr="008B0017" w:rsidRDefault="0079680C" w:rsidP="00315BFB">
      <w:pPr>
        <w:ind w:left="1080"/>
      </w:pPr>
      <w:r>
        <w:t>While implementing a new application, the IT Department will create an RBAC structure in coordination with system owner. User Accounts for the new system shall be added based on the new RBAC structure.</w:t>
      </w:r>
    </w:p>
    <w:p w14:paraId="7BF2F845" w14:textId="77777777" w:rsidR="0079680C" w:rsidRDefault="0079680C" w:rsidP="00315BFB">
      <w:pPr>
        <w:pStyle w:val="Heading2"/>
        <w:ind w:left="1080" w:hanging="720"/>
        <w:rPr>
          <w:rFonts w:eastAsia="Calibri Light"/>
          <w:sz w:val="24"/>
          <w:szCs w:val="24"/>
          <w:u w:color="1F4E79"/>
        </w:rPr>
      </w:pPr>
      <w:r>
        <w:rPr>
          <w:rFonts w:eastAsia="Calibri Light"/>
          <w:u w:color="1F4E79"/>
        </w:rPr>
        <w:t xml:space="preserve">Account </w:t>
      </w:r>
      <w:r w:rsidRPr="00F77A7F">
        <w:t>Deletion</w:t>
      </w:r>
    </w:p>
    <w:p w14:paraId="332B61EF" w14:textId="23E52071" w:rsidR="0079680C" w:rsidRPr="008C25A8" w:rsidRDefault="0079680C" w:rsidP="00315BFB">
      <w:pPr>
        <w:ind w:left="360"/>
        <w:rPr>
          <w:u w:color="000000"/>
        </w:rPr>
      </w:pPr>
      <w:r>
        <w:rPr>
          <w:u w:color="000000"/>
        </w:rPr>
        <w:t xml:space="preserve">A user’s manager must immediately notify IT or </w:t>
      </w:r>
      <w:r w:rsidR="005F543F">
        <w:rPr>
          <w:u w:color="000000"/>
        </w:rPr>
        <w:t>HR</w:t>
      </w:r>
      <w:r>
        <w:rPr>
          <w:u w:color="000000"/>
        </w:rPr>
        <w:t xml:space="preserve">. of changes in a user’s employment status (departure, extended leave) and submit </w:t>
      </w:r>
      <w:r w:rsidRPr="009C385A">
        <w:rPr>
          <w:i/>
          <w:u w:color="000000"/>
        </w:rPr>
        <w:t>IT Employee Change Form</w:t>
      </w:r>
      <w:r>
        <w:rPr>
          <w:u w:color="000000"/>
        </w:rPr>
        <w:t>. The IT Department will then immediately disable or remove all associated User Accounts.</w:t>
      </w:r>
    </w:p>
    <w:p w14:paraId="2258D2D6" w14:textId="77777777" w:rsidR="0079680C" w:rsidRDefault="0079680C" w:rsidP="00315BFB">
      <w:pPr>
        <w:pStyle w:val="Heading2"/>
        <w:ind w:left="1080" w:hanging="720"/>
        <w:rPr>
          <w:rFonts w:eastAsia="Calibri Light"/>
          <w:u w:color="1F4E79"/>
        </w:rPr>
      </w:pPr>
      <w:r>
        <w:rPr>
          <w:rFonts w:eastAsia="Calibri Light"/>
          <w:u w:color="1F4E79"/>
        </w:rPr>
        <w:t xml:space="preserve">Account </w:t>
      </w:r>
      <w:r w:rsidRPr="00F77A7F">
        <w:t>Management</w:t>
      </w:r>
    </w:p>
    <w:p w14:paraId="449D1A62" w14:textId="77777777" w:rsidR="0079680C" w:rsidRDefault="0079680C" w:rsidP="00315BFB">
      <w:pPr>
        <w:ind w:left="360"/>
        <w:rPr>
          <w:u w:color="000000"/>
        </w:rPr>
      </w:pPr>
      <w:r>
        <w:rPr>
          <w:u w:color="000000"/>
        </w:rPr>
        <w:t>The IT Department will:</w:t>
      </w:r>
    </w:p>
    <w:p w14:paraId="5A09F5BF" w14:textId="77777777" w:rsidR="0079680C" w:rsidRDefault="0079680C" w:rsidP="009333B8">
      <w:pPr>
        <w:pStyle w:val="ListParagraph"/>
        <w:numPr>
          <w:ilvl w:val="0"/>
          <w:numId w:val="63"/>
        </w:numPr>
        <w:pBdr>
          <w:top w:val="nil"/>
          <w:left w:val="nil"/>
          <w:bottom w:val="nil"/>
          <w:right w:val="nil"/>
          <w:between w:val="nil"/>
          <w:bar w:val="nil"/>
        </w:pBdr>
        <w:ind w:left="720"/>
      </w:pPr>
      <w:r>
        <w:t>Ensure that disabled User Accounts are not re-issued to another user.</w:t>
      </w:r>
    </w:p>
    <w:p w14:paraId="4B25798D" w14:textId="77777777" w:rsidR="0079680C" w:rsidRDefault="0079680C" w:rsidP="009333B8">
      <w:pPr>
        <w:pStyle w:val="ListParagraph"/>
        <w:numPr>
          <w:ilvl w:val="0"/>
          <w:numId w:val="63"/>
        </w:numPr>
        <w:pBdr>
          <w:top w:val="nil"/>
          <w:left w:val="nil"/>
          <w:bottom w:val="nil"/>
          <w:right w:val="nil"/>
          <w:between w:val="nil"/>
          <w:bar w:val="nil"/>
        </w:pBdr>
        <w:ind w:left="720"/>
      </w:pPr>
      <w:r>
        <w:t>Leave the associated User Account disabled for 30 days to facilitate the disposition of files or other resources assigned to the Account. (The User Account will be deleted after 30 days).</w:t>
      </w:r>
    </w:p>
    <w:p w14:paraId="77B4F5E7" w14:textId="77777777" w:rsidR="0079680C" w:rsidRDefault="0079680C" w:rsidP="009333B8">
      <w:pPr>
        <w:pStyle w:val="ListParagraph"/>
        <w:numPr>
          <w:ilvl w:val="0"/>
          <w:numId w:val="63"/>
        </w:numPr>
        <w:pBdr>
          <w:top w:val="nil"/>
          <w:left w:val="nil"/>
          <w:bottom w:val="nil"/>
          <w:right w:val="nil"/>
          <w:between w:val="nil"/>
          <w:bar w:val="nil"/>
        </w:pBdr>
        <w:ind w:left="720"/>
      </w:pPr>
      <w:r>
        <w:t>Modify User Accounts in response to events like name changes, accounting changes, permission changes, or office transfers.</w:t>
      </w:r>
    </w:p>
    <w:p w14:paraId="744A9D65" w14:textId="77777777" w:rsidR="0079680C" w:rsidRDefault="0079680C" w:rsidP="009333B8">
      <w:pPr>
        <w:pStyle w:val="ListParagraph"/>
        <w:numPr>
          <w:ilvl w:val="0"/>
          <w:numId w:val="63"/>
        </w:numPr>
        <w:pBdr>
          <w:top w:val="nil"/>
          <w:left w:val="nil"/>
          <w:bottom w:val="nil"/>
          <w:right w:val="nil"/>
          <w:between w:val="nil"/>
          <w:bar w:val="nil"/>
        </w:pBdr>
        <w:ind w:left="720"/>
      </w:pPr>
      <w:r>
        <w:t>Remove, after consultation with a user’s manager, redundant User Accounts that are no longer required.</w:t>
      </w:r>
    </w:p>
    <w:p w14:paraId="6D851CE8" w14:textId="77777777" w:rsidR="0079680C" w:rsidRDefault="0079680C" w:rsidP="009333B8">
      <w:pPr>
        <w:pStyle w:val="ListParagraph"/>
        <w:numPr>
          <w:ilvl w:val="0"/>
          <w:numId w:val="63"/>
        </w:numPr>
        <w:pBdr>
          <w:top w:val="nil"/>
          <w:left w:val="nil"/>
          <w:bottom w:val="nil"/>
          <w:right w:val="nil"/>
          <w:between w:val="nil"/>
          <w:bar w:val="nil"/>
        </w:pBdr>
        <w:ind w:left="720"/>
      </w:pPr>
      <w:r>
        <w:t>Periodically review existing User Accounts for validity.</w:t>
      </w:r>
    </w:p>
    <w:p w14:paraId="26B2DBCE" w14:textId="77777777" w:rsidR="0079680C" w:rsidRDefault="0079680C" w:rsidP="009333B8">
      <w:pPr>
        <w:pStyle w:val="ListParagraph"/>
        <w:numPr>
          <w:ilvl w:val="0"/>
          <w:numId w:val="63"/>
        </w:numPr>
        <w:pBdr>
          <w:top w:val="nil"/>
          <w:left w:val="nil"/>
          <w:bottom w:val="nil"/>
          <w:right w:val="nil"/>
          <w:between w:val="nil"/>
          <w:bar w:val="nil"/>
        </w:pBdr>
        <w:ind w:left="720"/>
      </w:pPr>
      <w:r>
        <w:t>Grant Supervisors access to an account if an employee is involuntarily removed from a position to ensure continuity of communication for business purposes. Also, upon special request, a supervisor will be granted access to the account after an employee voluntarily terminates their employment.</w:t>
      </w:r>
    </w:p>
    <w:p w14:paraId="36A73A7D" w14:textId="77777777" w:rsidR="0079680C" w:rsidRDefault="0079680C" w:rsidP="00315BFB">
      <w:pPr>
        <w:pStyle w:val="Heading1"/>
        <w:ind w:left="360" w:hanging="360"/>
      </w:pPr>
      <w:r>
        <w:t>Compliance</w:t>
      </w:r>
    </w:p>
    <w:p w14:paraId="487BA048" w14:textId="77777777" w:rsidR="0079680C" w:rsidRDefault="0079680C" w:rsidP="00315BFB">
      <w:pPr>
        <w:pStyle w:val="Heading2"/>
        <w:ind w:left="1080" w:hanging="720"/>
      </w:pPr>
      <w:r w:rsidRPr="00EB634D">
        <w:t>Compliance</w:t>
      </w:r>
      <w:r>
        <w:t xml:space="preserve"> </w:t>
      </w:r>
      <w:r w:rsidRPr="00EB634D">
        <w:t>Measurement</w:t>
      </w:r>
    </w:p>
    <w:p w14:paraId="49C0BFF3" w14:textId="4C320949" w:rsidR="0079680C" w:rsidRDefault="0079680C" w:rsidP="00315BFB">
      <w:pPr>
        <w:ind w:left="360"/>
      </w:pPr>
      <w:r w:rsidRPr="0048187D">
        <w:t xml:space="preserve">The </w:t>
      </w:r>
      <w:r w:rsidRPr="0048187D">
        <w:rPr>
          <w:color w:val="FF0000"/>
        </w:rPr>
        <w:t>&lt;</w:t>
      </w:r>
      <w:r w:rsidRPr="0048187D">
        <w:rPr>
          <w:b/>
          <w:color w:val="FF0000"/>
        </w:rPr>
        <w:t>person or group responsible for policy</w:t>
      </w:r>
      <w:r w:rsidRPr="0048187D">
        <w:rPr>
          <w:color w:val="FF0000"/>
        </w:rPr>
        <w:t xml:space="preserve">&gt; </w:t>
      </w:r>
      <w:r w:rsidRPr="0048187D">
        <w:t>will verify compliance to this policy through various methods, including but not limited to, business tool reports, internal and external audits, and feedback to the policy owner.</w:t>
      </w:r>
    </w:p>
    <w:p w14:paraId="0290A64C" w14:textId="77777777" w:rsidR="0079680C" w:rsidRDefault="0079680C" w:rsidP="00315BFB">
      <w:pPr>
        <w:pStyle w:val="Heading2"/>
        <w:ind w:left="1080" w:hanging="720"/>
      </w:pPr>
      <w:r w:rsidRPr="00EB634D">
        <w:t>Exceptions</w:t>
      </w:r>
    </w:p>
    <w:p w14:paraId="02485CFF" w14:textId="2125BB5B" w:rsidR="0079680C" w:rsidRDefault="0079680C" w:rsidP="00315BFB">
      <w:pPr>
        <w:ind w:left="360"/>
      </w:pPr>
      <w:r w:rsidRPr="0048187D">
        <w:t>Any exception to the policy must be approved</w:t>
      </w:r>
      <w:r>
        <w:t>, in writing,</w:t>
      </w:r>
      <w:r w:rsidRPr="0048187D">
        <w:t xml:space="preserve"> by the </w:t>
      </w:r>
      <w:r w:rsidRPr="0048187D">
        <w:rPr>
          <w:color w:val="FF0000"/>
        </w:rPr>
        <w:t>&lt;</w:t>
      </w:r>
      <w:r w:rsidRPr="0048187D">
        <w:rPr>
          <w:b/>
          <w:color w:val="FF0000"/>
        </w:rPr>
        <w:t>person or group responsible for policy</w:t>
      </w:r>
      <w:r w:rsidRPr="0048187D">
        <w:rPr>
          <w:color w:val="FF0000"/>
        </w:rPr>
        <w:t>&gt;</w:t>
      </w:r>
      <w:r w:rsidRPr="0048187D">
        <w:t xml:space="preserve"> in advance.</w:t>
      </w:r>
    </w:p>
    <w:p w14:paraId="2D245CA3" w14:textId="77777777" w:rsidR="0079680C" w:rsidRDefault="0079680C" w:rsidP="00315BFB">
      <w:pPr>
        <w:pStyle w:val="Heading2"/>
        <w:ind w:left="1080" w:hanging="720"/>
      </w:pPr>
      <w:r>
        <w:t>Non-Compliance</w:t>
      </w:r>
    </w:p>
    <w:p w14:paraId="670293F4" w14:textId="2167A5B7" w:rsidR="0079680C" w:rsidRDefault="0079680C" w:rsidP="00315BFB">
      <w:pPr>
        <w:ind w:left="360"/>
      </w:pPr>
      <w:r w:rsidRPr="00D973E7">
        <w:t xml:space="preserve">An employee found to have violated this policy may be subject to disciplinary action in accordance with </w:t>
      </w:r>
      <w:r w:rsidRPr="001A23C5">
        <w:rPr>
          <w:rFonts w:eastAsia="Calibri" w:cstheme="minorHAnsi"/>
          <w:b/>
          <w:color w:val="FF0000"/>
          <w:u w:color="000000"/>
        </w:rPr>
        <w:t>&lt;</w:t>
      </w:r>
      <w:r w:rsidR="0019142C">
        <w:rPr>
          <w:rFonts w:eastAsia="Calibri" w:cstheme="minorHAnsi"/>
          <w:b/>
          <w:color w:val="FF0000"/>
          <w:u w:color="000000"/>
        </w:rPr>
        <w:t>Utility Name</w:t>
      </w:r>
      <w:r w:rsidRPr="001A23C5">
        <w:rPr>
          <w:rFonts w:eastAsia="Calibri" w:cstheme="minorHAnsi"/>
          <w:b/>
          <w:color w:val="FF0000"/>
          <w:u w:color="000000"/>
        </w:rPr>
        <w:t>&gt;</w:t>
      </w:r>
      <w:r w:rsidRPr="001A23C5">
        <w:rPr>
          <w:rFonts w:eastAsia="Calibri" w:cstheme="minorHAnsi"/>
          <w:color w:val="FF0000"/>
          <w:u w:color="000000"/>
        </w:rPr>
        <w:t xml:space="preserve"> </w:t>
      </w:r>
      <w:r w:rsidRPr="00D973E7">
        <w:t>HR policies.</w:t>
      </w:r>
    </w:p>
    <w:p w14:paraId="68F2D96B" w14:textId="77777777" w:rsidR="0079680C" w:rsidRDefault="0079680C" w:rsidP="00315BFB">
      <w:pPr>
        <w:pStyle w:val="Heading1"/>
        <w:ind w:left="360" w:hanging="360"/>
      </w:pPr>
      <w:r>
        <w:t>Related Standards, Policies, and Processes</w:t>
      </w:r>
    </w:p>
    <w:p w14:paraId="478BDFA6" w14:textId="7D628758" w:rsidR="0079680C" w:rsidRPr="00764189" w:rsidRDefault="0079680C" w:rsidP="0079680C">
      <w:pPr>
        <w:pStyle w:val="ListParagraph"/>
        <w:numPr>
          <w:ilvl w:val="0"/>
          <w:numId w:val="4"/>
        </w:numPr>
      </w:pPr>
      <w:r>
        <w:t xml:space="preserve">Adapted from “Cyber Security Policy Framework” </w:t>
      </w:r>
      <w:r w:rsidR="001B2F4C">
        <w:t>(</w:t>
      </w:r>
      <w:hyperlink r:id="rId10" w:history="1">
        <w:r w:rsidR="00F661A4" w:rsidRPr="00A66525">
          <w:rPr>
            <w:rStyle w:val="Hyperlink"/>
          </w:rPr>
          <w:t>https://www.nreca.coop/wp-content/uploads/2015/09/cyber_security_policy_framework.docx</w:t>
        </w:r>
      </w:hyperlink>
      <w:r w:rsidR="00F661A4">
        <w:t xml:space="preserve">) </w:t>
      </w:r>
      <w:r>
        <w:rPr>
          <w:rStyle w:val="Hyperlink"/>
        </w:rPr>
        <w:br/>
      </w:r>
      <w:r>
        <w:t>Cyber Security Policy Framework was created by the Kentucky Association of Electric Cooperatives (KAEC) Information Technology (IT) Association - Cyber Security Subcommittee.</w:t>
      </w:r>
      <w:r>
        <w:br/>
      </w:r>
    </w:p>
    <w:p w14:paraId="5C0FADDB" w14:textId="38A6CCB2" w:rsidR="0079680C" w:rsidRPr="00633437" w:rsidRDefault="0079680C" w:rsidP="0079680C">
      <w:pPr>
        <w:pStyle w:val="ListParagraph"/>
        <w:numPr>
          <w:ilvl w:val="0"/>
          <w:numId w:val="4"/>
        </w:numPr>
        <w:rPr>
          <w:rStyle w:val="Hyperlink"/>
          <w:i/>
          <w:color w:val="auto"/>
          <w:u w:val="none"/>
        </w:rPr>
      </w:pPr>
      <w:r w:rsidRPr="007A3EE7">
        <w:t xml:space="preserve">Adapted from </w:t>
      </w:r>
      <w:r w:rsidRPr="005B13D6">
        <w:t xml:space="preserve">SANS </w:t>
      </w:r>
      <w:r>
        <w:t>, “</w:t>
      </w:r>
      <w:r w:rsidRPr="00675083">
        <w:t>Inventory of Authorized and Unauthorized Devices</w:t>
      </w:r>
      <w:r>
        <w:t xml:space="preserve">” </w:t>
      </w:r>
      <w:r w:rsidR="005511E4">
        <w:t>(</w:t>
      </w:r>
      <w:hyperlink r:id="rId11" w:history="1">
        <w:r w:rsidR="00F661A4" w:rsidRPr="00A66525">
          <w:rPr>
            <w:rStyle w:val="Hyperlink"/>
          </w:rPr>
          <w:t>http://www.sans.org/critical-security-controls/control/1</w:t>
        </w:r>
      </w:hyperlink>
      <w:r w:rsidR="00F661A4">
        <w:t xml:space="preserve">) </w:t>
      </w:r>
      <w:r>
        <w:t>and “</w:t>
      </w:r>
      <w:r w:rsidRPr="00675083">
        <w:t>Inventory of Authorized and Unauthorized Software</w:t>
      </w:r>
      <w:r>
        <w:t xml:space="preserve">” </w:t>
      </w:r>
      <w:r w:rsidR="005511E4">
        <w:t>(</w:t>
      </w:r>
      <w:hyperlink r:id="rId12" w:history="1">
        <w:r w:rsidR="00F661A4" w:rsidRPr="00A66525">
          <w:rPr>
            <w:rStyle w:val="Hyperlink"/>
          </w:rPr>
          <w:t>http://www.sans.org/critical-security-controls/control/2</w:t>
        </w:r>
      </w:hyperlink>
      <w:r w:rsidR="00F661A4" w:rsidRPr="00F661A4">
        <w:rPr>
          <w:rStyle w:val="Hyperlink"/>
          <w:color w:val="auto"/>
          <w:u w:val="none"/>
        </w:rPr>
        <w:t xml:space="preserve">) </w:t>
      </w:r>
    </w:p>
    <w:p w14:paraId="053BFDA2" w14:textId="77777777" w:rsidR="0079680C" w:rsidRDefault="0079680C" w:rsidP="00315BFB">
      <w:pPr>
        <w:pStyle w:val="Heading1"/>
        <w:ind w:left="360" w:hanging="360"/>
      </w:pPr>
      <w:r>
        <w:t>Governance Responsibilities</w:t>
      </w:r>
    </w:p>
    <w:p w14:paraId="697DEB6B" w14:textId="2F58F258" w:rsidR="0079680C" w:rsidRPr="00CE5F93" w:rsidRDefault="005F543F" w:rsidP="000F09DC">
      <w:r>
        <w:t>The ISP uses the RACI model for assigning responsibility.</w:t>
      </w:r>
    </w:p>
    <w:tbl>
      <w:tblPr>
        <w:tblStyle w:val="GridTable4-Accent21"/>
        <w:tblW w:w="0" w:type="auto"/>
        <w:tblLook w:val="04A0" w:firstRow="1" w:lastRow="0" w:firstColumn="1" w:lastColumn="0" w:noHBand="0" w:noVBand="1"/>
      </w:tblPr>
      <w:tblGrid>
        <w:gridCol w:w="2133"/>
        <w:gridCol w:w="2133"/>
        <w:gridCol w:w="2134"/>
        <w:gridCol w:w="2134"/>
      </w:tblGrid>
      <w:tr w:rsidR="0079680C" w14:paraId="5C1553BD" w14:textId="77777777" w:rsidTr="00633437">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2133" w:type="dxa"/>
          </w:tcPr>
          <w:p w14:paraId="1EBD5139" w14:textId="77777777" w:rsidR="0079680C" w:rsidRDefault="0079680C" w:rsidP="00F77A7F">
            <w:pPr>
              <w:jc w:val="center"/>
            </w:pPr>
            <w:r w:rsidRPr="0098428F">
              <w:rPr>
                <w:b w:val="0"/>
              </w:rPr>
              <w:t>Responsible</w:t>
            </w:r>
          </w:p>
        </w:tc>
        <w:tc>
          <w:tcPr>
            <w:tcW w:w="2133" w:type="dxa"/>
          </w:tcPr>
          <w:p w14:paraId="5FE1BA04" w14:textId="77777777" w:rsidR="0079680C" w:rsidRDefault="0079680C" w:rsidP="00F77A7F">
            <w:pPr>
              <w:jc w:val="center"/>
              <w:cnfStyle w:val="100000000000" w:firstRow="1" w:lastRow="0" w:firstColumn="0" w:lastColumn="0" w:oddVBand="0" w:evenVBand="0" w:oddHBand="0" w:evenHBand="0" w:firstRowFirstColumn="0" w:firstRowLastColumn="0" w:lastRowFirstColumn="0" w:lastRowLastColumn="0"/>
            </w:pPr>
            <w:r w:rsidRPr="0098428F">
              <w:rPr>
                <w:b w:val="0"/>
              </w:rPr>
              <w:t>Accountable</w:t>
            </w:r>
          </w:p>
        </w:tc>
        <w:tc>
          <w:tcPr>
            <w:tcW w:w="2134" w:type="dxa"/>
          </w:tcPr>
          <w:p w14:paraId="71AA2223" w14:textId="77777777" w:rsidR="0079680C" w:rsidRDefault="0079680C" w:rsidP="00F77A7F">
            <w:pPr>
              <w:jc w:val="center"/>
              <w:cnfStyle w:val="100000000000" w:firstRow="1" w:lastRow="0" w:firstColumn="0" w:lastColumn="0" w:oddVBand="0" w:evenVBand="0" w:oddHBand="0" w:evenHBand="0" w:firstRowFirstColumn="0" w:firstRowLastColumn="0" w:lastRowFirstColumn="0" w:lastRowLastColumn="0"/>
            </w:pPr>
            <w:r w:rsidRPr="0098428F">
              <w:rPr>
                <w:b w:val="0"/>
              </w:rPr>
              <w:t>Consulted</w:t>
            </w:r>
          </w:p>
        </w:tc>
        <w:tc>
          <w:tcPr>
            <w:tcW w:w="2134" w:type="dxa"/>
          </w:tcPr>
          <w:p w14:paraId="26EC8E21" w14:textId="77777777" w:rsidR="0079680C" w:rsidRDefault="0079680C" w:rsidP="00F77A7F">
            <w:pPr>
              <w:jc w:val="center"/>
              <w:cnfStyle w:val="100000000000" w:firstRow="1" w:lastRow="0" w:firstColumn="0" w:lastColumn="0" w:oddVBand="0" w:evenVBand="0" w:oddHBand="0" w:evenHBand="0" w:firstRowFirstColumn="0" w:firstRowLastColumn="0" w:lastRowFirstColumn="0" w:lastRowLastColumn="0"/>
            </w:pPr>
            <w:r w:rsidRPr="0098428F">
              <w:rPr>
                <w:b w:val="0"/>
              </w:rPr>
              <w:t>Informed</w:t>
            </w:r>
          </w:p>
        </w:tc>
      </w:tr>
      <w:tr w:rsidR="0079680C" w14:paraId="6B65425A" w14:textId="77777777" w:rsidTr="00633437">
        <w:trPr>
          <w:cnfStyle w:val="000000100000" w:firstRow="0" w:lastRow="0" w:firstColumn="0" w:lastColumn="0" w:oddVBand="0" w:evenVBand="0" w:oddHBand="1"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2133" w:type="dxa"/>
          </w:tcPr>
          <w:p w14:paraId="393A6C00" w14:textId="77777777" w:rsidR="00633437" w:rsidRDefault="00633437" w:rsidP="00F77A7F">
            <w:pPr>
              <w:jc w:val="center"/>
            </w:pPr>
          </w:p>
          <w:p w14:paraId="114E1CE3" w14:textId="5134499B" w:rsidR="0079680C" w:rsidRPr="00F77A7F" w:rsidRDefault="005F543F" w:rsidP="00F77A7F">
            <w:pPr>
              <w:jc w:val="center"/>
              <w:rPr>
                <w:b w:val="0"/>
                <w:bCs w:val="0"/>
              </w:rPr>
            </w:pPr>
            <w:r>
              <w:t>I</w:t>
            </w:r>
            <w:r w:rsidR="0079680C">
              <w:t>T Manager</w:t>
            </w:r>
            <w:r w:rsidR="0079680C">
              <w:br/>
            </w:r>
          </w:p>
        </w:tc>
        <w:tc>
          <w:tcPr>
            <w:tcW w:w="2133" w:type="dxa"/>
          </w:tcPr>
          <w:p w14:paraId="7CB6DE9E" w14:textId="77777777" w:rsidR="00633437" w:rsidRDefault="00633437" w:rsidP="00633437">
            <w:pPr>
              <w:cnfStyle w:val="000000100000" w:firstRow="0" w:lastRow="0" w:firstColumn="0" w:lastColumn="0" w:oddVBand="0" w:evenVBand="0" w:oddHBand="1" w:evenHBand="0" w:firstRowFirstColumn="0" w:firstRowLastColumn="0" w:lastRowFirstColumn="0" w:lastRowLastColumn="0"/>
              <w:rPr>
                <w:b/>
              </w:rPr>
            </w:pPr>
          </w:p>
          <w:p w14:paraId="0E874F68" w14:textId="77777777" w:rsidR="00F77A7F" w:rsidRDefault="0079680C" w:rsidP="00633437">
            <w:pPr>
              <w:jc w:val="center"/>
              <w:cnfStyle w:val="000000100000" w:firstRow="0" w:lastRow="0" w:firstColumn="0" w:lastColumn="0" w:oddVBand="0" w:evenVBand="0" w:oddHBand="1" w:evenHBand="0" w:firstRowFirstColumn="0" w:firstRowLastColumn="0" w:lastRowFirstColumn="0" w:lastRowLastColumn="0"/>
              <w:rPr>
                <w:b/>
              </w:rPr>
            </w:pPr>
            <w:r>
              <w:rPr>
                <w:b/>
              </w:rPr>
              <w:t>CEO/GM</w:t>
            </w:r>
          </w:p>
          <w:p w14:paraId="77FE13EE" w14:textId="77777777" w:rsidR="0079680C" w:rsidRPr="00F77A7F" w:rsidRDefault="0079680C" w:rsidP="00F77A7F">
            <w:pPr>
              <w:cnfStyle w:val="000000100000" w:firstRow="0" w:lastRow="0" w:firstColumn="0" w:lastColumn="0" w:oddVBand="0" w:evenVBand="0" w:oddHBand="1" w:evenHBand="0" w:firstRowFirstColumn="0" w:firstRowLastColumn="0" w:lastRowFirstColumn="0" w:lastRowLastColumn="0"/>
            </w:pPr>
          </w:p>
        </w:tc>
        <w:tc>
          <w:tcPr>
            <w:tcW w:w="2134" w:type="dxa"/>
          </w:tcPr>
          <w:p w14:paraId="694F98C7" w14:textId="77777777" w:rsidR="00633437" w:rsidRDefault="00633437" w:rsidP="00F77A7F">
            <w:pPr>
              <w:jc w:val="center"/>
              <w:cnfStyle w:val="000000100000" w:firstRow="0" w:lastRow="0" w:firstColumn="0" w:lastColumn="0" w:oddVBand="0" w:evenVBand="0" w:oddHBand="1" w:evenHBand="0" w:firstRowFirstColumn="0" w:firstRowLastColumn="0" w:lastRowFirstColumn="0" w:lastRowLastColumn="0"/>
              <w:rPr>
                <w:b/>
              </w:rPr>
            </w:pPr>
          </w:p>
          <w:p w14:paraId="2DA50C4C" w14:textId="77777777" w:rsidR="0079680C" w:rsidRDefault="0079680C" w:rsidP="00F77A7F">
            <w:pPr>
              <w:jc w:val="center"/>
              <w:cnfStyle w:val="000000100000" w:firstRow="0" w:lastRow="0" w:firstColumn="0" w:lastColumn="0" w:oddVBand="0" w:evenVBand="0" w:oddHBand="1" w:evenHBand="0" w:firstRowFirstColumn="0" w:firstRowLastColumn="0" w:lastRowFirstColumn="0" w:lastRowLastColumn="0"/>
              <w:rPr>
                <w:b/>
              </w:rPr>
            </w:pPr>
            <w:r>
              <w:rPr>
                <w:b/>
              </w:rPr>
              <w:t>CFO</w:t>
            </w:r>
          </w:p>
          <w:p w14:paraId="2FD578B5" w14:textId="77777777" w:rsidR="0079680C" w:rsidRDefault="0079680C" w:rsidP="00F77A7F">
            <w:pPr>
              <w:jc w:val="center"/>
              <w:cnfStyle w:val="000000100000" w:firstRow="0" w:lastRow="0" w:firstColumn="0" w:lastColumn="0" w:oddVBand="0" w:evenVBand="0" w:oddHBand="1" w:evenHBand="0" w:firstRowFirstColumn="0" w:firstRowLastColumn="0" w:lastRowFirstColumn="0" w:lastRowLastColumn="0"/>
              <w:rPr>
                <w:b/>
              </w:rPr>
            </w:pPr>
            <w:r>
              <w:rPr>
                <w:b/>
              </w:rPr>
              <w:t>COO</w:t>
            </w:r>
          </w:p>
          <w:p w14:paraId="2B847AF7" w14:textId="77777777" w:rsidR="0079680C" w:rsidRPr="00764189" w:rsidRDefault="0079680C" w:rsidP="00F77A7F">
            <w:pPr>
              <w:jc w:val="center"/>
              <w:cnfStyle w:val="000000100000" w:firstRow="0" w:lastRow="0" w:firstColumn="0" w:lastColumn="0" w:oddVBand="0" w:evenVBand="0" w:oddHBand="1" w:evenHBand="0" w:firstRowFirstColumn="0" w:firstRowLastColumn="0" w:lastRowFirstColumn="0" w:lastRowLastColumn="0"/>
              <w:rPr>
                <w:b/>
              </w:rPr>
            </w:pPr>
            <w:r>
              <w:rPr>
                <w:b/>
              </w:rPr>
              <w:t>Legal Department</w:t>
            </w:r>
          </w:p>
        </w:tc>
        <w:tc>
          <w:tcPr>
            <w:tcW w:w="2134" w:type="dxa"/>
          </w:tcPr>
          <w:p w14:paraId="146E2CF3" w14:textId="77777777" w:rsidR="00633437" w:rsidRDefault="00633437" w:rsidP="00F77A7F">
            <w:pPr>
              <w:jc w:val="center"/>
              <w:cnfStyle w:val="000000100000" w:firstRow="0" w:lastRow="0" w:firstColumn="0" w:lastColumn="0" w:oddVBand="0" w:evenVBand="0" w:oddHBand="1" w:evenHBand="0" w:firstRowFirstColumn="0" w:firstRowLastColumn="0" w:lastRowFirstColumn="0" w:lastRowLastColumn="0"/>
              <w:rPr>
                <w:b/>
              </w:rPr>
            </w:pPr>
          </w:p>
          <w:p w14:paraId="61BF2A3C" w14:textId="77777777" w:rsidR="00F77A7F" w:rsidRDefault="0079680C" w:rsidP="00F77A7F">
            <w:pPr>
              <w:jc w:val="center"/>
              <w:cnfStyle w:val="000000100000" w:firstRow="0" w:lastRow="0" w:firstColumn="0" w:lastColumn="0" w:oddVBand="0" w:evenVBand="0" w:oddHBand="1" w:evenHBand="0" w:firstRowFirstColumn="0" w:firstRowLastColumn="0" w:lastRowFirstColumn="0" w:lastRowLastColumn="0"/>
              <w:rPr>
                <w:b/>
              </w:rPr>
            </w:pPr>
            <w:r w:rsidRPr="00764189">
              <w:rPr>
                <w:b/>
              </w:rPr>
              <w:t>All Employees</w:t>
            </w:r>
          </w:p>
          <w:p w14:paraId="7DC43654" w14:textId="77777777" w:rsidR="0079680C" w:rsidRPr="00F77A7F" w:rsidRDefault="0079680C" w:rsidP="00F77A7F">
            <w:pPr>
              <w:cnfStyle w:val="000000100000" w:firstRow="0" w:lastRow="0" w:firstColumn="0" w:lastColumn="0" w:oddVBand="0" w:evenVBand="0" w:oddHBand="1" w:evenHBand="0" w:firstRowFirstColumn="0" w:firstRowLastColumn="0" w:lastRowFirstColumn="0" w:lastRowLastColumn="0"/>
            </w:pPr>
          </w:p>
        </w:tc>
      </w:tr>
    </w:tbl>
    <w:p w14:paraId="26AF710E" w14:textId="3650AB73" w:rsidR="0079680C" w:rsidRPr="005B13D6" w:rsidRDefault="0079680C" w:rsidP="00F77A7F">
      <w:pPr>
        <w:ind w:left="1080"/>
        <w:rPr>
          <w:i/>
          <w:color w:val="0070C0"/>
        </w:rPr>
      </w:pPr>
      <w:r w:rsidRPr="005B13D6">
        <w:rPr>
          <w:i/>
          <w:color w:val="0070C0"/>
        </w:rPr>
        <w:t xml:space="preserve">[Explanatory Note:  </w:t>
      </w:r>
      <w:r w:rsidR="00465FD7">
        <w:rPr>
          <w:i/>
          <w:color w:val="0070C0"/>
        </w:rPr>
        <w:t>&lt;Utility Name&gt;</w:t>
      </w:r>
      <w:r w:rsidRPr="005B13D6">
        <w:rPr>
          <w:i/>
          <w:color w:val="0070C0"/>
        </w:rPr>
        <w:t xml:space="preserve"> should feel free to alter section to reflect the specific responsibility requirement determined by </w:t>
      </w:r>
      <w:r w:rsidR="00465FD7">
        <w:rPr>
          <w:i/>
          <w:color w:val="0070C0"/>
        </w:rPr>
        <w:t>&lt;Utility Name&gt; management</w:t>
      </w:r>
      <w:r w:rsidRPr="005B13D6">
        <w:rPr>
          <w:i/>
          <w:color w:val="0070C0"/>
        </w:rPr>
        <w:t>.]</w:t>
      </w:r>
    </w:p>
    <w:p w14:paraId="3390F164" w14:textId="77777777" w:rsidR="0079680C" w:rsidRDefault="0079680C" w:rsidP="00315BFB">
      <w:pPr>
        <w:pStyle w:val="Heading1"/>
        <w:ind w:left="360" w:hanging="360"/>
      </w:pPr>
      <w:r>
        <w:t>Approval</w:t>
      </w:r>
    </w:p>
    <w:p w14:paraId="5A8951DB" w14:textId="77777777" w:rsidR="0079680C" w:rsidRDefault="0079680C" w:rsidP="00F77A7F">
      <w:pPr>
        <w:spacing w:after="0" w:line="240" w:lineRule="auto"/>
      </w:pPr>
    </w:p>
    <w:p w14:paraId="6116382A" w14:textId="77777777" w:rsidR="0079680C" w:rsidRDefault="0079680C" w:rsidP="00F77A7F">
      <w:pPr>
        <w:spacing w:after="0" w:line="240" w:lineRule="auto"/>
      </w:pPr>
      <w:r>
        <w:rPr>
          <w:u w:val="single"/>
        </w:rPr>
        <w:t>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14:paraId="2C759BE5" w14:textId="77777777" w:rsidR="0079680C" w:rsidRDefault="0079680C" w:rsidP="00F77A7F">
      <w:pPr>
        <w:spacing w:after="0" w:line="240" w:lineRule="auto"/>
      </w:pPr>
      <w:r w:rsidRPr="00520174">
        <w:rPr>
          <w:color w:val="FF0000"/>
        </w:rPr>
        <w:t>&lt;</w:t>
      </w:r>
      <w:r w:rsidRPr="009C385A">
        <w:rPr>
          <w:b/>
          <w:color w:val="FF0000"/>
        </w:rPr>
        <w:t xml:space="preserve">Insert </w:t>
      </w:r>
      <w:r w:rsidRPr="00520174">
        <w:rPr>
          <w:b/>
          <w:color w:val="FF0000"/>
        </w:rPr>
        <w:t>title of approver</w:t>
      </w:r>
      <w:r w:rsidRPr="00520174">
        <w:rPr>
          <w:color w:val="FF0000"/>
        </w:rPr>
        <w:t>&gt;</w:t>
      </w:r>
      <w:r>
        <w:tab/>
      </w:r>
      <w:r>
        <w:tab/>
      </w:r>
      <w:r>
        <w:tab/>
      </w:r>
      <w:r>
        <w:tab/>
      </w:r>
      <w:r>
        <w:tab/>
      </w:r>
      <w:r>
        <w:tab/>
        <w:t>Date</w:t>
      </w:r>
    </w:p>
    <w:p w14:paraId="36EA649A" w14:textId="77777777" w:rsidR="0079680C" w:rsidRDefault="0079680C" w:rsidP="00F77A7F">
      <w:pPr>
        <w:spacing w:after="0" w:line="240" w:lineRule="auto"/>
      </w:pPr>
    </w:p>
    <w:p w14:paraId="59223B90" w14:textId="77777777" w:rsidR="0079680C" w:rsidRDefault="0079680C" w:rsidP="00315BFB">
      <w:pPr>
        <w:pStyle w:val="Heading1"/>
        <w:ind w:left="360" w:hanging="360"/>
      </w:pPr>
      <w:r>
        <w:t>Revision History</w:t>
      </w:r>
    </w:p>
    <w:tbl>
      <w:tblPr>
        <w:tblStyle w:val="TableGrid"/>
        <w:tblW w:w="0" w:type="auto"/>
        <w:tblLook w:val="04A0" w:firstRow="1" w:lastRow="0" w:firstColumn="1" w:lastColumn="0" w:noHBand="0" w:noVBand="1"/>
      </w:tblPr>
      <w:tblGrid>
        <w:gridCol w:w="1975"/>
        <w:gridCol w:w="1980"/>
        <w:gridCol w:w="5395"/>
      </w:tblGrid>
      <w:tr w:rsidR="0079680C" w14:paraId="7D3E0F2A" w14:textId="77777777" w:rsidTr="00F77A7F">
        <w:tc>
          <w:tcPr>
            <w:tcW w:w="1975" w:type="dxa"/>
          </w:tcPr>
          <w:p w14:paraId="1153F86E" w14:textId="77777777" w:rsidR="0079680C" w:rsidRDefault="0079680C" w:rsidP="00F77A7F">
            <w:r>
              <w:t>Date of Change(s)</w:t>
            </w:r>
          </w:p>
        </w:tc>
        <w:tc>
          <w:tcPr>
            <w:tcW w:w="1980" w:type="dxa"/>
          </w:tcPr>
          <w:p w14:paraId="5D6E43C4" w14:textId="77777777" w:rsidR="0079680C" w:rsidRDefault="0079680C" w:rsidP="00F77A7F">
            <w:r>
              <w:t>Revised by</w:t>
            </w:r>
          </w:p>
        </w:tc>
        <w:tc>
          <w:tcPr>
            <w:tcW w:w="5395" w:type="dxa"/>
          </w:tcPr>
          <w:p w14:paraId="6A2A8BB2" w14:textId="77777777" w:rsidR="0079680C" w:rsidRDefault="0079680C" w:rsidP="00F77A7F">
            <w:r>
              <w:t>Summary of Change(s)</w:t>
            </w:r>
          </w:p>
        </w:tc>
      </w:tr>
      <w:tr w:rsidR="0079680C" w14:paraId="2220A482" w14:textId="77777777" w:rsidTr="00F77A7F">
        <w:tc>
          <w:tcPr>
            <w:tcW w:w="1975" w:type="dxa"/>
          </w:tcPr>
          <w:p w14:paraId="50D8C6DA" w14:textId="77777777" w:rsidR="0079680C" w:rsidRDefault="0079680C" w:rsidP="00F77A7F"/>
        </w:tc>
        <w:tc>
          <w:tcPr>
            <w:tcW w:w="1980" w:type="dxa"/>
          </w:tcPr>
          <w:p w14:paraId="27517822" w14:textId="77777777" w:rsidR="0079680C" w:rsidRDefault="0079680C" w:rsidP="00F77A7F"/>
        </w:tc>
        <w:tc>
          <w:tcPr>
            <w:tcW w:w="5395" w:type="dxa"/>
          </w:tcPr>
          <w:p w14:paraId="7B7A6925" w14:textId="77777777" w:rsidR="0079680C" w:rsidRDefault="0079680C" w:rsidP="00F77A7F"/>
        </w:tc>
      </w:tr>
      <w:tr w:rsidR="0079680C" w14:paraId="54BAEEE8" w14:textId="77777777" w:rsidTr="00F77A7F">
        <w:tc>
          <w:tcPr>
            <w:tcW w:w="1975" w:type="dxa"/>
          </w:tcPr>
          <w:p w14:paraId="5953D0A3" w14:textId="77777777" w:rsidR="0079680C" w:rsidRDefault="0079680C" w:rsidP="00F77A7F"/>
        </w:tc>
        <w:tc>
          <w:tcPr>
            <w:tcW w:w="1980" w:type="dxa"/>
          </w:tcPr>
          <w:p w14:paraId="7F77ED01" w14:textId="77777777" w:rsidR="0079680C" w:rsidRDefault="0079680C" w:rsidP="00F77A7F"/>
        </w:tc>
        <w:tc>
          <w:tcPr>
            <w:tcW w:w="5395" w:type="dxa"/>
          </w:tcPr>
          <w:p w14:paraId="36CC3FDE" w14:textId="77777777" w:rsidR="0079680C" w:rsidRDefault="0079680C" w:rsidP="00F77A7F"/>
        </w:tc>
      </w:tr>
      <w:tr w:rsidR="0079680C" w14:paraId="44E92D3D" w14:textId="77777777" w:rsidTr="00F77A7F">
        <w:tc>
          <w:tcPr>
            <w:tcW w:w="1975" w:type="dxa"/>
          </w:tcPr>
          <w:p w14:paraId="226C0A28" w14:textId="77777777" w:rsidR="0079680C" w:rsidRDefault="0079680C" w:rsidP="00F77A7F"/>
        </w:tc>
        <w:tc>
          <w:tcPr>
            <w:tcW w:w="1980" w:type="dxa"/>
          </w:tcPr>
          <w:p w14:paraId="25CE6C23" w14:textId="77777777" w:rsidR="0079680C" w:rsidRDefault="0079680C" w:rsidP="00F77A7F"/>
        </w:tc>
        <w:tc>
          <w:tcPr>
            <w:tcW w:w="5395" w:type="dxa"/>
          </w:tcPr>
          <w:p w14:paraId="7B1738C1" w14:textId="77777777" w:rsidR="0079680C" w:rsidRDefault="0079680C" w:rsidP="00F77A7F"/>
        </w:tc>
      </w:tr>
      <w:tr w:rsidR="0079680C" w14:paraId="11AADE62" w14:textId="77777777" w:rsidTr="00F77A7F">
        <w:tc>
          <w:tcPr>
            <w:tcW w:w="1975" w:type="dxa"/>
          </w:tcPr>
          <w:p w14:paraId="40795101" w14:textId="77777777" w:rsidR="0079680C" w:rsidRDefault="0079680C" w:rsidP="00F77A7F"/>
        </w:tc>
        <w:tc>
          <w:tcPr>
            <w:tcW w:w="1980" w:type="dxa"/>
          </w:tcPr>
          <w:p w14:paraId="09257706" w14:textId="77777777" w:rsidR="0079680C" w:rsidRDefault="0079680C" w:rsidP="00F77A7F"/>
        </w:tc>
        <w:tc>
          <w:tcPr>
            <w:tcW w:w="5395" w:type="dxa"/>
          </w:tcPr>
          <w:p w14:paraId="7D53C49E" w14:textId="77777777" w:rsidR="0079680C" w:rsidRDefault="0079680C" w:rsidP="00F77A7F"/>
        </w:tc>
      </w:tr>
    </w:tbl>
    <w:p w14:paraId="6322082D" w14:textId="77777777" w:rsidR="0079680C" w:rsidRPr="00F15830" w:rsidRDefault="0079680C" w:rsidP="00F77A7F"/>
    <w:sectPr w:rsidR="0079680C" w:rsidRPr="00F15830" w:rsidSect="00E6322B">
      <w:headerReference w:type="even" r:id="rId13"/>
      <w:headerReference w:type="default" r:id="rId14"/>
      <w:footerReference w:type="even"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664719" w:rsidRDefault="00664719" w:rsidP="005D535C">
      <w:pPr>
        <w:spacing w:after="0" w:line="240" w:lineRule="auto"/>
      </w:pPr>
      <w:r>
        <w:separator/>
      </w:r>
    </w:p>
  </w:endnote>
  <w:endnote w:type="continuationSeparator" w:id="0">
    <w:p w14:paraId="4C2CE802" w14:textId="77777777" w:rsidR="00664719" w:rsidRDefault="00664719"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147376B6" w:rsidR="00664719" w:rsidRDefault="00664719">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E6322B">
      <w:rPr>
        <w:rFonts w:eastAsiaTheme="minorEastAsia"/>
      </w:rPr>
      <w:t>_____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664719" w:rsidRDefault="006647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3F16EBDF" w:rsidR="00664719" w:rsidRDefault="00664719">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E6322B">
      <w:rPr>
        <w:rFonts w:asciiTheme="majorHAnsi" w:eastAsiaTheme="majorEastAsia" w:hAnsiTheme="majorHAnsi" w:cstheme="majorBidi"/>
      </w:rPr>
      <w:t>_____</w:t>
    </w:r>
  </w:p>
  <w:p w14:paraId="03EC890F" w14:textId="77777777" w:rsidR="00664719" w:rsidRDefault="006647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664719" w:rsidRDefault="00664719" w:rsidP="005D535C">
      <w:pPr>
        <w:spacing w:after="0" w:line="240" w:lineRule="auto"/>
      </w:pPr>
      <w:r>
        <w:separator/>
      </w:r>
    </w:p>
  </w:footnote>
  <w:footnote w:type="continuationSeparator" w:id="0">
    <w:p w14:paraId="568D1515" w14:textId="77777777" w:rsidR="00664719" w:rsidRDefault="00664719"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664719" w:rsidRPr="00CB4F25" w:rsidRDefault="00664719"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664719" w:rsidRDefault="00664719"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B6C42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9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71CE"/>
    <w:rsid w:val="00013F53"/>
    <w:rsid w:val="000158B8"/>
    <w:rsid w:val="00020620"/>
    <w:rsid w:val="00021B04"/>
    <w:rsid w:val="00030562"/>
    <w:rsid w:val="00035AE0"/>
    <w:rsid w:val="0004200E"/>
    <w:rsid w:val="000449B0"/>
    <w:rsid w:val="0004689D"/>
    <w:rsid w:val="00052899"/>
    <w:rsid w:val="000620F4"/>
    <w:rsid w:val="00067F62"/>
    <w:rsid w:val="000732FD"/>
    <w:rsid w:val="000829FA"/>
    <w:rsid w:val="000847A6"/>
    <w:rsid w:val="000848C5"/>
    <w:rsid w:val="000862DD"/>
    <w:rsid w:val="000878EB"/>
    <w:rsid w:val="000907B2"/>
    <w:rsid w:val="00091269"/>
    <w:rsid w:val="000A3645"/>
    <w:rsid w:val="000A45BE"/>
    <w:rsid w:val="000C2579"/>
    <w:rsid w:val="000C2A99"/>
    <w:rsid w:val="000C4F76"/>
    <w:rsid w:val="000D15B9"/>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E53"/>
    <w:rsid w:val="001346DE"/>
    <w:rsid w:val="00137ADF"/>
    <w:rsid w:val="00143B21"/>
    <w:rsid w:val="001451F5"/>
    <w:rsid w:val="001532E9"/>
    <w:rsid w:val="00160836"/>
    <w:rsid w:val="00167C57"/>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1132"/>
    <w:rsid w:val="001C2948"/>
    <w:rsid w:val="001C356C"/>
    <w:rsid w:val="001D4250"/>
    <w:rsid w:val="001D6CD7"/>
    <w:rsid w:val="001E6213"/>
    <w:rsid w:val="001E6D56"/>
    <w:rsid w:val="001F0B59"/>
    <w:rsid w:val="001F1334"/>
    <w:rsid w:val="001F1FCB"/>
    <w:rsid w:val="001F63A3"/>
    <w:rsid w:val="00204383"/>
    <w:rsid w:val="00204F3A"/>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51701"/>
    <w:rsid w:val="0025177B"/>
    <w:rsid w:val="00252D80"/>
    <w:rsid w:val="002554FE"/>
    <w:rsid w:val="00257110"/>
    <w:rsid w:val="002575CF"/>
    <w:rsid w:val="00257772"/>
    <w:rsid w:val="0026109F"/>
    <w:rsid w:val="0026327E"/>
    <w:rsid w:val="002744BF"/>
    <w:rsid w:val="00274523"/>
    <w:rsid w:val="00274A32"/>
    <w:rsid w:val="00277167"/>
    <w:rsid w:val="0029050B"/>
    <w:rsid w:val="002936C3"/>
    <w:rsid w:val="002A1757"/>
    <w:rsid w:val="002A4213"/>
    <w:rsid w:val="002A64BF"/>
    <w:rsid w:val="002B0561"/>
    <w:rsid w:val="002B07B3"/>
    <w:rsid w:val="002B4688"/>
    <w:rsid w:val="002B6280"/>
    <w:rsid w:val="002C1B05"/>
    <w:rsid w:val="002C2222"/>
    <w:rsid w:val="002C61CB"/>
    <w:rsid w:val="002D1C3B"/>
    <w:rsid w:val="002D3ED0"/>
    <w:rsid w:val="002D5887"/>
    <w:rsid w:val="002D5B72"/>
    <w:rsid w:val="002D651F"/>
    <w:rsid w:val="002E185C"/>
    <w:rsid w:val="002F1FBE"/>
    <w:rsid w:val="002F5E00"/>
    <w:rsid w:val="00305105"/>
    <w:rsid w:val="0031117A"/>
    <w:rsid w:val="00314755"/>
    <w:rsid w:val="003155C2"/>
    <w:rsid w:val="00315BFB"/>
    <w:rsid w:val="00323998"/>
    <w:rsid w:val="0032633C"/>
    <w:rsid w:val="003333D3"/>
    <w:rsid w:val="00334862"/>
    <w:rsid w:val="00345B95"/>
    <w:rsid w:val="0034623A"/>
    <w:rsid w:val="003543C5"/>
    <w:rsid w:val="00354C89"/>
    <w:rsid w:val="0037120D"/>
    <w:rsid w:val="00372D26"/>
    <w:rsid w:val="00375B19"/>
    <w:rsid w:val="00377F30"/>
    <w:rsid w:val="00394076"/>
    <w:rsid w:val="0039733E"/>
    <w:rsid w:val="003A113E"/>
    <w:rsid w:val="003A27D9"/>
    <w:rsid w:val="003A401A"/>
    <w:rsid w:val="003A683D"/>
    <w:rsid w:val="003A7494"/>
    <w:rsid w:val="003B3F44"/>
    <w:rsid w:val="003B764F"/>
    <w:rsid w:val="003D0186"/>
    <w:rsid w:val="003D52F4"/>
    <w:rsid w:val="003D6B7E"/>
    <w:rsid w:val="003E1B62"/>
    <w:rsid w:val="003E574F"/>
    <w:rsid w:val="00401367"/>
    <w:rsid w:val="00405046"/>
    <w:rsid w:val="00411A57"/>
    <w:rsid w:val="00420B9A"/>
    <w:rsid w:val="00422998"/>
    <w:rsid w:val="00423084"/>
    <w:rsid w:val="004256C6"/>
    <w:rsid w:val="00434F3A"/>
    <w:rsid w:val="004418FB"/>
    <w:rsid w:val="00447B6E"/>
    <w:rsid w:val="0045201A"/>
    <w:rsid w:val="004523D8"/>
    <w:rsid w:val="00461DDB"/>
    <w:rsid w:val="00462035"/>
    <w:rsid w:val="00462F76"/>
    <w:rsid w:val="00465FD7"/>
    <w:rsid w:val="00466DEB"/>
    <w:rsid w:val="00470382"/>
    <w:rsid w:val="004729EC"/>
    <w:rsid w:val="00474282"/>
    <w:rsid w:val="00475F01"/>
    <w:rsid w:val="00477B11"/>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E4F3B"/>
    <w:rsid w:val="004E5BF4"/>
    <w:rsid w:val="004E7E17"/>
    <w:rsid w:val="004F2392"/>
    <w:rsid w:val="004F2F24"/>
    <w:rsid w:val="004F462F"/>
    <w:rsid w:val="004F7667"/>
    <w:rsid w:val="005024E2"/>
    <w:rsid w:val="0050505D"/>
    <w:rsid w:val="005114DF"/>
    <w:rsid w:val="00511B89"/>
    <w:rsid w:val="005312E3"/>
    <w:rsid w:val="00531476"/>
    <w:rsid w:val="00533CF3"/>
    <w:rsid w:val="00535BB7"/>
    <w:rsid w:val="00543405"/>
    <w:rsid w:val="00543C9C"/>
    <w:rsid w:val="00545A1C"/>
    <w:rsid w:val="005479C7"/>
    <w:rsid w:val="005507F8"/>
    <w:rsid w:val="005511E4"/>
    <w:rsid w:val="0055151F"/>
    <w:rsid w:val="00557F06"/>
    <w:rsid w:val="00564916"/>
    <w:rsid w:val="00581FC1"/>
    <w:rsid w:val="00593FDE"/>
    <w:rsid w:val="005A6D38"/>
    <w:rsid w:val="005B24C6"/>
    <w:rsid w:val="005B3714"/>
    <w:rsid w:val="005B79C1"/>
    <w:rsid w:val="005C22FB"/>
    <w:rsid w:val="005C268C"/>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5C90"/>
    <w:rsid w:val="00651706"/>
    <w:rsid w:val="00656B6C"/>
    <w:rsid w:val="00662807"/>
    <w:rsid w:val="00664719"/>
    <w:rsid w:val="00664866"/>
    <w:rsid w:val="0066621E"/>
    <w:rsid w:val="0067514E"/>
    <w:rsid w:val="00676061"/>
    <w:rsid w:val="00677CBB"/>
    <w:rsid w:val="0068431A"/>
    <w:rsid w:val="0069168A"/>
    <w:rsid w:val="006B0905"/>
    <w:rsid w:val="006B0E10"/>
    <w:rsid w:val="006B1DC4"/>
    <w:rsid w:val="006B2A16"/>
    <w:rsid w:val="006B73C7"/>
    <w:rsid w:val="006B7D20"/>
    <w:rsid w:val="006C5D37"/>
    <w:rsid w:val="006C7775"/>
    <w:rsid w:val="006D327A"/>
    <w:rsid w:val="006D7F1A"/>
    <w:rsid w:val="006E024E"/>
    <w:rsid w:val="006E42E7"/>
    <w:rsid w:val="006F290C"/>
    <w:rsid w:val="0070169B"/>
    <w:rsid w:val="00704532"/>
    <w:rsid w:val="00705C28"/>
    <w:rsid w:val="00707D72"/>
    <w:rsid w:val="0071257C"/>
    <w:rsid w:val="00720B8F"/>
    <w:rsid w:val="00721F8F"/>
    <w:rsid w:val="00722B7A"/>
    <w:rsid w:val="00734A04"/>
    <w:rsid w:val="00740923"/>
    <w:rsid w:val="00741B49"/>
    <w:rsid w:val="007451E9"/>
    <w:rsid w:val="00745B4D"/>
    <w:rsid w:val="007464F5"/>
    <w:rsid w:val="0075471D"/>
    <w:rsid w:val="007555F8"/>
    <w:rsid w:val="00761459"/>
    <w:rsid w:val="007615BE"/>
    <w:rsid w:val="00771626"/>
    <w:rsid w:val="00771ABE"/>
    <w:rsid w:val="00776EEF"/>
    <w:rsid w:val="00781229"/>
    <w:rsid w:val="007827EF"/>
    <w:rsid w:val="00787DE8"/>
    <w:rsid w:val="00791FD9"/>
    <w:rsid w:val="0079680C"/>
    <w:rsid w:val="00797EB0"/>
    <w:rsid w:val="007A0599"/>
    <w:rsid w:val="007A2B91"/>
    <w:rsid w:val="007A3B14"/>
    <w:rsid w:val="007A4261"/>
    <w:rsid w:val="007A6C31"/>
    <w:rsid w:val="007A7931"/>
    <w:rsid w:val="007C3FD9"/>
    <w:rsid w:val="007C4EC1"/>
    <w:rsid w:val="007D0BF4"/>
    <w:rsid w:val="007D35A1"/>
    <w:rsid w:val="007D410C"/>
    <w:rsid w:val="007E17F2"/>
    <w:rsid w:val="007E2E91"/>
    <w:rsid w:val="007F4E93"/>
    <w:rsid w:val="007F519A"/>
    <w:rsid w:val="007F62CF"/>
    <w:rsid w:val="007F72A3"/>
    <w:rsid w:val="00804400"/>
    <w:rsid w:val="0080450A"/>
    <w:rsid w:val="0080653C"/>
    <w:rsid w:val="00807B2C"/>
    <w:rsid w:val="00811684"/>
    <w:rsid w:val="00811ADE"/>
    <w:rsid w:val="008169EB"/>
    <w:rsid w:val="00820325"/>
    <w:rsid w:val="008232AF"/>
    <w:rsid w:val="00825392"/>
    <w:rsid w:val="00831107"/>
    <w:rsid w:val="008418FA"/>
    <w:rsid w:val="0084406F"/>
    <w:rsid w:val="00846212"/>
    <w:rsid w:val="0085073D"/>
    <w:rsid w:val="00852133"/>
    <w:rsid w:val="008547D8"/>
    <w:rsid w:val="00855396"/>
    <w:rsid w:val="008667F9"/>
    <w:rsid w:val="00867347"/>
    <w:rsid w:val="008734F6"/>
    <w:rsid w:val="008736FF"/>
    <w:rsid w:val="00873A83"/>
    <w:rsid w:val="008742D2"/>
    <w:rsid w:val="00876AB1"/>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12867"/>
    <w:rsid w:val="00917C55"/>
    <w:rsid w:val="00925BB6"/>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A7"/>
    <w:rsid w:val="009A61C4"/>
    <w:rsid w:val="009A73AE"/>
    <w:rsid w:val="009B1CEB"/>
    <w:rsid w:val="009B3378"/>
    <w:rsid w:val="009B5CED"/>
    <w:rsid w:val="009C17EF"/>
    <w:rsid w:val="009C2AD5"/>
    <w:rsid w:val="009C37EF"/>
    <w:rsid w:val="009C5BFE"/>
    <w:rsid w:val="009C6476"/>
    <w:rsid w:val="009C6B09"/>
    <w:rsid w:val="009D1C3B"/>
    <w:rsid w:val="009D448A"/>
    <w:rsid w:val="009D7873"/>
    <w:rsid w:val="009E0BD3"/>
    <w:rsid w:val="009E7E03"/>
    <w:rsid w:val="009F373F"/>
    <w:rsid w:val="009F3ABA"/>
    <w:rsid w:val="009F3F12"/>
    <w:rsid w:val="009F47AA"/>
    <w:rsid w:val="009F47CC"/>
    <w:rsid w:val="00A0566B"/>
    <w:rsid w:val="00A07ED4"/>
    <w:rsid w:val="00A114AE"/>
    <w:rsid w:val="00A20285"/>
    <w:rsid w:val="00A27A2C"/>
    <w:rsid w:val="00A33FD8"/>
    <w:rsid w:val="00A37F0C"/>
    <w:rsid w:val="00A42B37"/>
    <w:rsid w:val="00A439A2"/>
    <w:rsid w:val="00A51D05"/>
    <w:rsid w:val="00A51E9C"/>
    <w:rsid w:val="00A5211A"/>
    <w:rsid w:val="00A56AF0"/>
    <w:rsid w:val="00A602EE"/>
    <w:rsid w:val="00A71887"/>
    <w:rsid w:val="00A75F16"/>
    <w:rsid w:val="00A77DBA"/>
    <w:rsid w:val="00A818AC"/>
    <w:rsid w:val="00A82083"/>
    <w:rsid w:val="00A846E5"/>
    <w:rsid w:val="00A854C1"/>
    <w:rsid w:val="00A905C8"/>
    <w:rsid w:val="00A90792"/>
    <w:rsid w:val="00A942F5"/>
    <w:rsid w:val="00A953A9"/>
    <w:rsid w:val="00AA2472"/>
    <w:rsid w:val="00AA7C33"/>
    <w:rsid w:val="00AB761A"/>
    <w:rsid w:val="00AC7863"/>
    <w:rsid w:val="00AC7C1E"/>
    <w:rsid w:val="00AD040C"/>
    <w:rsid w:val="00AD0AE9"/>
    <w:rsid w:val="00AD42A5"/>
    <w:rsid w:val="00AD4FC5"/>
    <w:rsid w:val="00AD50F1"/>
    <w:rsid w:val="00AF1D9D"/>
    <w:rsid w:val="00AF3638"/>
    <w:rsid w:val="00AF6E32"/>
    <w:rsid w:val="00B00B52"/>
    <w:rsid w:val="00B03290"/>
    <w:rsid w:val="00B03ADC"/>
    <w:rsid w:val="00B06DB2"/>
    <w:rsid w:val="00B1199B"/>
    <w:rsid w:val="00B17806"/>
    <w:rsid w:val="00B2264B"/>
    <w:rsid w:val="00B26FCA"/>
    <w:rsid w:val="00B5131F"/>
    <w:rsid w:val="00B56E1D"/>
    <w:rsid w:val="00B577D2"/>
    <w:rsid w:val="00B657EC"/>
    <w:rsid w:val="00B66C2B"/>
    <w:rsid w:val="00B66C8C"/>
    <w:rsid w:val="00B66DAE"/>
    <w:rsid w:val="00B70BF8"/>
    <w:rsid w:val="00B71E82"/>
    <w:rsid w:val="00B74454"/>
    <w:rsid w:val="00B850CD"/>
    <w:rsid w:val="00B946E6"/>
    <w:rsid w:val="00B97E6E"/>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C155A6"/>
    <w:rsid w:val="00C1660B"/>
    <w:rsid w:val="00C3074A"/>
    <w:rsid w:val="00C40316"/>
    <w:rsid w:val="00C42C6A"/>
    <w:rsid w:val="00C52F54"/>
    <w:rsid w:val="00C77DE0"/>
    <w:rsid w:val="00C81CB1"/>
    <w:rsid w:val="00C825FF"/>
    <w:rsid w:val="00C90625"/>
    <w:rsid w:val="00C914EB"/>
    <w:rsid w:val="00C95C5A"/>
    <w:rsid w:val="00CA099E"/>
    <w:rsid w:val="00CA636E"/>
    <w:rsid w:val="00CB4F25"/>
    <w:rsid w:val="00CB78B4"/>
    <w:rsid w:val="00CC049E"/>
    <w:rsid w:val="00CC5DFA"/>
    <w:rsid w:val="00CD6EF1"/>
    <w:rsid w:val="00CD7E2A"/>
    <w:rsid w:val="00CF04A3"/>
    <w:rsid w:val="00CF072A"/>
    <w:rsid w:val="00D03195"/>
    <w:rsid w:val="00D060F4"/>
    <w:rsid w:val="00D10C98"/>
    <w:rsid w:val="00D13CF0"/>
    <w:rsid w:val="00D15669"/>
    <w:rsid w:val="00D21C36"/>
    <w:rsid w:val="00D343CA"/>
    <w:rsid w:val="00D345CD"/>
    <w:rsid w:val="00D436B6"/>
    <w:rsid w:val="00D512A2"/>
    <w:rsid w:val="00D564AF"/>
    <w:rsid w:val="00D60842"/>
    <w:rsid w:val="00D62435"/>
    <w:rsid w:val="00D6727D"/>
    <w:rsid w:val="00D752CA"/>
    <w:rsid w:val="00D76214"/>
    <w:rsid w:val="00D76ACE"/>
    <w:rsid w:val="00D85223"/>
    <w:rsid w:val="00D93FB0"/>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7369"/>
    <w:rsid w:val="00E20541"/>
    <w:rsid w:val="00E21609"/>
    <w:rsid w:val="00E25BC6"/>
    <w:rsid w:val="00E31DF9"/>
    <w:rsid w:val="00E4236A"/>
    <w:rsid w:val="00E508C9"/>
    <w:rsid w:val="00E51061"/>
    <w:rsid w:val="00E555DB"/>
    <w:rsid w:val="00E556A1"/>
    <w:rsid w:val="00E60E2C"/>
    <w:rsid w:val="00E613AF"/>
    <w:rsid w:val="00E6322B"/>
    <w:rsid w:val="00E63F4A"/>
    <w:rsid w:val="00E641A4"/>
    <w:rsid w:val="00E70BFD"/>
    <w:rsid w:val="00E727CD"/>
    <w:rsid w:val="00E73CF2"/>
    <w:rsid w:val="00E74849"/>
    <w:rsid w:val="00E823C5"/>
    <w:rsid w:val="00E8301C"/>
    <w:rsid w:val="00E92F6F"/>
    <w:rsid w:val="00EB268E"/>
    <w:rsid w:val="00EB656D"/>
    <w:rsid w:val="00EB6ACB"/>
    <w:rsid w:val="00EB78C4"/>
    <w:rsid w:val="00EC0476"/>
    <w:rsid w:val="00EC2921"/>
    <w:rsid w:val="00ED0F09"/>
    <w:rsid w:val="00ED4169"/>
    <w:rsid w:val="00ED4B12"/>
    <w:rsid w:val="00EE1938"/>
    <w:rsid w:val="00EE4046"/>
    <w:rsid w:val="00EE4121"/>
    <w:rsid w:val="00EF7E82"/>
    <w:rsid w:val="00F016B0"/>
    <w:rsid w:val="00F12150"/>
    <w:rsid w:val="00F1652D"/>
    <w:rsid w:val="00F22ABB"/>
    <w:rsid w:val="00F22EB8"/>
    <w:rsid w:val="00F23216"/>
    <w:rsid w:val="00F25288"/>
    <w:rsid w:val="00F300D0"/>
    <w:rsid w:val="00F30C76"/>
    <w:rsid w:val="00F463FE"/>
    <w:rsid w:val="00F531E1"/>
    <w:rsid w:val="00F661A4"/>
    <w:rsid w:val="00F71ADC"/>
    <w:rsid w:val="00F7443C"/>
    <w:rsid w:val="00F763A5"/>
    <w:rsid w:val="00F7664B"/>
    <w:rsid w:val="00F77A7F"/>
    <w:rsid w:val="00F82B14"/>
    <w:rsid w:val="00F85C77"/>
    <w:rsid w:val="00F95C2D"/>
    <w:rsid w:val="00F9704A"/>
    <w:rsid w:val="00FA01AB"/>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420B9A"/>
    <w:pPr>
      <w:keepNext/>
      <w:keepLines/>
      <w:numPr>
        <w:ilvl w:val="2"/>
        <w:numId w:val="5"/>
      </w:numPr>
      <w:spacing w:before="40" w:after="0" w:line="259" w:lineRule="auto"/>
      <w:outlineLvl w:val="2"/>
    </w:pPr>
    <w:rPr>
      <w:rFonts w:asciiTheme="majorHAnsi" w:eastAsiaTheme="majorEastAsia" w:hAnsiTheme="majorHAnsi" w:cstheme="majorBidi"/>
      <w:color w:val="224E76" w:themeColor="accent1" w:themeShade="7F"/>
      <w:sz w:val="24"/>
      <w:szCs w:val="24"/>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420B9A"/>
    <w:rPr>
      <w:rFonts w:asciiTheme="majorHAnsi" w:eastAsiaTheme="majorEastAsia" w:hAnsiTheme="majorHAnsi" w:cstheme="majorBidi"/>
      <w:color w:val="224E76" w:themeColor="accent1" w:themeShade="7F"/>
      <w:sz w:val="24"/>
      <w:szCs w:val="24"/>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ans.org/critical-security-controls/control/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ns.org/critical-security-controls/control/1"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nreca.coop/wp-content/uploads/2015/09/cyber_security_policy_framework.docx"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DB4340-8755-4892-8A8D-F75174547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4</TotalTime>
  <Pages>4</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4</cp:revision>
  <dcterms:created xsi:type="dcterms:W3CDTF">2016-06-10T14:26:00Z</dcterms:created>
  <dcterms:modified xsi:type="dcterms:W3CDTF">2016-06-10T14:32:00Z</dcterms:modified>
</cp:coreProperties>
</file>