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010C0" w14:textId="14CF834D" w:rsidR="00F77A7F" w:rsidRDefault="00F77A7F" w:rsidP="00F77A7F">
      <w:r>
        <w:rPr>
          <w:noProof/>
        </w:rPr>
        <w:drawing>
          <wp:inline distT="0" distB="0" distL="0" distR="0" wp14:anchorId="59CA6A7E" wp14:editId="23D0C0F7">
            <wp:extent cx="582843" cy="732450"/>
            <wp:effectExtent l="38100" t="38100" r="84455" b="679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33CF5956" w14:textId="77777777" w:rsidR="00F77A7F" w:rsidRDefault="00F77A7F" w:rsidP="00F77A7F">
      <w:pPr>
        <w:pStyle w:val="Title"/>
        <w:jc w:val="center"/>
      </w:pPr>
      <w:bookmarkStart w:id="0" w:name="_Toc452019029"/>
      <w:bookmarkStart w:id="1" w:name="_Toc453241970"/>
      <w:r w:rsidRPr="0067434D">
        <w:t>Personnel Security Policy</w:t>
      </w:r>
      <w:bookmarkEnd w:id="0"/>
      <w:bookmarkEnd w:id="1"/>
    </w:p>
    <w:p w14:paraId="34A30BF0" w14:textId="77777777" w:rsidR="00F77A7F" w:rsidRDefault="00F77A7F" w:rsidP="009333B8">
      <w:pPr>
        <w:pStyle w:val="Heading1"/>
        <w:numPr>
          <w:ilvl w:val="0"/>
          <w:numId w:val="66"/>
        </w:numPr>
        <w:ind w:left="360" w:hanging="360"/>
      </w:pPr>
      <w:r>
        <w:t>Overview/Purpose</w:t>
      </w:r>
    </w:p>
    <w:p w14:paraId="6E0DCBE7" w14:textId="77777777" w:rsidR="00F77A7F" w:rsidRDefault="00F77A7F" w:rsidP="00F77A7F">
      <w:r>
        <w:t>Understanding the importance of cyber and personnel security via individual responsibilities and accountability is paramount to achieving organization security goals. This can be accomplished with a combination of general computer security awareness training and targeted, product specific, training as well as personnel background verifications.  The security awareness and training information needs to be continuously updated and reinforced.</w:t>
      </w:r>
    </w:p>
    <w:p w14:paraId="22545554" w14:textId="204D2C28" w:rsidR="00F77A7F" w:rsidRDefault="00F77A7F" w:rsidP="00F77A7F">
      <w:r>
        <w:t xml:space="preserve">The purpose of this Policy is to establish the background check requirements and processes for </w:t>
      </w:r>
      <w:r w:rsidRPr="00F62146">
        <w:rPr>
          <w:b/>
          <w:color w:val="FF0000"/>
        </w:rPr>
        <w:t>&lt;</w:t>
      </w:r>
      <w:r w:rsidR="0019142C">
        <w:rPr>
          <w:b/>
          <w:color w:val="FF0000"/>
        </w:rPr>
        <w:t>Utility Name</w:t>
      </w:r>
      <w:r w:rsidRPr="00F62146">
        <w:rPr>
          <w:b/>
          <w:color w:val="FF0000"/>
        </w:rPr>
        <w:t>&gt;</w:t>
      </w:r>
      <w:r>
        <w:t xml:space="preserve"> prospective employees, current employees, volunteers and contractors in order to protect employees, membership, board members, and other associated parties, and to establish basic awareness training requirements. The philosophy of protection and specific security instructions needs to be taught to, and re-enforced with computer users.</w:t>
      </w:r>
    </w:p>
    <w:p w14:paraId="185A4D76" w14:textId="77777777" w:rsidR="00F77A7F" w:rsidRDefault="00F77A7F" w:rsidP="00315BFB">
      <w:pPr>
        <w:pStyle w:val="Heading1"/>
        <w:ind w:left="360" w:hanging="360"/>
      </w:pPr>
      <w:r>
        <w:t>Scope</w:t>
      </w:r>
    </w:p>
    <w:p w14:paraId="5B5A6874" w14:textId="0108374C" w:rsidR="00F77A7F" w:rsidRDefault="00F77A7F" w:rsidP="00F77A7F">
      <w:r w:rsidRPr="00F62146">
        <w:t xml:space="preserve">This Policy applies to all employees, vendors, contractors, partners, collaborators, interns,  and any others, henceforth referred to as an Applicant, who will </w:t>
      </w:r>
      <w:r>
        <w:t xml:space="preserve">be employed by or </w:t>
      </w:r>
      <w:r w:rsidRPr="00F62146">
        <w:t xml:space="preserve">conduct business for  </w:t>
      </w:r>
      <w:r w:rsidRPr="00F62146">
        <w:rPr>
          <w:b/>
          <w:color w:val="FF0000"/>
        </w:rPr>
        <w:t>&lt;</w:t>
      </w:r>
      <w:r w:rsidR="0019142C">
        <w:rPr>
          <w:b/>
          <w:color w:val="FF0000"/>
        </w:rPr>
        <w:t>Utility Name</w:t>
      </w:r>
      <w:r w:rsidRPr="00F62146">
        <w:rPr>
          <w:b/>
          <w:color w:val="FF0000"/>
        </w:rPr>
        <w:t>&gt;</w:t>
      </w:r>
      <w:r w:rsidRPr="00F62146">
        <w:t xml:space="preserve"> that are in contact with financially sensitive information</w:t>
      </w:r>
      <w:r>
        <w:t xml:space="preserve"> and/or</w:t>
      </w:r>
      <w:r w:rsidRPr="00F62146">
        <w:t xml:space="preserve"> security sensitive information.</w:t>
      </w:r>
    </w:p>
    <w:p w14:paraId="36661A02" w14:textId="77777777" w:rsidR="00F77A7F" w:rsidRDefault="00F77A7F" w:rsidP="00315BFB">
      <w:pPr>
        <w:pStyle w:val="Heading1"/>
        <w:ind w:left="360" w:hanging="360"/>
      </w:pPr>
      <w:r>
        <w:t>Policy</w:t>
      </w:r>
    </w:p>
    <w:p w14:paraId="06009FD6" w14:textId="657EE48C" w:rsidR="00F77A7F" w:rsidRDefault="00F77A7F" w:rsidP="00F77A7F">
      <w:r>
        <w:t xml:space="preserve">The </w:t>
      </w:r>
      <w:r w:rsidRPr="00F62146">
        <w:rPr>
          <w:b/>
          <w:color w:val="FF0000"/>
        </w:rPr>
        <w:t>&lt;HR Department Name&gt;</w:t>
      </w:r>
      <w:r>
        <w:t xml:space="preserve"> is solely authorized to conduct and oversee the background check process pursuant to this policy on behalf of </w:t>
      </w:r>
      <w:r w:rsidRPr="00592ACE">
        <w:rPr>
          <w:b/>
          <w:color w:val="FF0000"/>
        </w:rPr>
        <w:t>&lt;</w:t>
      </w:r>
      <w:r w:rsidR="0019142C">
        <w:rPr>
          <w:b/>
          <w:color w:val="FF0000"/>
        </w:rPr>
        <w:t>Utility Name</w:t>
      </w:r>
      <w:r w:rsidRPr="00592ACE">
        <w:rPr>
          <w:b/>
          <w:color w:val="FF0000"/>
        </w:rPr>
        <w:t>&gt;</w:t>
      </w:r>
      <w:r w:rsidRPr="009A73AE">
        <w:rPr>
          <w:b/>
        </w:rPr>
        <w:t>.</w:t>
      </w:r>
      <w:r>
        <w:t xml:space="preserve"> </w:t>
      </w:r>
    </w:p>
    <w:p w14:paraId="610097CD" w14:textId="77777777" w:rsidR="00F77A7F" w:rsidRDefault="00F77A7F" w:rsidP="00F77A7F">
      <w:r w:rsidRPr="00F62146">
        <w:rPr>
          <w:b/>
          <w:color w:val="FF0000"/>
        </w:rPr>
        <w:t>&lt;HR Department Name&gt;</w:t>
      </w:r>
      <w:r>
        <w:t xml:space="preserve"> may work with law enforcement or contract with outside agencies in executing any of the obligations set forth in this Policy. </w:t>
      </w:r>
      <w:r w:rsidRPr="00F62146">
        <w:rPr>
          <w:b/>
          <w:color w:val="FF0000"/>
        </w:rPr>
        <w:t>&lt;HR Department Name&gt;</w:t>
      </w:r>
      <w:r>
        <w:t xml:space="preserve"> is responsible for making decisions regarding what type of background check is appropriate, interpreting background check records and information, determining whether an Applicant is eligible for employment, and for making personnel recommendations to the Hiring Authorities.</w:t>
      </w:r>
    </w:p>
    <w:p w14:paraId="6ECC831D" w14:textId="77777777" w:rsidR="00F77A7F" w:rsidRDefault="00F77A7F" w:rsidP="00F77A7F">
      <w:r>
        <w:t xml:space="preserve">Notwithstanding this Policy, nothing precludes </w:t>
      </w:r>
      <w:r w:rsidRPr="00F62146">
        <w:rPr>
          <w:b/>
          <w:color w:val="FF0000"/>
        </w:rPr>
        <w:t>&lt;HR Department Name&gt;</w:t>
      </w:r>
      <w:r>
        <w:t xml:space="preserve"> from conducting a background check on any individual when </w:t>
      </w:r>
      <w:r w:rsidRPr="00F62146">
        <w:rPr>
          <w:b/>
          <w:color w:val="FF0000"/>
        </w:rPr>
        <w:t>&lt;HR Department Name&gt;,</w:t>
      </w:r>
      <w:r>
        <w:t xml:space="preserve"> in consultation with the Hiring Authority and Legal Counsel, determine that a background check is necessary.</w:t>
      </w:r>
    </w:p>
    <w:p w14:paraId="36CEE21A" w14:textId="77777777" w:rsidR="00F77A7F" w:rsidRDefault="00F77A7F" w:rsidP="00F77A7F">
      <w:r>
        <w:t xml:space="preserve">Hiring Authorities are responsible for initiating the background check process by contacting </w:t>
      </w:r>
      <w:r w:rsidRPr="00F62146">
        <w:rPr>
          <w:b/>
          <w:color w:val="FF0000"/>
        </w:rPr>
        <w:t>&lt;HR Department Name&gt;</w:t>
      </w:r>
      <w:r>
        <w:t>.</w:t>
      </w:r>
    </w:p>
    <w:p w14:paraId="39C4CEF2" w14:textId="77777777" w:rsidR="00F77A7F" w:rsidRDefault="00F77A7F" w:rsidP="00F77A7F">
      <w:r>
        <w:lastRenderedPageBreak/>
        <w:t>Applicants must consent to a background check to be considered for a position. Any Applicant who refuses to consent to the background check, refuses to provide information necessary to conduct the background check, or provides false or misleading information will not be considered for the position for which s/he has applied. Any Applicant, or current employee, who is found to have provided false or misleading information related to the background check, may be subject to disciplinary action, up to and including termination.</w:t>
      </w:r>
    </w:p>
    <w:p w14:paraId="4E43E90A" w14:textId="77777777" w:rsidR="00F77A7F" w:rsidRDefault="00F77A7F" w:rsidP="00F77A7F">
      <w:r>
        <w:t xml:space="preserve">All </w:t>
      </w:r>
      <w:r w:rsidRPr="00F62146">
        <w:rPr>
          <w:b/>
          <w:color w:val="FF0000"/>
        </w:rPr>
        <w:t>&lt;HR Department Name&gt;</w:t>
      </w:r>
      <w:r>
        <w:t xml:space="preserve"> employees are responsible for ensuring the integrity and confidentiality of the background check process.  </w:t>
      </w:r>
      <w:r w:rsidRPr="00D87A3B">
        <w:t>The</w:t>
      </w:r>
      <w:r w:rsidRPr="00F62146">
        <w:rPr>
          <w:b/>
          <w:color w:val="FF0000"/>
        </w:rPr>
        <w:t xml:space="preserve"> &lt;HR Department Name&gt;</w:t>
      </w:r>
      <w:r>
        <w:t xml:space="preserve"> shall define all positions that meet the criteria for financial sensitivity, security sensitivity and shall develop a program for periodically following up on hired individuals to assure there have been no events requiring a revocation of privileges.</w:t>
      </w:r>
    </w:p>
    <w:p w14:paraId="1E4FF748" w14:textId="4C2D320D" w:rsidR="00F77A7F" w:rsidRDefault="00F77A7F" w:rsidP="00315BFB">
      <w:pPr>
        <w:pStyle w:val="Heading2"/>
        <w:ind w:left="1080" w:hanging="720"/>
      </w:pPr>
      <w:r>
        <w:t>Security Requirements</w:t>
      </w:r>
    </w:p>
    <w:p w14:paraId="7CCE460A" w14:textId="77777777" w:rsidR="004A251F" w:rsidRPr="00315BFB" w:rsidRDefault="00F77A7F" w:rsidP="00315BFB">
      <w:pPr>
        <w:pStyle w:val="Heading3"/>
        <w:ind w:left="1800"/>
        <w:rPr>
          <w:rFonts w:asciiTheme="minorHAnsi" w:hAnsiTheme="minorHAnsi" w:cstheme="minorHAnsi"/>
          <w:color w:val="auto"/>
          <w:sz w:val="22"/>
          <w:szCs w:val="22"/>
        </w:rPr>
      </w:pPr>
      <w:r w:rsidRPr="00315BFB">
        <w:rPr>
          <w:rFonts w:asciiTheme="minorHAnsi" w:hAnsiTheme="minorHAnsi" w:cstheme="minorHAnsi"/>
          <w:color w:val="auto"/>
          <w:sz w:val="22"/>
          <w:szCs w:val="22"/>
        </w:rPr>
        <w:t>Reference checks</w:t>
      </w:r>
    </w:p>
    <w:p w14:paraId="1061F961" w14:textId="77777777" w:rsidR="00F77A7F" w:rsidRDefault="00F77A7F" w:rsidP="00315BFB">
      <w:pPr>
        <w:ind w:left="1080"/>
      </w:pPr>
      <w:r w:rsidRPr="003C654A">
        <w:t xml:space="preserve">Reference checks must be completed for all final applicants. The </w:t>
      </w:r>
      <w:r w:rsidRPr="003C654A">
        <w:rPr>
          <w:b/>
          <w:color w:val="FF0000"/>
        </w:rPr>
        <w:t>&lt;HR Department Name&gt;</w:t>
      </w:r>
      <w:r w:rsidRPr="003C654A">
        <w:t xml:space="preserve"> </w:t>
      </w:r>
      <w:r w:rsidRPr="006846BD">
        <w:t>is responsible for conducting reference checks.</w:t>
      </w:r>
    </w:p>
    <w:p w14:paraId="19A8A893" w14:textId="77777777" w:rsidR="004A251F" w:rsidRPr="00315BFB" w:rsidRDefault="00F77A7F" w:rsidP="00315BFB">
      <w:pPr>
        <w:pStyle w:val="Heading3"/>
        <w:ind w:left="1800"/>
        <w:rPr>
          <w:rFonts w:asciiTheme="minorHAnsi" w:hAnsiTheme="minorHAnsi" w:cstheme="minorHAnsi"/>
          <w:color w:val="auto"/>
          <w:sz w:val="22"/>
          <w:szCs w:val="22"/>
        </w:rPr>
      </w:pPr>
      <w:r w:rsidRPr="00315BFB">
        <w:rPr>
          <w:rFonts w:asciiTheme="minorHAnsi" w:hAnsiTheme="minorHAnsi" w:cstheme="minorHAnsi"/>
          <w:color w:val="auto"/>
          <w:sz w:val="22"/>
          <w:szCs w:val="22"/>
        </w:rPr>
        <w:t>Criminal screening</w:t>
      </w:r>
    </w:p>
    <w:p w14:paraId="7657DAED" w14:textId="5012B1FD" w:rsidR="00F77A7F" w:rsidRPr="003C654A" w:rsidRDefault="00F77A7F" w:rsidP="00315BFB">
      <w:pPr>
        <w:ind w:left="1080"/>
      </w:pPr>
      <w:r w:rsidRPr="003C654A">
        <w:t xml:space="preserve">A criminal history check must be conducted for all final applicants, unless a criminal history check has been conducted within the previous three years while employed with </w:t>
      </w:r>
      <w:r w:rsidRPr="00D87A3B">
        <w:rPr>
          <w:b/>
          <w:color w:val="FF0000"/>
        </w:rPr>
        <w:t>&lt;</w:t>
      </w:r>
      <w:r w:rsidR="0019142C">
        <w:rPr>
          <w:b/>
          <w:color w:val="FF0000"/>
        </w:rPr>
        <w:t>Utility Name</w:t>
      </w:r>
      <w:r w:rsidRPr="00D87A3B">
        <w:rPr>
          <w:b/>
          <w:color w:val="FF0000"/>
        </w:rPr>
        <w:t>&gt;</w:t>
      </w:r>
      <w:r w:rsidRPr="003C654A">
        <w:t>.</w:t>
      </w:r>
    </w:p>
    <w:p w14:paraId="2376B9E6" w14:textId="77777777" w:rsidR="004A251F" w:rsidRPr="00315BFB" w:rsidRDefault="00F77A7F" w:rsidP="00315BFB">
      <w:pPr>
        <w:pStyle w:val="Heading3"/>
        <w:ind w:left="1800"/>
        <w:rPr>
          <w:rFonts w:asciiTheme="minorHAnsi" w:hAnsiTheme="minorHAnsi" w:cstheme="minorHAnsi"/>
          <w:color w:val="auto"/>
          <w:sz w:val="22"/>
          <w:szCs w:val="22"/>
        </w:rPr>
      </w:pPr>
      <w:r w:rsidRPr="00315BFB">
        <w:rPr>
          <w:rFonts w:asciiTheme="minorHAnsi" w:hAnsiTheme="minorHAnsi" w:cstheme="minorHAnsi"/>
          <w:color w:val="auto"/>
          <w:sz w:val="22"/>
          <w:szCs w:val="22"/>
        </w:rPr>
        <w:t>Financial screening</w:t>
      </w:r>
    </w:p>
    <w:p w14:paraId="1CC67384" w14:textId="3EB12789" w:rsidR="00F77A7F" w:rsidRDefault="00F77A7F" w:rsidP="00315BFB">
      <w:pPr>
        <w:ind w:left="1080"/>
      </w:pPr>
      <w:r w:rsidRPr="00D87A3B">
        <w:t>Financial history check must be conducted for final applicants for positions that have access to any sensitive i</w:t>
      </w:r>
      <w:r>
        <w:t xml:space="preserve">nformation.  </w:t>
      </w:r>
    </w:p>
    <w:p w14:paraId="044A42F5" w14:textId="77777777" w:rsidR="004A251F" w:rsidRPr="00315BFB" w:rsidRDefault="00F77A7F" w:rsidP="00315BFB">
      <w:pPr>
        <w:pStyle w:val="Heading3"/>
        <w:ind w:left="1800"/>
        <w:rPr>
          <w:rFonts w:asciiTheme="minorHAnsi" w:hAnsiTheme="minorHAnsi" w:cstheme="minorHAnsi"/>
          <w:color w:val="auto"/>
          <w:sz w:val="22"/>
          <w:szCs w:val="22"/>
        </w:rPr>
      </w:pPr>
      <w:r w:rsidRPr="00315BFB">
        <w:rPr>
          <w:rFonts w:asciiTheme="minorHAnsi" w:hAnsiTheme="minorHAnsi" w:cstheme="minorHAnsi"/>
          <w:color w:val="auto"/>
          <w:sz w:val="22"/>
          <w:szCs w:val="22"/>
        </w:rPr>
        <w:t>Employee self-disclosure requirements - criminal conviction or felony charge</w:t>
      </w:r>
    </w:p>
    <w:p w14:paraId="2FF766BB" w14:textId="77777777" w:rsidR="00F77A7F" w:rsidRPr="00D87A3B" w:rsidRDefault="00F77A7F" w:rsidP="00315BFB">
      <w:pPr>
        <w:ind w:left="1080"/>
      </w:pPr>
      <w:r w:rsidRPr="00D87A3B">
        <w:t xml:space="preserve">Current employees are required to self-disclose criminal convictions or felony charges against them that occur on or after the effective date of this policy within (2) two business days of the conviction or felony charges. This information should be reported to </w:t>
      </w:r>
      <w:r w:rsidRPr="00D87A3B">
        <w:rPr>
          <w:b/>
          <w:color w:val="FF0000"/>
        </w:rPr>
        <w:t>&lt;HR Department Name&gt;</w:t>
      </w:r>
      <w:r w:rsidRPr="00D87A3B">
        <w:t>. Employees failing to self-disclose may be subject to disciplinary action, up to and including termination.</w:t>
      </w:r>
    </w:p>
    <w:p w14:paraId="412CD07A" w14:textId="1E0953C6" w:rsidR="00F77A7F" w:rsidRDefault="00F77A7F" w:rsidP="00315BFB">
      <w:pPr>
        <w:ind w:left="1080"/>
      </w:pPr>
      <w:r>
        <w:t xml:space="preserve">The </w:t>
      </w:r>
      <w:r w:rsidRPr="007955A6">
        <w:rPr>
          <w:b/>
          <w:color w:val="FF0000"/>
        </w:rPr>
        <w:t>&lt;</w:t>
      </w:r>
      <w:r w:rsidR="00377F30">
        <w:rPr>
          <w:b/>
          <w:color w:val="FF0000"/>
        </w:rPr>
        <w:t>person or group</w:t>
      </w:r>
      <w:r>
        <w:rPr>
          <w:b/>
          <w:color w:val="FF0000"/>
        </w:rPr>
        <w:t xml:space="preserve"> </w:t>
      </w:r>
      <w:r w:rsidR="009A73AE">
        <w:rPr>
          <w:b/>
          <w:color w:val="FF0000"/>
        </w:rPr>
        <w:t>r</w:t>
      </w:r>
      <w:r>
        <w:rPr>
          <w:b/>
          <w:color w:val="FF0000"/>
        </w:rPr>
        <w:t>esponsible for this Policy</w:t>
      </w:r>
      <w:r w:rsidRPr="007955A6">
        <w:rPr>
          <w:b/>
          <w:color w:val="FF0000"/>
        </w:rPr>
        <w:t>&gt;</w:t>
      </w:r>
      <w:r>
        <w:t xml:space="preserve"> in coordination with the </w:t>
      </w:r>
      <w:r w:rsidRPr="007955A6">
        <w:rPr>
          <w:b/>
          <w:color w:val="FF0000"/>
        </w:rPr>
        <w:t>&lt;HR Department</w:t>
      </w:r>
      <w:r>
        <w:rPr>
          <w:b/>
          <w:color w:val="FF0000"/>
        </w:rPr>
        <w:t xml:space="preserve"> Name</w:t>
      </w:r>
      <w:r w:rsidRPr="007955A6">
        <w:rPr>
          <w:b/>
          <w:color w:val="FF0000"/>
        </w:rPr>
        <w:t>&gt;</w:t>
      </w:r>
      <w:r>
        <w:t xml:space="preserve"> will implement a program communicating </w:t>
      </w:r>
      <w:r w:rsidRPr="007955A6">
        <w:rPr>
          <w:b/>
          <w:color w:val="FF0000"/>
        </w:rPr>
        <w:t>&lt;</w:t>
      </w:r>
      <w:r w:rsidR="0019142C">
        <w:rPr>
          <w:b/>
          <w:color w:val="FF0000"/>
        </w:rPr>
        <w:t>Utility Name</w:t>
      </w:r>
      <w:r w:rsidRPr="007955A6">
        <w:rPr>
          <w:b/>
          <w:color w:val="FF0000"/>
        </w:rPr>
        <w:t>&gt;</w:t>
      </w:r>
      <w:r>
        <w:t xml:space="preserve"> expectations relating to </w:t>
      </w:r>
      <w:r w:rsidR="007A2B91">
        <w:t>cybersecurity</w:t>
      </w:r>
      <w:r>
        <w:t>.  This program shall include periodic training and formal acceptance of computer use polices.</w:t>
      </w:r>
    </w:p>
    <w:p w14:paraId="6F46A92A" w14:textId="63BAD30D" w:rsidR="00F77A7F" w:rsidRDefault="00F77A7F" w:rsidP="00315BFB">
      <w:pPr>
        <w:pStyle w:val="Heading2"/>
        <w:ind w:left="1080" w:hanging="720"/>
      </w:pPr>
      <w:r>
        <w:t>Training Requirements</w:t>
      </w:r>
    </w:p>
    <w:p w14:paraId="04D4B017" w14:textId="5BC60BD6" w:rsidR="00F77A7F" w:rsidRDefault="00F77A7F" w:rsidP="009333B8">
      <w:pPr>
        <w:pStyle w:val="ListParagraph"/>
        <w:numPr>
          <w:ilvl w:val="2"/>
          <w:numId w:val="65"/>
        </w:numPr>
        <w:ind w:left="1800"/>
        <w:rPr>
          <w:color w:val="000000" w:themeColor="text1"/>
        </w:rPr>
      </w:pPr>
      <w:r w:rsidRPr="00622852">
        <w:rPr>
          <w:color w:val="000000" w:themeColor="text1"/>
        </w:rPr>
        <w:t xml:space="preserve">All new users must attend an </w:t>
      </w:r>
      <w:r w:rsidRPr="00622852">
        <w:rPr>
          <w:b/>
          <w:color w:val="FF0000"/>
        </w:rPr>
        <w:t>&lt;</w:t>
      </w:r>
      <w:r w:rsidR="0019142C">
        <w:rPr>
          <w:b/>
          <w:color w:val="FF0000"/>
        </w:rPr>
        <w:t>Utility Name</w:t>
      </w:r>
      <w:r w:rsidRPr="00622852">
        <w:rPr>
          <w:b/>
          <w:color w:val="FF0000"/>
        </w:rPr>
        <w:t>&gt;</w:t>
      </w:r>
      <w:r w:rsidRPr="00622852">
        <w:rPr>
          <w:color w:val="000000" w:themeColor="text1"/>
        </w:rPr>
        <w:t xml:space="preserve"> approved </w:t>
      </w:r>
      <w:r>
        <w:rPr>
          <w:color w:val="000000" w:themeColor="text1"/>
        </w:rPr>
        <w:t>s</w:t>
      </w:r>
      <w:r w:rsidRPr="00622852">
        <w:rPr>
          <w:color w:val="000000" w:themeColor="text1"/>
        </w:rPr>
        <w:t xml:space="preserve">ecurity </w:t>
      </w:r>
      <w:r>
        <w:rPr>
          <w:color w:val="000000" w:themeColor="text1"/>
        </w:rPr>
        <w:t>a</w:t>
      </w:r>
      <w:r w:rsidRPr="00622852">
        <w:rPr>
          <w:color w:val="000000" w:themeColor="text1"/>
        </w:rPr>
        <w:t xml:space="preserve">wareness training class, prior to, or at least within 14 business days of being granted access to any information </w:t>
      </w:r>
      <w:r>
        <w:rPr>
          <w:color w:val="000000" w:themeColor="text1"/>
        </w:rPr>
        <w:t>systems</w:t>
      </w:r>
      <w:r w:rsidRPr="00622852">
        <w:rPr>
          <w:color w:val="000000" w:themeColor="text1"/>
        </w:rPr>
        <w:t>.</w:t>
      </w:r>
    </w:p>
    <w:p w14:paraId="6E741155" w14:textId="110F6C16" w:rsidR="00F77A7F" w:rsidRDefault="00F77A7F" w:rsidP="009333B8">
      <w:pPr>
        <w:pStyle w:val="Heading30"/>
        <w:numPr>
          <w:ilvl w:val="2"/>
          <w:numId w:val="65"/>
        </w:numPr>
        <w:ind w:left="1800"/>
        <w:rPr>
          <w:rFonts w:asciiTheme="minorHAnsi" w:hAnsiTheme="minorHAnsi"/>
          <w:color w:val="000000" w:themeColor="text1"/>
          <w:sz w:val="22"/>
        </w:rPr>
      </w:pPr>
      <w:r w:rsidRPr="00872F97">
        <w:rPr>
          <w:rFonts w:asciiTheme="minorHAnsi" w:hAnsiTheme="minorHAnsi"/>
          <w:color w:val="000000" w:themeColor="text1"/>
          <w:sz w:val="22"/>
        </w:rPr>
        <w:t xml:space="preserve">All users must sign an acknowledgement stating they have read and understand </w:t>
      </w:r>
      <w:r w:rsidRPr="00872F97">
        <w:rPr>
          <w:rFonts w:asciiTheme="minorHAnsi" w:hAnsiTheme="minorHAnsi"/>
          <w:b/>
          <w:color w:val="FF0000"/>
          <w:sz w:val="22"/>
        </w:rPr>
        <w:t>&lt;</w:t>
      </w:r>
      <w:r w:rsidR="0019142C">
        <w:rPr>
          <w:rFonts w:asciiTheme="minorHAnsi" w:hAnsiTheme="minorHAnsi"/>
          <w:b/>
          <w:color w:val="FF0000"/>
          <w:sz w:val="22"/>
        </w:rPr>
        <w:t>Utility Name</w:t>
      </w:r>
      <w:r w:rsidRPr="00872F97">
        <w:rPr>
          <w:rFonts w:asciiTheme="minorHAnsi" w:hAnsiTheme="minorHAnsi"/>
          <w:b/>
          <w:color w:val="FF0000"/>
          <w:sz w:val="22"/>
        </w:rPr>
        <w:t>&gt;</w:t>
      </w:r>
      <w:r w:rsidRPr="00872F97">
        <w:rPr>
          <w:rFonts w:asciiTheme="minorHAnsi" w:hAnsiTheme="minorHAnsi"/>
          <w:color w:val="000000" w:themeColor="text1"/>
          <w:sz w:val="22"/>
        </w:rPr>
        <w:t xml:space="preserve"> requirements regarding computer security policies and procedures.</w:t>
      </w:r>
    </w:p>
    <w:p w14:paraId="75C9E5CF" w14:textId="17B25339" w:rsidR="00F77A7F" w:rsidRDefault="00F77A7F" w:rsidP="009333B8">
      <w:pPr>
        <w:pStyle w:val="Heading30"/>
        <w:numPr>
          <w:ilvl w:val="2"/>
          <w:numId w:val="65"/>
        </w:numPr>
        <w:ind w:left="1800"/>
        <w:rPr>
          <w:rFonts w:asciiTheme="minorHAnsi" w:hAnsiTheme="minorHAnsi"/>
          <w:color w:val="000000" w:themeColor="text1"/>
          <w:sz w:val="22"/>
        </w:rPr>
      </w:pPr>
      <w:r w:rsidRPr="00622852">
        <w:rPr>
          <w:rFonts w:asciiTheme="minorHAnsi" w:hAnsiTheme="minorHAnsi"/>
          <w:color w:val="000000" w:themeColor="text1"/>
          <w:sz w:val="22"/>
        </w:rPr>
        <w:t xml:space="preserve">All users (employees, contractors, interns, vendors, consultants, etc.) must be provided with sufficient training and supporting reference materials to allow them to properly protect </w:t>
      </w:r>
      <w:r w:rsidRPr="00622852">
        <w:rPr>
          <w:rFonts w:asciiTheme="minorHAnsi" w:hAnsiTheme="minorHAnsi"/>
          <w:b/>
          <w:color w:val="FF0000"/>
          <w:sz w:val="22"/>
        </w:rPr>
        <w:t>&lt;</w:t>
      </w:r>
      <w:r w:rsidR="0019142C">
        <w:rPr>
          <w:rFonts w:asciiTheme="minorHAnsi" w:hAnsiTheme="minorHAnsi"/>
          <w:b/>
          <w:color w:val="FF0000"/>
          <w:sz w:val="22"/>
        </w:rPr>
        <w:t>Utility Name</w:t>
      </w:r>
      <w:r w:rsidRPr="00622852">
        <w:rPr>
          <w:rFonts w:asciiTheme="minorHAnsi" w:hAnsiTheme="minorHAnsi"/>
          <w:b/>
          <w:color w:val="FF0000"/>
          <w:sz w:val="22"/>
        </w:rPr>
        <w:t>&gt;</w:t>
      </w:r>
      <w:r w:rsidRPr="00622852">
        <w:rPr>
          <w:rFonts w:asciiTheme="minorHAnsi" w:hAnsiTheme="minorHAnsi"/>
          <w:color w:val="000000" w:themeColor="text1"/>
          <w:sz w:val="22"/>
        </w:rPr>
        <w:t xml:space="preserve"> information resources.</w:t>
      </w:r>
    </w:p>
    <w:p w14:paraId="5D8220D2" w14:textId="07589665" w:rsidR="00F77A7F" w:rsidRPr="00872F97" w:rsidRDefault="00F77A7F" w:rsidP="009333B8">
      <w:pPr>
        <w:pStyle w:val="Heading30"/>
        <w:numPr>
          <w:ilvl w:val="2"/>
          <w:numId w:val="65"/>
        </w:numPr>
        <w:ind w:left="1800"/>
        <w:rPr>
          <w:rFonts w:asciiTheme="minorHAnsi" w:hAnsiTheme="minorHAnsi"/>
          <w:color w:val="000000" w:themeColor="text1"/>
          <w:sz w:val="22"/>
        </w:rPr>
      </w:pPr>
      <w:r w:rsidRPr="00872F97">
        <w:rPr>
          <w:rFonts w:asciiTheme="minorHAnsi" w:hAnsiTheme="minorHAnsi"/>
          <w:b/>
          <w:color w:val="FF0000"/>
          <w:sz w:val="22"/>
        </w:rPr>
        <w:t>&lt;</w:t>
      </w:r>
      <w:proofErr w:type="gramStart"/>
      <w:r w:rsidR="00377F30">
        <w:rPr>
          <w:rFonts w:asciiTheme="minorHAnsi" w:hAnsiTheme="minorHAnsi"/>
          <w:b/>
          <w:color w:val="FF0000"/>
          <w:sz w:val="22"/>
        </w:rPr>
        <w:t>person</w:t>
      </w:r>
      <w:proofErr w:type="gramEnd"/>
      <w:r w:rsidR="00377F30">
        <w:rPr>
          <w:rFonts w:asciiTheme="minorHAnsi" w:hAnsiTheme="minorHAnsi"/>
          <w:b/>
          <w:color w:val="FF0000"/>
          <w:sz w:val="22"/>
        </w:rPr>
        <w:t xml:space="preserve"> or</w:t>
      </w:r>
      <w:r w:rsidR="00377F30" w:rsidRPr="004F1ABF">
        <w:rPr>
          <w:rFonts w:asciiTheme="minorHAnsi" w:hAnsiTheme="minorHAnsi"/>
          <w:b/>
          <w:color w:val="FF0000"/>
          <w:sz w:val="22"/>
        </w:rPr>
        <w:t xml:space="preserve"> </w:t>
      </w:r>
      <w:r w:rsidRPr="004F1ABF">
        <w:rPr>
          <w:rFonts w:asciiTheme="minorHAnsi" w:hAnsiTheme="minorHAnsi"/>
          <w:b/>
          <w:color w:val="FF0000"/>
          <w:sz w:val="22"/>
        </w:rPr>
        <w:t xml:space="preserve">group responsible for policy at </w:t>
      </w:r>
      <w:r w:rsidR="0019142C">
        <w:rPr>
          <w:rFonts w:asciiTheme="minorHAnsi" w:hAnsiTheme="minorHAnsi"/>
          <w:b/>
          <w:color w:val="FF0000"/>
          <w:sz w:val="22"/>
        </w:rPr>
        <w:t>Utility</w:t>
      </w:r>
      <w:r w:rsidRPr="004F1ABF">
        <w:rPr>
          <w:rFonts w:asciiTheme="minorHAnsi" w:hAnsiTheme="minorHAnsi"/>
          <w:b/>
          <w:color w:val="FF0000"/>
          <w:sz w:val="22"/>
        </w:rPr>
        <w:t xml:space="preserve"> </w:t>
      </w:r>
      <w:r w:rsidRPr="00872F97">
        <w:rPr>
          <w:rFonts w:asciiTheme="minorHAnsi" w:hAnsiTheme="minorHAnsi"/>
          <w:b/>
          <w:color w:val="FF0000"/>
          <w:sz w:val="22"/>
        </w:rPr>
        <w:t>&gt;</w:t>
      </w:r>
      <w:r w:rsidRPr="00872F97">
        <w:rPr>
          <w:rFonts w:asciiTheme="minorHAnsi" w:hAnsiTheme="minorHAnsi"/>
          <w:color w:val="000000" w:themeColor="text1"/>
          <w:sz w:val="22"/>
        </w:rPr>
        <w:t xml:space="preserve"> must prepare, maintain, and distribute one or more information security manuals that concisely describe </w:t>
      </w:r>
      <w:r w:rsidRPr="00872F97">
        <w:rPr>
          <w:rFonts w:asciiTheme="minorHAnsi" w:hAnsiTheme="minorHAnsi"/>
          <w:b/>
          <w:color w:val="FF0000"/>
          <w:sz w:val="22"/>
        </w:rPr>
        <w:t>&lt;</w:t>
      </w:r>
      <w:r w:rsidR="0019142C">
        <w:rPr>
          <w:rFonts w:asciiTheme="minorHAnsi" w:hAnsiTheme="minorHAnsi"/>
          <w:b/>
          <w:color w:val="FF0000"/>
          <w:sz w:val="22"/>
        </w:rPr>
        <w:t>Utility Name</w:t>
      </w:r>
      <w:r w:rsidRPr="00872F97">
        <w:rPr>
          <w:rFonts w:asciiTheme="minorHAnsi" w:hAnsiTheme="minorHAnsi"/>
          <w:b/>
          <w:color w:val="FF0000"/>
          <w:sz w:val="22"/>
        </w:rPr>
        <w:t>&gt;</w:t>
      </w:r>
      <w:r w:rsidRPr="00872F97">
        <w:rPr>
          <w:rFonts w:asciiTheme="minorHAnsi" w:hAnsiTheme="minorHAnsi"/>
          <w:color w:val="000000" w:themeColor="text1"/>
          <w:sz w:val="22"/>
        </w:rPr>
        <w:t xml:space="preserve"> information security policies and procedures.</w:t>
      </w:r>
    </w:p>
    <w:p w14:paraId="64320469" w14:textId="77777777" w:rsidR="00F77A7F" w:rsidRPr="00872F97" w:rsidRDefault="00F77A7F" w:rsidP="009333B8">
      <w:pPr>
        <w:pStyle w:val="Heading30"/>
        <w:numPr>
          <w:ilvl w:val="2"/>
          <w:numId w:val="65"/>
        </w:numPr>
        <w:ind w:left="1800"/>
        <w:rPr>
          <w:rFonts w:asciiTheme="minorHAnsi" w:hAnsiTheme="minorHAnsi"/>
          <w:color w:val="000000" w:themeColor="text1"/>
          <w:sz w:val="22"/>
        </w:rPr>
      </w:pPr>
      <w:r w:rsidRPr="00872F97">
        <w:rPr>
          <w:rFonts w:asciiTheme="minorHAnsi" w:hAnsiTheme="minorHAnsi"/>
          <w:color w:val="000000" w:themeColor="text1"/>
          <w:sz w:val="22"/>
        </w:rPr>
        <w:t xml:space="preserve">All users must attend computer security compliance training </w:t>
      </w:r>
      <w:r>
        <w:rPr>
          <w:rFonts w:asciiTheme="minorHAnsi" w:hAnsiTheme="minorHAnsi"/>
          <w:color w:val="000000" w:themeColor="text1"/>
          <w:sz w:val="22"/>
        </w:rPr>
        <w:t xml:space="preserve">annually, </w:t>
      </w:r>
      <w:r w:rsidRPr="00872F97">
        <w:rPr>
          <w:rFonts w:asciiTheme="minorHAnsi" w:hAnsiTheme="minorHAnsi"/>
          <w:color w:val="000000" w:themeColor="text1"/>
          <w:sz w:val="22"/>
        </w:rPr>
        <w:t>and pass the associated examination</w:t>
      </w:r>
      <w:r>
        <w:rPr>
          <w:rFonts w:asciiTheme="minorHAnsi" w:hAnsiTheme="minorHAnsi"/>
          <w:color w:val="000000" w:themeColor="text1"/>
          <w:sz w:val="22"/>
        </w:rPr>
        <w:t>,</w:t>
      </w:r>
      <w:r w:rsidRPr="00872F97">
        <w:rPr>
          <w:rFonts w:asciiTheme="minorHAnsi" w:hAnsiTheme="minorHAnsi"/>
          <w:color w:val="000000" w:themeColor="text1"/>
          <w:sz w:val="22"/>
        </w:rPr>
        <w:t xml:space="preserve"> if applicable.</w:t>
      </w:r>
    </w:p>
    <w:p w14:paraId="6DE00E1A" w14:textId="28EFA1F0" w:rsidR="00F77A7F" w:rsidRPr="004A251F" w:rsidRDefault="00F77A7F" w:rsidP="009333B8">
      <w:pPr>
        <w:pStyle w:val="Heading30"/>
        <w:numPr>
          <w:ilvl w:val="2"/>
          <w:numId w:val="65"/>
        </w:numPr>
        <w:ind w:left="1800"/>
        <w:rPr>
          <w:rFonts w:asciiTheme="minorHAnsi" w:hAnsiTheme="minorHAnsi"/>
          <w:color w:val="000000" w:themeColor="text1"/>
        </w:rPr>
      </w:pPr>
      <w:r w:rsidRPr="00872F97">
        <w:rPr>
          <w:rFonts w:asciiTheme="minorHAnsi" w:hAnsiTheme="minorHAnsi"/>
          <w:b/>
          <w:color w:val="FF0000"/>
          <w:sz w:val="22"/>
        </w:rPr>
        <w:t>&lt;</w:t>
      </w:r>
      <w:proofErr w:type="gramStart"/>
      <w:r w:rsidR="00377F30">
        <w:rPr>
          <w:rFonts w:asciiTheme="minorHAnsi" w:hAnsiTheme="minorHAnsi"/>
          <w:b/>
          <w:color w:val="FF0000"/>
          <w:sz w:val="22"/>
        </w:rPr>
        <w:t>p</w:t>
      </w:r>
      <w:r w:rsidR="00377F30" w:rsidRPr="004F1ABF">
        <w:rPr>
          <w:rFonts w:asciiTheme="minorHAnsi" w:hAnsiTheme="minorHAnsi"/>
          <w:b/>
          <w:color w:val="FF0000"/>
          <w:sz w:val="22"/>
        </w:rPr>
        <w:t>erson</w:t>
      </w:r>
      <w:proofErr w:type="gramEnd"/>
      <w:r w:rsidR="00377F30" w:rsidRPr="004F1ABF">
        <w:rPr>
          <w:rFonts w:asciiTheme="minorHAnsi" w:hAnsiTheme="minorHAnsi"/>
          <w:b/>
          <w:color w:val="FF0000"/>
          <w:sz w:val="22"/>
        </w:rPr>
        <w:t xml:space="preserve"> </w:t>
      </w:r>
      <w:r w:rsidRPr="004F1ABF">
        <w:rPr>
          <w:rFonts w:asciiTheme="minorHAnsi" w:hAnsiTheme="minorHAnsi"/>
          <w:b/>
          <w:color w:val="FF0000"/>
          <w:sz w:val="22"/>
        </w:rPr>
        <w:t xml:space="preserve">or group responsible for policy at </w:t>
      </w:r>
      <w:r w:rsidR="0019142C">
        <w:rPr>
          <w:rFonts w:asciiTheme="minorHAnsi" w:hAnsiTheme="minorHAnsi"/>
          <w:b/>
          <w:color w:val="FF0000"/>
          <w:sz w:val="22"/>
        </w:rPr>
        <w:t>Utility</w:t>
      </w:r>
      <w:r w:rsidRPr="00872F97">
        <w:rPr>
          <w:rFonts w:asciiTheme="minorHAnsi" w:hAnsiTheme="minorHAnsi"/>
          <w:b/>
          <w:color w:val="FF0000"/>
          <w:sz w:val="22"/>
        </w:rPr>
        <w:t>&gt;</w:t>
      </w:r>
      <w:r w:rsidRPr="00872F97">
        <w:rPr>
          <w:rFonts w:asciiTheme="minorHAnsi" w:hAnsiTheme="minorHAnsi"/>
          <w:color w:val="000000" w:themeColor="text1"/>
          <w:sz w:val="22"/>
        </w:rPr>
        <w:t xml:space="preserve"> must develop and maintain a process to be able to communicate new computer security program information, security bulletin information, and security items of interest.</w:t>
      </w:r>
    </w:p>
    <w:p w14:paraId="4789F31B" w14:textId="77777777" w:rsidR="00F77A7F" w:rsidRDefault="00F77A7F" w:rsidP="004A251F">
      <w:pPr>
        <w:pStyle w:val="Heading1"/>
      </w:pPr>
      <w:r>
        <w:t>Compliance</w:t>
      </w:r>
    </w:p>
    <w:p w14:paraId="12402FCC" w14:textId="1A1B8B2F" w:rsidR="00F77A7F" w:rsidRDefault="00F77A7F" w:rsidP="00315BFB">
      <w:pPr>
        <w:pStyle w:val="Heading2"/>
        <w:ind w:left="1080" w:hanging="720"/>
      </w:pPr>
      <w:r>
        <w:t>Compliance Measurement</w:t>
      </w:r>
    </w:p>
    <w:p w14:paraId="4376688C" w14:textId="1BA8CCFF" w:rsidR="00F77A7F" w:rsidRDefault="00F77A7F" w:rsidP="00315BFB">
      <w:pPr>
        <w:ind w:left="360"/>
      </w:pPr>
      <w:r w:rsidRPr="0048187D">
        <w:t xml:space="preserve">The </w:t>
      </w:r>
      <w:r w:rsidRPr="0048187D">
        <w:rPr>
          <w:color w:val="FF0000"/>
        </w:rPr>
        <w:t>&lt;</w:t>
      </w:r>
      <w:r w:rsidRPr="0048187D">
        <w:rPr>
          <w:b/>
          <w:color w:val="FF0000"/>
        </w:rPr>
        <w:t xml:space="preserve">person or group responsible for policy at </w:t>
      </w:r>
      <w:r w:rsidR="0019142C">
        <w:rPr>
          <w:b/>
          <w:color w:val="FF0000"/>
        </w:rPr>
        <w:t>Utility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3095889E" w14:textId="77777777" w:rsidR="00F77A7F" w:rsidRDefault="00F77A7F" w:rsidP="00315BFB">
      <w:pPr>
        <w:pStyle w:val="Heading2"/>
        <w:ind w:left="1080" w:hanging="720"/>
      </w:pPr>
      <w:r>
        <w:t>Exceptions</w:t>
      </w:r>
    </w:p>
    <w:p w14:paraId="73A6F35B" w14:textId="35CD1805" w:rsidR="00F77A7F" w:rsidRDefault="00F77A7F" w:rsidP="00315BFB">
      <w:pPr>
        <w:ind w:left="360"/>
      </w:pPr>
      <w:r w:rsidRPr="0048187D">
        <w:t xml:space="preserve">Any exception to the policy must be approved by the </w:t>
      </w:r>
      <w:r w:rsidRPr="0048187D">
        <w:rPr>
          <w:color w:val="FF0000"/>
        </w:rPr>
        <w:t>&lt;</w:t>
      </w:r>
      <w:r w:rsidRPr="0048187D">
        <w:rPr>
          <w:b/>
          <w:color w:val="FF0000"/>
        </w:rPr>
        <w:t xml:space="preserve">person or group responsible for policy at </w:t>
      </w:r>
      <w:r w:rsidR="0019142C">
        <w:rPr>
          <w:b/>
          <w:color w:val="FF0000"/>
        </w:rPr>
        <w:t>Utility</w:t>
      </w:r>
      <w:r w:rsidRPr="0048187D">
        <w:rPr>
          <w:color w:val="FF0000"/>
        </w:rPr>
        <w:t>&gt;</w:t>
      </w:r>
      <w:r w:rsidRPr="0048187D">
        <w:t xml:space="preserve"> in advance.</w:t>
      </w:r>
    </w:p>
    <w:p w14:paraId="66D2E1B8" w14:textId="77777777" w:rsidR="00F77A7F" w:rsidRDefault="00F77A7F" w:rsidP="00315BFB">
      <w:pPr>
        <w:pStyle w:val="Heading2"/>
        <w:ind w:left="1080" w:hanging="720"/>
      </w:pPr>
      <w:r>
        <w:t>Non-Compliance</w:t>
      </w:r>
    </w:p>
    <w:p w14:paraId="432A2CD4" w14:textId="7943A46A" w:rsidR="00F77A7F" w:rsidRDefault="00F77A7F" w:rsidP="00315BFB">
      <w:pPr>
        <w:ind w:left="360"/>
      </w:pPr>
      <w:r w:rsidRPr="00155EA3">
        <w:t xml:space="preserve">An employee found to have violated this policy may be subject to disciplinary </w:t>
      </w:r>
      <w:r>
        <w:t xml:space="preserve">action in accordance with </w:t>
      </w:r>
      <w:r w:rsidR="005507F8" w:rsidRPr="000F09DC">
        <w:rPr>
          <w:b/>
          <w:color w:val="FF0000"/>
          <w:u w:color="000000"/>
        </w:rPr>
        <w:t>&lt;Utility Name&gt;</w:t>
      </w:r>
      <w:r>
        <w:t xml:space="preserve"> HR policies.</w:t>
      </w:r>
    </w:p>
    <w:p w14:paraId="4406AAD0" w14:textId="77777777" w:rsidR="00F77A7F" w:rsidRDefault="00F77A7F" w:rsidP="00315BFB">
      <w:pPr>
        <w:pStyle w:val="Heading1"/>
        <w:ind w:left="360" w:hanging="360"/>
      </w:pPr>
      <w:r>
        <w:t>Related Standards, Policies, and Processes</w:t>
      </w:r>
    </w:p>
    <w:p w14:paraId="4ED3D9AF" w14:textId="4209CE17" w:rsidR="00F77A7F" w:rsidRPr="00764189" w:rsidRDefault="00F77A7F" w:rsidP="00F77A7F">
      <w:pPr>
        <w:pStyle w:val="ListParagraph"/>
        <w:numPr>
          <w:ilvl w:val="0"/>
          <w:numId w:val="4"/>
        </w:numPr>
      </w:pPr>
      <w:r>
        <w:t>Adapted from “Cyber Security Policy Framework</w:t>
      </w:r>
      <w:proofErr w:type="gramStart"/>
      <w:r>
        <w:t>”</w:t>
      </w:r>
      <w:proofErr w:type="gramEnd"/>
      <w:r>
        <w:br/>
      </w:r>
      <w:r w:rsidR="00466DEB">
        <w:t>(</w:t>
      </w:r>
      <w:hyperlink r:id="rId10" w:history="1">
        <w:r w:rsidR="00466DEB" w:rsidRPr="00A66525">
          <w:rPr>
            <w:rStyle w:val="Hyperlink"/>
          </w:rPr>
          <w:t>https://www.nreca.coop/wp-content/uploads/2015/09/cyber_security_policy_framework.docx</w:t>
        </w:r>
      </w:hyperlink>
      <w:r w:rsidR="00466DEB">
        <w:t xml:space="preserve">) </w:t>
      </w:r>
      <w:r>
        <w:rPr>
          <w:rStyle w:val="Hyperlink"/>
        </w:rPr>
        <w:br/>
      </w:r>
      <w:r>
        <w:t>Cyber Security Policy Framework was created by the Kentucky Association of Electric Cooperatives (KAEC) Information Technology (IT) Association - Cyber Security Subcommittee.</w:t>
      </w:r>
      <w:r>
        <w:br/>
      </w:r>
    </w:p>
    <w:p w14:paraId="3052EC89" w14:textId="77777777" w:rsidR="00F77A7F" w:rsidRDefault="00F77A7F" w:rsidP="00F77A7F">
      <w:pPr>
        <w:pStyle w:val="ListParagraph"/>
        <w:numPr>
          <w:ilvl w:val="0"/>
          <w:numId w:val="4"/>
        </w:numPr>
      </w:pPr>
      <w:r w:rsidRPr="007A3EE7">
        <w:t xml:space="preserve">Adapted from </w:t>
      </w:r>
      <w:r>
        <w:t>University of Colorado Boulder Background Check Policy</w:t>
      </w:r>
      <w:r>
        <w:br/>
      </w:r>
    </w:p>
    <w:p w14:paraId="78491510" w14:textId="77777777" w:rsidR="00F77A7F" w:rsidRPr="0067434D" w:rsidRDefault="00F77A7F" w:rsidP="00F77A7F">
      <w:pPr>
        <w:pStyle w:val="ListParagraph"/>
        <w:numPr>
          <w:ilvl w:val="0"/>
          <w:numId w:val="4"/>
        </w:numPr>
        <w:rPr>
          <w:rStyle w:val="Hyperlink"/>
        </w:rPr>
      </w:pPr>
      <w:r>
        <w:t xml:space="preserve">ISO 27001 Outsourcing Security Policy Section 5.4 </w:t>
      </w:r>
      <w:hyperlink r:id="rId11" w:history="1">
        <w:r w:rsidRPr="008D432B">
          <w:rPr>
            <w:rStyle w:val="Hyperlink"/>
          </w:rPr>
          <w:t>www.iso27001security.com/ISO27k_Model_policy_on_outsourcing.docx</w:t>
        </w:r>
      </w:hyperlink>
    </w:p>
    <w:p w14:paraId="26BA0A17" w14:textId="77777777" w:rsidR="00F77A7F" w:rsidRDefault="00F77A7F" w:rsidP="00315BFB">
      <w:pPr>
        <w:pStyle w:val="Heading1"/>
        <w:ind w:left="360" w:hanging="360"/>
      </w:pPr>
      <w:r>
        <w:t>Governance Responsibilities</w:t>
      </w:r>
    </w:p>
    <w:p w14:paraId="4A21D0D3" w14:textId="68D60F9B" w:rsidR="00F77A7F" w:rsidRDefault="00EC2921">
      <w:r>
        <w:t>The ISP uses the RACI model for assigning responsibility.</w:t>
      </w:r>
    </w:p>
    <w:tbl>
      <w:tblPr>
        <w:tblStyle w:val="GridTable4-Accent21"/>
        <w:tblW w:w="9350" w:type="dxa"/>
        <w:tblLook w:val="04A0" w:firstRow="1" w:lastRow="0" w:firstColumn="1" w:lastColumn="0" w:noHBand="0" w:noVBand="1"/>
      </w:tblPr>
      <w:tblGrid>
        <w:gridCol w:w="2337"/>
        <w:gridCol w:w="2337"/>
        <w:gridCol w:w="2338"/>
        <w:gridCol w:w="2338"/>
      </w:tblGrid>
      <w:tr w:rsidR="00F77A7F" w14:paraId="2517BDF9" w14:textId="77777777" w:rsidTr="00633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54F889" w14:textId="77777777" w:rsidR="00F77A7F" w:rsidRDefault="00F77A7F" w:rsidP="00F77A7F">
            <w:pPr>
              <w:jc w:val="center"/>
            </w:pPr>
            <w:r w:rsidRPr="0098428F">
              <w:rPr>
                <w:b w:val="0"/>
              </w:rPr>
              <w:t>Responsible</w:t>
            </w:r>
          </w:p>
        </w:tc>
        <w:tc>
          <w:tcPr>
            <w:tcW w:w="2337" w:type="dxa"/>
          </w:tcPr>
          <w:p w14:paraId="6CCF56FD" w14:textId="77777777" w:rsidR="00F77A7F" w:rsidRDefault="00F77A7F"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338" w:type="dxa"/>
          </w:tcPr>
          <w:p w14:paraId="69492317" w14:textId="77777777" w:rsidR="00F77A7F" w:rsidRDefault="00F77A7F"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338" w:type="dxa"/>
          </w:tcPr>
          <w:p w14:paraId="35D41ADF" w14:textId="77777777" w:rsidR="00F77A7F" w:rsidRDefault="00F77A7F"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F77A7F" w14:paraId="36B5CE28" w14:textId="77777777" w:rsidTr="0063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DFAE95" w14:textId="77777777" w:rsidR="00F77A7F" w:rsidRDefault="00F77A7F" w:rsidP="00F77A7F">
            <w:pPr>
              <w:jc w:val="center"/>
            </w:pPr>
            <w:r>
              <w:br/>
              <w:t>HR</w:t>
            </w:r>
            <w:r>
              <w:br/>
            </w:r>
          </w:p>
        </w:tc>
        <w:tc>
          <w:tcPr>
            <w:tcW w:w="2337" w:type="dxa"/>
          </w:tcPr>
          <w:p w14:paraId="12395BA7" w14:textId="77777777" w:rsidR="00F77A7F" w:rsidRDefault="00F77A7F" w:rsidP="00F77A7F">
            <w:pPr>
              <w:jc w:val="center"/>
              <w:cnfStyle w:val="000000100000" w:firstRow="0" w:lastRow="0" w:firstColumn="0" w:lastColumn="0" w:oddVBand="0" w:evenVBand="0" w:oddHBand="1" w:evenHBand="0" w:firstRowFirstColumn="0" w:firstRowLastColumn="0" w:lastRowFirstColumn="0" w:lastRowLastColumn="0"/>
            </w:pPr>
          </w:p>
          <w:p w14:paraId="3D7DE11F" w14:textId="77777777" w:rsidR="00F77A7F" w:rsidRPr="00764189" w:rsidRDefault="00F77A7F" w:rsidP="00F77A7F">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338" w:type="dxa"/>
          </w:tcPr>
          <w:p w14:paraId="213238BB" w14:textId="77777777" w:rsidR="00F77A7F" w:rsidRDefault="00F77A7F" w:rsidP="00F77A7F">
            <w:pPr>
              <w:jc w:val="center"/>
              <w:cnfStyle w:val="000000100000" w:firstRow="0" w:lastRow="0" w:firstColumn="0" w:lastColumn="0" w:oddVBand="0" w:evenVBand="0" w:oddHBand="1" w:evenHBand="0" w:firstRowFirstColumn="0" w:firstRowLastColumn="0" w:lastRowFirstColumn="0" w:lastRowLastColumn="0"/>
              <w:rPr>
                <w:b/>
              </w:rPr>
            </w:pPr>
            <w:r>
              <w:rPr>
                <w:b/>
              </w:rPr>
              <w:br/>
              <w:t>CIO</w:t>
            </w:r>
          </w:p>
          <w:p w14:paraId="1EB728F0" w14:textId="77777777" w:rsidR="00F77A7F" w:rsidRDefault="00F77A7F" w:rsidP="00F77A7F">
            <w:pPr>
              <w:jc w:val="center"/>
              <w:cnfStyle w:val="000000100000" w:firstRow="0" w:lastRow="0" w:firstColumn="0" w:lastColumn="0" w:oddVBand="0" w:evenVBand="0" w:oddHBand="1" w:evenHBand="0" w:firstRowFirstColumn="0" w:firstRowLastColumn="0" w:lastRowFirstColumn="0" w:lastRowLastColumn="0"/>
              <w:rPr>
                <w:b/>
              </w:rPr>
            </w:pPr>
            <w:r>
              <w:rPr>
                <w:b/>
              </w:rPr>
              <w:t>Legal Department</w:t>
            </w:r>
          </w:p>
          <w:p w14:paraId="73AA5235" w14:textId="77777777" w:rsidR="00633437" w:rsidRPr="00764189" w:rsidRDefault="00633437" w:rsidP="00F77A7F">
            <w:pPr>
              <w:jc w:val="center"/>
              <w:cnfStyle w:val="000000100000" w:firstRow="0" w:lastRow="0" w:firstColumn="0" w:lastColumn="0" w:oddVBand="0" w:evenVBand="0" w:oddHBand="1" w:evenHBand="0" w:firstRowFirstColumn="0" w:firstRowLastColumn="0" w:lastRowFirstColumn="0" w:lastRowLastColumn="0"/>
              <w:rPr>
                <w:b/>
              </w:rPr>
            </w:pPr>
          </w:p>
        </w:tc>
        <w:tc>
          <w:tcPr>
            <w:tcW w:w="2338" w:type="dxa"/>
          </w:tcPr>
          <w:p w14:paraId="68209EFB" w14:textId="77777777" w:rsidR="00F77A7F" w:rsidRDefault="00F77A7F" w:rsidP="00F77A7F">
            <w:pPr>
              <w:jc w:val="center"/>
              <w:cnfStyle w:val="000000100000" w:firstRow="0" w:lastRow="0" w:firstColumn="0" w:lastColumn="0" w:oddVBand="0" w:evenVBand="0" w:oddHBand="1" w:evenHBand="0" w:firstRowFirstColumn="0" w:firstRowLastColumn="0" w:lastRowFirstColumn="0" w:lastRowLastColumn="0"/>
            </w:pPr>
          </w:p>
          <w:p w14:paraId="467FFA65" w14:textId="77777777" w:rsidR="00F77A7F" w:rsidRPr="00764189" w:rsidRDefault="00F77A7F" w:rsidP="00F77A7F">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77B2A9B9" w14:textId="65BD3888" w:rsidR="00F77A7F" w:rsidRPr="005B13D6" w:rsidRDefault="00F77A7F" w:rsidP="00F77A7F">
      <w:pPr>
        <w:jc w:val="center"/>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1C260C34" w14:textId="77777777" w:rsidR="00F77A7F" w:rsidRDefault="00F77A7F" w:rsidP="004A251F">
      <w:pPr>
        <w:pStyle w:val="Heading1"/>
      </w:pPr>
      <w:r>
        <w:t>Approval</w:t>
      </w:r>
    </w:p>
    <w:p w14:paraId="7AAEF33D" w14:textId="77777777" w:rsidR="00F77A7F" w:rsidRDefault="00F77A7F" w:rsidP="00F77A7F">
      <w:pPr>
        <w:spacing w:after="0" w:line="240" w:lineRule="auto"/>
      </w:pPr>
    </w:p>
    <w:p w14:paraId="24B66EE3" w14:textId="77777777" w:rsidR="00F77A7F" w:rsidRDefault="00F77A7F" w:rsidP="00F77A7F">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05C8BA88" w14:textId="77777777" w:rsidR="00F77A7F" w:rsidRDefault="00F77A7F" w:rsidP="00F77A7F">
      <w:pPr>
        <w:spacing w:after="0" w:line="240" w:lineRule="auto"/>
      </w:pPr>
      <w:r w:rsidRPr="00520174">
        <w:rPr>
          <w:color w:val="FF0000"/>
        </w:rPr>
        <w:t>&lt;</w:t>
      </w:r>
      <w:r w:rsidRPr="00520174">
        <w:rPr>
          <w:b/>
          <w:color w:val="FF0000"/>
        </w:rPr>
        <w:t>Insert title of approver</w:t>
      </w:r>
      <w:r w:rsidRPr="00520174">
        <w:rPr>
          <w:color w:val="FF0000"/>
        </w:rPr>
        <w:t>&gt;</w:t>
      </w:r>
      <w:r>
        <w:tab/>
      </w:r>
      <w:r>
        <w:tab/>
      </w:r>
      <w:r>
        <w:tab/>
      </w:r>
      <w:r>
        <w:tab/>
      </w:r>
      <w:r>
        <w:tab/>
      </w:r>
      <w:r>
        <w:tab/>
        <w:t>Date</w:t>
      </w:r>
    </w:p>
    <w:p w14:paraId="00A8B280" w14:textId="77777777" w:rsidR="00F77A7F" w:rsidRDefault="00F77A7F" w:rsidP="00F77A7F">
      <w:pPr>
        <w:spacing w:after="0" w:line="240" w:lineRule="auto"/>
      </w:pPr>
    </w:p>
    <w:p w14:paraId="62D489BA" w14:textId="77777777" w:rsidR="00F77A7F" w:rsidRDefault="00F77A7F" w:rsidP="00315BFB">
      <w:pPr>
        <w:pStyle w:val="Heading1"/>
        <w:ind w:left="360" w:hanging="360"/>
      </w:pPr>
      <w:r>
        <w:t>Revision History</w:t>
      </w:r>
    </w:p>
    <w:tbl>
      <w:tblPr>
        <w:tblStyle w:val="TableGrid"/>
        <w:tblW w:w="9350" w:type="dxa"/>
        <w:tblInd w:w="468" w:type="dxa"/>
        <w:tblLook w:val="04A0" w:firstRow="1" w:lastRow="0" w:firstColumn="1" w:lastColumn="0" w:noHBand="0" w:noVBand="1"/>
      </w:tblPr>
      <w:tblGrid>
        <w:gridCol w:w="1975"/>
        <w:gridCol w:w="1980"/>
        <w:gridCol w:w="5395"/>
      </w:tblGrid>
      <w:tr w:rsidR="00F77A7F" w14:paraId="61A83800" w14:textId="77777777" w:rsidTr="00F77A7F">
        <w:tc>
          <w:tcPr>
            <w:tcW w:w="1975" w:type="dxa"/>
          </w:tcPr>
          <w:p w14:paraId="0EB48B60" w14:textId="77777777" w:rsidR="00F77A7F" w:rsidRDefault="00F77A7F" w:rsidP="00F77A7F">
            <w:r>
              <w:t>Date of Change(s)</w:t>
            </w:r>
          </w:p>
        </w:tc>
        <w:tc>
          <w:tcPr>
            <w:tcW w:w="1980" w:type="dxa"/>
          </w:tcPr>
          <w:p w14:paraId="3F53A8E8" w14:textId="77777777" w:rsidR="00F77A7F" w:rsidRDefault="00F77A7F" w:rsidP="00F77A7F">
            <w:r>
              <w:t>Revised by</w:t>
            </w:r>
          </w:p>
        </w:tc>
        <w:tc>
          <w:tcPr>
            <w:tcW w:w="5395" w:type="dxa"/>
          </w:tcPr>
          <w:p w14:paraId="0783AD9E" w14:textId="77777777" w:rsidR="00F77A7F" w:rsidRDefault="00F77A7F" w:rsidP="00F77A7F">
            <w:r>
              <w:t>Summary of Change(s)</w:t>
            </w:r>
          </w:p>
        </w:tc>
      </w:tr>
      <w:tr w:rsidR="00F77A7F" w14:paraId="103FA66D" w14:textId="77777777" w:rsidTr="00F77A7F">
        <w:tc>
          <w:tcPr>
            <w:tcW w:w="1975" w:type="dxa"/>
          </w:tcPr>
          <w:p w14:paraId="0D793B49" w14:textId="77777777" w:rsidR="00F77A7F" w:rsidRDefault="00F77A7F" w:rsidP="00F77A7F"/>
        </w:tc>
        <w:tc>
          <w:tcPr>
            <w:tcW w:w="1980" w:type="dxa"/>
          </w:tcPr>
          <w:p w14:paraId="7EE4067B" w14:textId="77777777" w:rsidR="00F77A7F" w:rsidRDefault="00F77A7F" w:rsidP="00F77A7F"/>
        </w:tc>
        <w:tc>
          <w:tcPr>
            <w:tcW w:w="5395" w:type="dxa"/>
          </w:tcPr>
          <w:p w14:paraId="0CD987E9" w14:textId="77777777" w:rsidR="00F77A7F" w:rsidRDefault="00F77A7F" w:rsidP="00F77A7F"/>
        </w:tc>
      </w:tr>
      <w:tr w:rsidR="00F77A7F" w14:paraId="2E1D7098" w14:textId="77777777" w:rsidTr="00F77A7F">
        <w:tc>
          <w:tcPr>
            <w:tcW w:w="1975" w:type="dxa"/>
          </w:tcPr>
          <w:p w14:paraId="74E06096" w14:textId="77777777" w:rsidR="00F77A7F" w:rsidRDefault="00F77A7F" w:rsidP="00F77A7F"/>
        </w:tc>
        <w:tc>
          <w:tcPr>
            <w:tcW w:w="1980" w:type="dxa"/>
          </w:tcPr>
          <w:p w14:paraId="5EE65526" w14:textId="77777777" w:rsidR="00F77A7F" w:rsidRDefault="00F77A7F" w:rsidP="00F77A7F"/>
        </w:tc>
        <w:tc>
          <w:tcPr>
            <w:tcW w:w="5395" w:type="dxa"/>
          </w:tcPr>
          <w:p w14:paraId="455D79FB" w14:textId="77777777" w:rsidR="00F77A7F" w:rsidRDefault="00F77A7F" w:rsidP="00F77A7F"/>
        </w:tc>
      </w:tr>
      <w:tr w:rsidR="00F77A7F" w14:paraId="44E33B1B" w14:textId="77777777" w:rsidTr="00F77A7F">
        <w:tc>
          <w:tcPr>
            <w:tcW w:w="1975" w:type="dxa"/>
          </w:tcPr>
          <w:p w14:paraId="3A754BF7" w14:textId="77777777" w:rsidR="00F77A7F" w:rsidRDefault="00F77A7F" w:rsidP="00F77A7F"/>
        </w:tc>
        <w:tc>
          <w:tcPr>
            <w:tcW w:w="1980" w:type="dxa"/>
          </w:tcPr>
          <w:p w14:paraId="40F006EA" w14:textId="77777777" w:rsidR="00F77A7F" w:rsidRDefault="00F77A7F" w:rsidP="00F77A7F"/>
        </w:tc>
        <w:tc>
          <w:tcPr>
            <w:tcW w:w="5395" w:type="dxa"/>
          </w:tcPr>
          <w:p w14:paraId="53462416" w14:textId="77777777" w:rsidR="00F77A7F" w:rsidRDefault="00F77A7F" w:rsidP="00F77A7F"/>
        </w:tc>
      </w:tr>
      <w:tr w:rsidR="00F77A7F" w14:paraId="57E985DD" w14:textId="77777777" w:rsidTr="00F77A7F">
        <w:tc>
          <w:tcPr>
            <w:tcW w:w="1975" w:type="dxa"/>
          </w:tcPr>
          <w:p w14:paraId="5C5F4FDA" w14:textId="77777777" w:rsidR="00F77A7F" w:rsidRDefault="00F77A7F" w:rsidP="00F77A7F"/>
        </w:tc>
        <w:tc>
          <w:tcPr>
            <w:tcW w:w="1980" w:type="dxa"/>
          </w:tcPr>
          <w:p w14:paraId="4F873E41" w14:textId="77777777" w:rsidR="00F77A7F" w:rsidRDefault="00F77A7F" w:rsidP="00F77A7F"/>
        </w:tc>
        <w:tc>
          <w:tcPr>
            <w:tcW w:w="5395" w:type="dxa"/>
          </w:tcPr>
          <w:p w14:paraId="126C1836" w14:textId="77777777" w:rsidR="00F77A7F" w:rsidRDefault="00F77A7F" w:rsidP="00F77A7F"/>
        </w:tc>
      </w:tr>
    </w:tbl>
    <w:p w14:paraId="34C15C9B" w14:textId="77777777" w:rsidR="00F77A7F" w:rsidRDefault="00F77A7F" w:rsidP="00F77A7F"/>
    <w:p w14:paraId="790A80AB" w14:textId="77777777" w:rsidR="00F77A7F" w:rsidRPr="00F15830" w:rsidRDefault="00F77A7F" w:rsidP="00F77A7F"/>
    <w:p w14:paraId="22F72293" w14:textId="77777777" w:rsidR="00F77A7F" w:rsidRDefault="00F77A7F" w:rsidP="00F77A7F">
      <w:pPr>
        <w:rPr>
          <w:noProof/>
        </w:rPr>
      </w:pPr>
    </w:p>
    <w:p w14:paraId="7DF61E04" w14:textId="77777777" w:rsidR="00F77A7F" w:rsidRDefault="00F77A7F" w:rsidP="00F77A7F">
      <w:pPr>
        <w:jc w:val="center"/>
        <w:rPr>
          <w:noProof/>
        </w:rPr>
      </w:pPr>
    </w:p>
    <w:p w14:paraId="65EA7DA1" w14:textId="77777777" w:rsidR="00F77A7F" w:rsidRDefault="00F77A7F" w:rsidP="00F77A7F">
      <w:pPr>
        <w:jc w:val="center"/>
        <w:rPr>
          <w:noProof/>
        </w:rPr>
      </w:pPr>
      <w:bookmarkStart w:id="2" w:name="_GoBack"/>
      <w:bookmarkEnd w:id="2"/>
    </w:p>
    <w:sectPr w:rsidR="00F77A7F" w:rsidSect="00E6322B">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664719" w:rsidRDefault="00664719" w:rsidP="005D535C">
      <w:pPr>
        <w:spacing w:after="0" w:line="240" w:lineRule="auto"/>
      </w:pPr>
      <w:r>
        <w:separator/>
      </w:r>
    </w:p>
  </w:endnote>
  <w:endnote w:type="continuationSeparator" w:id="0">
    <w:p w14:paraId="4C2CE802" w14:textId="77777777" w:rsidR="00664719" w:rsidRDefault="00664719"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147376B6" w:rsidR="00664719" w:rsidRDefault="00664719">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E6322B">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664719" w:rsidRDefault="006647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3F16EBDF" w:rsidR="00664719" w:rsidRDefault="00664719">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6322B">
      <w:rPr>
        <w:rFonts w:asciiTheme="majorHAnsi" w:eastAsiaTheme="majorEastAsia" w:hAnsiTheme="majorHAnsi" w:cstheme="majorBidi"/>
      </w:rPr>
      <w:t>_____</w:t>
    </w:r>
  </w:p>
  <w:p w14:paraId="03EC890F" w14:textId="77777777" w:rsidR="00664719" w:rsidRDefault="00664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664719" w:rsidRDefault="00664719" w:rsidP="005D535C">
      <w:pPr>
        <w:spacing w:after="0" w:line="240" w:lineRule="auto"/>
      </w:pPr>
      <w:r>
        <w:separator/>
      </w:r>
    </w:p>
  </w:footnote>
  <w:footnote w:type="continuationSeparator" w:id="0">
    <w:p w14:paraId="568D1515" w14:textId="77777777" w:rsidR="00664719" w:rsidRDefault="00664719"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664719" w:rsidRPr="00CB4F25" w:rsidRDefault="00664719"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664719" w:rsidRDefault="00664719"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52899"/>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1132"/>
    <w:rsid w:val="001C2948"/>
    <w:rsid w:val="001C356C"/>
    <w:rsid w:val="001D4250"/>
    <w:rsid w:val="001D6CD7"/>
    <w:rsid w:val="001E6213"/>
    <w:rsid w:val="001E6D56"/>
    <w:rsid w:val="001F0B59"/>
    <w:rsid w:val="001F1334"/>
    <w:rsid w:val="001F1FCB"/>
    <w:rsid w:val="001F63A3"/>
    <w:rsid w:val="00204383"/>
    <w:rsid w:val="00204F3A"/>
    <w:rsid w:val="002065FC"/>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0A2"/>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719"/>
    <w:rsid w:val="00664866"/>
    <w:rsid w:val="0066621E"/>
    <w:rsid w:val="0067514E"/>
    <w:rsid w:val="00676061"/>
    <w:rsid w:val="00677CBB"/>
    <w:rsid w:val="0068431A"/>
    <w:rsid w:val="0069168A"/>
    <w:rsid w:val="006B0905"/>
    <w:rsid w:val="006B0E10"/>
    <w:rsid w:val="006B1DC4"/>
    <w:rsid w:val="006B2A16"/>
    <w:rsid w:val="006B73C7"/>
    <w:rsid w:val="006B7D20"/>
    <w:rsid w:val="006C5D37"/>
    <w:rsid w:val="006C7775"/>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459"/>
    <w:rsid w:val="007615BE"/>
    <w:rsid w:val="00771626"/>
    <w:rsid w:val="00771ABE"/>
    <w:rsid w:val="00776EEF"/>
    <w:rsid w:val="00781229"/>
    <w:rsid w:val="007827EF"/>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77D94"/>
    <w:rsid w:val="00D85223"/>
    <w:rsid w:val="00D87DB2"/>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22B"/>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1652D"/>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so27001security.com/ISO27k_Model_policy_on_outsourcing.doc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B97B6D-98AE-4146-B499-B5BAA710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3</TotalTime>
  <Pages>4</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4</cp:revision>
  <dcterms:created xsi:type="dcterms:W3CDTF">2016-06-10T14:34:00Z</dcterms:created>
  <dcterms:modified xsi:type="dcterms:W3CDTF">2016-06-10T14:40:00Z</dcterms:modified>
</cp:coreProperties>
</file>