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CF98F" w14:textId="6AF47EF1" w:rsidR="004B5994" w:rsidRDefault="004B5994" w:rsidP="004B5994">
      <w:bookmarkStart w:id="0" w:name="_GoBack"/>
      <w:bookmarkEnd w:id="0"/>
      <w:r>
        <w:rPr>
          <w:noProof/>
        </w:rPr>
        <w:drawing>
          <wp:inline distT="0" distB="0" distL="0" distR="0" wp14:anchorId="31094DE0" wp14:editId="4C705AB8">
            <wp:extent cx="582843" cy="732450"/>
            <wp:effectExtent l="38100" t="38100" r="84455" b="67945"/>
            <wp:docPr id="1073741831" name="Picture 107374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_IMG_0129_1024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3" cy="732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473E9E5E" w14:textId="77777777" w:rsidR="004B5994" w:rsidRDefault="004B5994" w:rsidP="004B5994">
      <w:pPr>
        <w:pStyle w:val="Title"/>
        <w:jc w:val="center"/>
      </w:pPr>
      <w:bookmarkStart w:id="1" w:name="_Toc452019036"/>
      <w:bookmarkStart w:id="2" w:name="_Toc453241977"/>
      <w:r>
        <w:t>Remote Access Policy</w:t>
      </w:r>
      <w:bookmarkEnd w:id="1"/>
      <w:bookmarkEnd w:id="2"/>
    </w:p>
    <w:p w14:paraId="484E5790" w14:textId="77777777" w:rsidR="004B5994" w:rsidRDefault="004B5994" w:rsidP="009333B8">
      <w:pPr>
        <w:pStyle w:val="Heading1"/>
        <w:numPr>
          <w:ilvl w:val="0"/>
          <w:numId w:val="95"/>
        </w:numPr>
        <w:ind w:left="360" w:hanging="360"/>
      </w:pPr>
      <w:r>
        <w:t>Overview/Purpose</w:t>
      </w:r>
    </w:p>
    <w:p w14:paraId="0081F9DF" w14:textId="52728050" w:rsidR="004B5994" w:rsidRDefault="004B5994" w:rsidP="004B5994">
      <w:r>
        <w:t xml:space="preserve">The purpose of this policy is to define standards for connecting to </w:t>
      </w:r>
      <w:r>
        <w:rPr>
          <w:color w:val="FF0000"/>
          <w:u w:color="FF0000"/>
        </w:rPr>
        <w:t>&lt;</w:t>
      </w:r>
      <w:r w:rsidR="0019142C">
        <w:rPr>
          <w:b/>
          <w:bCs/>
          <w:color w:val="FF0000"/>
          <w:u w:color="FF0000"/>
          <w:lang w:val="de-DE"/>
        </w:rPr>
        <w:t>Utility Name</w:t>
      </w:r>
      <w:r>
        <w:rPr>
          <w:color w:val="FF0000"/>
          <w:u w:color="FF0000"/>
        </w:rPr>
        <w:t>&gt;</w:t>
      </w:r>
      <w:r>
        <w:t xml:space="preserve">'s network from external networks. </w:t>
      </w:r>
    </w:p>
    <w:p w14:paraId="155B893A" w14:textId="77777777" w:rsidR="004B5994" w:rsidRDefault="004B5994" w:rsidP="00905D50">
      <w:pPr>
        <w:pStyle w:val="Heading1"/>
        <w:ind w:left="360" w:hanging="360"/>
      </w:pPr>
      <w:r>
        <w:t>Scope</w:t>
      </w:r>
    </w:p>
    <w:p w14:paraId="73AC25CC" w14:textId="72F035B4" w:rsidR="004B5994" w:rsidRDefault="004B5994" w:rsidP="004B5994">
      <w:r>
        <w:t xml:space="preserve">This policy applies to all employees, contractors, vendors and agents with a </w:t>
      </w:r>
      <w:r>
        <w:rPr>
          <w:color w:val="FF0000"/>
          <w:u w:color="FF0000"/>
        </w:rPr>
        <w:t>&lt;</w:t>
      </w:r>
      <w:r w:rsidR="0019142C">
        <w:rPr>
          <w:b/>
          <w:bCs/>
          <w:color w:val="FF0000"/>
          <w:u w:color="FF0000"/>
          <w:lang w:val="de-DE"/>
        </w:rPr>
        <w:t>Utility Name</w:t>
      </w:r>
      <w:r>
        <w:rPr>
          <w:color w:val="FF0000"/>
          <w:u w:color="FF0000"/>
        </w:rPr>
        <w:t>&gt;</w:t>
      </w:r>
      <w:r>
        <w:t xml:space="preserve">-owned or personally-owned computers or mobile devices used to connect to the </w:t>
      </w:r>
      <w:r>
        <w:rPr>
          <w:color w:val="FF0000"/>
          <w:u w:color="FF0000"/>
        </w:rPr>
        <w:t>&lt;</w:t>
      </w:r>
      <w:r w:rsidR="0019142C">
        <w:rPr>
          <w:b/>
          <w:bCs/>
          <w:color w:val="FF0000"/>
          <w:u w:color="FF0000"/>
          <w:lang w:val="de-DE"/>
        </w:rPr>
        <w:t>Utility Name</w:t>
      </w:r>
      <w:r>
        <w:rPr>
          <w:color w:val="FF0000"/>
          <w:u w:color="FF0000"/>
        </w:rPr>
        <w:t>&gt;</w:t>
      </w:r>
      <w:r>
        <w:t xml:space="preserve"> network. This policy applies to remote access connections used to do work on behalf of </w:t>
      </w:r>
      <w:r>
        <w:rPr>
          <w:color w:val="FF0000"/>
          <w:u w:color="FF0000"/>
        </w:rPr>
        <w:t>&lt;</w:t>
      </w:r>
      <w:r w:rsidR="0019142C">
        <w:rPr>
          <w:b/>
          <w:bCs/>
          <w:color w:val="FF0000"/>
          <w:u w:color="FF0000"/>
          <w:lang w:val="de-DE"/>
        </w:rPr>
        <w:t>Utility Name</w:t>
      </w:r>
      <w:r>
        <w:rPr>
          <w:color w:val="FF0000"/>
          <w:u w:color="FF0000"/>
        </w:rPr>
        <w:t xml:space="preserve">&gt;, </w:t>
      </w:r>
      <w:r>
        <w:t xml:space="preserve">including reading or sending email and viewing intranet web resources. </w:t>
      </w:r>
    </w:p>
    <w:p w14:paraId="2E330380" w14:textId="77777777" w:rsidR="004B5994" w:rsidRDefault="004B5994" w:rsidP="004B5994">
      <w:r>
        <w:t>Remote access implementations that are covered by this policy include, but are not limited to VPN, and VPN over SSH.</w:t>
      </w:r>
    </w:p>
    <w:p w14:paraId="761A1572" w14:textId="77777777" w:rsidR="004B5994" w:rsidRDefault="004B5994" w:rsidP="00905D50">
      <w:pPr>
        <w:pStyle w:val="Heading1"/>
        <w:ind w:left="360" w:hanging="360"/>
      </w:pPr>
      <w:r>
        <w:t>Policy</w:t>
      </w:r>
    </w:p>
    <w:p w14:paraId="10F7F495" w14:textId="6A4F3B8C" w:rsidR="004B5994" w:rsidRDefault="004B5994" w:rsidP="004B5994">
      <w:r>
        <w:t xml:space="preserve">It is the responsibility of employees, contractors, vendors and agents with remote access privileges to </w:t>
      </w:r>
      <w:r w:rsidR="00F763A5" w:rsidRPr="00101894">
        <w:rPr>
          <w:u w:color="FF0000"/>
        </w:rPr>
        <w:t>the company</w:t>
      </w:r>
      <w:r>
        <w:t xml:space="preserve">'s network to ensure that their remote access connection meets all </w:t>
      </w:r>
      <w:r w:rsidRPr="00BA46CF">
        <w:rPr>
          <w:color w:val="000000" w:themeColor="text1"/>
          <w:u w:color="FF0000"/>
        </w:rPr>
        <w:t>requirements outlined in this policy</w:t>
      </w:r>
      <w:r w:rsidRPr="00BA46CF">
        <w:rPr>
          <w:color w:val="000000" w:themeColor="text1"/>
        </w:rPr>
        <w:t>.</w:t>
      </w:r>
      <w:r>
        <w:t xml:space="preserve"> </w:t>
      </w:r>
    </w:p>
    <w:p w14:paraId="136EC502" w14:textId="61B20C28" w:rsidR="004B5994" w:rsidRDefault="004B5994" w:rsidP="004B5994">
      <w:r>
        <w:t xml:space="preserve">Remote access by individuals without specific company authorization is prohibited. The employee associated with a remote access account bears responsibility for any misuse. </w:t>
      </w:r>
    </w:p>
    <w:p w14:paraId="1B889F24" w14:textId="6152AEDA" w:rsidR="004B5994" w:rsidRDefault="004B5994" w:rsidP="004B5994">
      <w:r>
        <w:t>Please review the following policies for details of protecting information when accessing the</w:t>
      </w:r>
      <w:r w:rsidR="00BA46CF">
        <w:t xml:space="preserve"> </w:t>
      </w:r>
      <w:r>
        <w:t xml:space="preserve">network via remote access methods, and acceptable use of </w:t>
      </w:r>
      <w:r>
        <w:rPr>
          <w:color w:val="FF0000"/>
          <w:u w:color="FF0000"/>
        </w:rPr>
        <w:t>&lt;</w:t>
      </w:r>
      <w:r w:rsidR="0019142C">
        <w:rPr>
          <w:b/>
          <w:bCs/>
          <w:color w:val="FF0000"/>
          <w:u w:color="FF0000"/>
          <w:lang w:val="de-DE"/>
        </w:rPr>
        <w:t>Utility Name</w:t>
      </w:r>
      <w:r>
        <w:rPr>
          <w:color w:val="FF0000"/>
          <w:u w:color="FF0000"/>
        </w:rPr>
        <w:t>&gt;</w:t>
      </w:r>
      <w:r>
        <w:t xml:space="preserve">'s network: </w:t>
      </w:r>
    </w:p>
    <w:p w14:paraId="634DF182" w14:textId="77777777" w:rsidR="004B5994" w:rsidRDefault="004B5994" w:rsidP="009333B8">
      <w:pPr>
        <w:pStyle w:val="ListParagraph"/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  <w:bar w:val="nil"/>
        </w:pBdr>
        <w:ind w:left="720"/>
      </w:pPr>
      <w:r>
        <w:t xml:space="preserve">Encryption Policy </w:t>
      </w:r>
    </w:p>
    <w:p w14:paraId="4036E25E" w14:textId="77777777" w:rsidR="004B5994" w:rsidRDefault="004B5994" w:rsidP="009333B8">
      <w:pPr>
        <w:pStyle w:val="ListParagraph"/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  <w:bar w:val="nil"/>
        </w:pBdr>
        <w:ind w:left="720"/>
      </w:pPr>
      <w:r>
        <w:t xml:space="preserve">Network Configuration Standard </w:t>
      </w:r>
    </w:p>
    <w:p w14:paraId="1496F755" w14:textId="25E58645" w:rsidR="004B5994" w:rsidRDefault="004B5994" w:rsidP="009333B8">
      <w:pPr>
        <w:pStyle w:val="ListParagraph"/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  <w:bar w:val="nil"/>
        </w:pBdr>
        <w:ind w:left="720"/>
      </w:pPr>
      <w:r>
        <w:t xml:space="preserve">Acceptable Use Policy </w:t>
      </w:r>
      <w:r>
        <w:br/>
      </w:r>
    </w:p>
    <w:p w14:paraId="3856C65F" w14:textId="77777777" w:rsidR="004B5994" w:rsidRDefault="004B5994" w:rsidP="00905D50">
      <w:pPr>
        <w:pStyle w:val="Heading2"/>
        <w:ind w:left="1080" w:hanging="720"/>
        <w:rPr>
          <w:rFonts w:eastAsia="Calibri Light"/>
          <w:u w:color="1F4E79"/>
        </w:rPr>
      </w:pPr>
      <w:r>
        <w:rPr>
          <w:rFonts w:eastAsia="Calibri Light"/>
          <w:u w:color="1F4E79"/>
        </w:rPr>
        <w:t xml:space="preserve">Requirements </w:t>
      </w:r>
    </w:p>
    <w:p w14:paraId="7404EC85" w14:textId="77777777" w:rsidR="004B5994" w:rsidRDefault="004B5994" w:rsidP="009333B8">
      <w:pPr>
        <w:pStyle w:val="ListParagraph"/>
        <w:numPr>
          <w:ilvl w:val="2"/>
          <w:numId w:val="83"/>
        </w:numPr>
        <w:ind w:left="1800"/>
      </w:pPr>
      <w:r>
        <w:t xml:space="preserve">Secure remote access must be strictly controlled with use of Multi Factor Authentication or certificates deployed by a MDM (Mobile Devices </w:t>
      </w:r>
      <w:r>
        <w:lastRenderedPageBreak/>
        <w:t>Management) system.</w:t>
      </w:r>
      <w:r>
        <w:br/>
      </w:r>
    </w:p>
    <w:p w14:paraId="7BF2AB7D" w14:textId="780026E6" w:rsidR="004B5994" w:rsidRDefault="004B5994" w:rsidP="009333B8">
      <w:pPr>
        <w:pStyle w:val="ListParagraph"/>
        <w:numPr>
          <w:ilvl w:val="2"/>
          <w:numId w:val="83"/>
        </w:numPr>
        <w:ind w:left="1800"/>
      </w:pPr>
      <w:r>
        <w:t xml:space="preserve">At no time should any employee provide their remote access credentials to anyone, </w:t>
      </w:r>
      <w:r w:rsidR="00A51D05">
        <w:t>including</w:t>
      </w:r>
      <w:r w:rsidR="00BA46CF">
        <w:t xml:space="preserve"> </w:t>
      </w:r>
      <w:r>
        <w:t xml:space="preserve">family members. </w:t>
      </w:r>
      <w:r>
        <w:br/>
      </w:r>
    </w:p>
    <w:p w14:paraId="27A9E04F" w14:textId="77B9EEF0" w:rsidR="004B5994" w:rsidRDefault="004B5994" w:rsidP="009333B8">
      <w:pPr>
        <w:pStyle w:val="ListParagraph"/>
        <w:numPr>
          <w:ilvl w:val="2"/>
          <w:numId w:val="83"/>
        </w:numPr>
        <w:ind w:left="1800"/>
      </w:pPr>
      <w:r>
        <w:t xml:space="preserve">All systems that are connected </w:t>
      </w:r>
      <w:proofErr w:type="gramStart"/>
      <w:r>
        <w:t>to  internal</w:t>
      </w:r>
      <w:proofErr w:type="gramEnd"/>
      <w:r>
        <w:t xml:space="preserve"> networks via remote access technologies must use the most up-to-date version available of an anti-virus software package approved by the IT Manager. </w:t>
      </w:r>
      <w:r>
        <w:br/>
      </w:r>
    </w:p>
    <w:p w14:paraId="3B0F00F4" w14:textId="25743EDF" w:rsidR="004B5994" w:rsidRDefault="004B5994" w:rsidP="009333B8">
      <w:pPr>
        <w:pStyle w:val="ListParagraph"/>
        <w:numPr>
          <w:ilvl w:val="2"/>
          <w:numId w:val="83"/>
        </w:numPr>
        <w:ind w:left="1800"/>
      </w:pPr>
      <w:r w:rsidRPr="00BA46CF">
        <w:rPr>
          <w:color w:val="000000" w:themeColor="text1"/>
          <w:u w:color="FF0000"/>
        </w:rPr>
        <w:t>Authorized</w:t>
      </w:r>
      <w:r w:rsidRPr="00D97D7A">
        <w:rPr>
          <w:color w:val="FF0000"/>
          <w:u w:color="FF0000"/>
        </w:rPr>
        <w:t xml:space="preserve"> </w:t>
      </w:r>
      <w:r>
        <w:t xml:space="preserve">employees may also access the internal network from mobile devices. In this case, Multi Factor Authentication is required, and the mobile device must have the MDM application deployed. </w:t>
      </w:r>
      <w:r>
        <w:br/>
      </w:r>
    </w:p>
    <w:p w14:paraId="49A46AB4" w14:textId="77777777" w:rsidR="004B5994" w:rsidRDefault="004B5994" w:rsidP="009333B8">
      <w:pPr>
        <w:pStyle w:val="ListParagraph"/>
        <w:numPr>
          <w:ilvl w:val="2"/>
          <w:numId w:val="83"/>
        </w:numPr>
        <w:ind w:left="1800"/>
      </w:pPr>
      <w:r>
        <w:t xml:space="preserve">Third party connections must comply with requirements as stated in the </w:t>
      </w:r>
      <w:r w:rsidRPr="00D97D7A">
        <w:rPr>
          <w:i/>
        </w:rPr>
        <w:t>Third Party Access</w:t>
      </w:r>
      <w:r>
        <w:t xml:space="preserve"> Policy. </w:t>
      </w:r>
      <w:r>
        <w:br/>
      </w:r>
    </w:p>
    <w:p w14:paraId="439E61F8" w14:textId="739B583B" w:rsidR="004B5994" w:rsidRPr="00D97D7A" w:rsidRDefault="004B5994" w:rsidP="009333B8">
      <w:pPr>
        <w:pStyle w:val="ListParagraph"/>
        <w:numPr>
          <w:ilvl w:val="2"/>
          <w:numId w:val="83"/>
        </w:numPr>
        <w:ind w:left="1800"/>
      </w:pPr>
      <w:r>
        <w:t xml:space="preserve">Organizations or individuals who wish to implement non-standard Remote Access solutions to the production network must obtain prior approval from </w:t>
      </w:r>
      <w:r w:rsidRPr="00D97D7A">
        <w:rPr>
          <w:color w:val="FF0000"/>
          <w:u w:color="FF0000"/>
        </w:rPr>
        <w:t>&lt;</w:t>
      </w:r>
      <w:r w:rsidRPr="00D97D7A">
        <w:rPr>
          <w:b/>
          <w:bCs/>
          <w:color w:val="FF0000"/>
          <w:u w:color="FF0000"/>
        </w:rPr>
        <w:t>person or group responsible for policy</w:t>
      </w:r>
      <w:r w:rsidRPr="00D97D7A">
        <w:rPr>
          <w:color w:val="FF0000"/>
          <w:u w:color="FF0000"/>
        </w:rPr>
        <w:t>&gt;.</w:t>
      </w:r>
      <w:r>
        <w:rPr>
          <w:color w:val="FF0000"/>
          <w:u w:color="FF0000"/>
        </w:rPr>
        <w:br/>
      </w:r>
    </w:p>
    <w:p w14:paraId="2E21341F" w14:textId="0C3D057C" w:rsidR="004B5994" w:rsidRDefault="004B5994" w:rsidP="009333B8">
      <w:pPr>
        <w:pStyle w:val="ListParagraph"/>
        <w:numPr>
          <w:ilvl w:val="2"/>
          <w:numId w:val="83"/>
        </w:numPr>
        <w:ind w:left="1800"/>
      </w:pPr>
      <w:r w:rsidRPr="00D97D7A">
        <w:rPr>
          <w:u w:color="FF0000"/>
        </w:rPr>
        <w:t xml:space="preserve">Wireless access within the </w:t>
      </w:r>
      <w:r w:rsidRPr="00D97D7A">
        <w:rPr>
          <w:color w:val="FF0000"/>
          <w:u w:color="FF0000"/>
        </w:rPr>
        <w:t>&lt;</w:t>
      </w:r>
      <w:r w:rsidR="0019142C">
        <w:rPr>
          <w:b/>
          <w:bCs/>
          <w:color w:val="FF0000"/>
          <w:u w:color="FF0000"/>
        </w:rPr>
        <w:t>Utility Name</w:t>
      </w:r>
      <w:r w:rsidRPr="00D97D7A">
        <w:rPr>
          <w:color w:val="FF0000"/>
          <w:u w:color="FF0000"/>
        </w:rPr>
        <w:t>&gt;</w:t>
      </w:r>
      <w:r w:rsidRPr="00D97D7A">
        <w:rPr>
          <w:u w:color="FF0000"/>
        </w:rPr>
        <w:t xml:space="preserve"> facilities shall be treated as remote access.</w:t>
      </w:r>
    </w:p>
    <w:p w14:paraId="4AD9589C" w14:textId="77777777" w:rsidR="004B5994" w:rsidRDefault="004B5994" w:rsidP="00905D50">
      <w:pPr>
        <w:pStyle w:val="Heading1"/>
        <w:ind w:left="360" w:hanging="360"/>
      </w:pPr>
      <w:r>
        <w:t>Compliance</w:t>
      </w:r>
    </w:p>
    <w:p w14:paraId="0F29403A" w14:textId="77777777" w:rsidR="004B5994" w:rsidRDefault="004B5994" w:rsidP="00905D50">
      <w:pPr>
        <w:pStyle w:val="Heading2"/>
        <w:ind w:left="1080" w:hanging="720"/>
      </w:pPr>
      <w:r w:rsidRPr="00EB634D">
        <w:t>Compliance</w:t>
      </w:r>
      <w:r>
        <w:t xml:space="preserve"> </w:t>
      </w:r>
      <w:r w:rsidRPr="00EB634D">
        <w:t>Measurement</w:t>
      </w:r>
    </w:p>
    <w:p w14:paraId="3C91A598" w14:textId="2994D52F" w:rsidR="004B5994" w:rsidRDefault="004B5994" w:rsidP="00905D50">
      <w:pPr>
        <w:ind w:left="360"/>
      </w:pPr>
      <w:r w:rsidRPr="0048187D">
        <w:t xml:space="preserve">The </w:t>
      </w:r>
      <w:r w:rsidRPr="0048187D">
        <w:rPr>
          <w:color w:val="FF0000"/>
        </w:rPr>
        <w:t>&lt;</w:t>
      </w:r>
      <w:r w:rsidRPr="0048187D">
        <w:rPr>
          <w:b/>
          <w:color w:val="FF0000"/>
        </w:rPr>
        <w:t>person or group responsible for policy</w:t>
      </w:r>
      <w:r w:rsidRPr="0048187D">
        <w:rPr>
          <w:color w:val="FF0000"/>
        </w:rPr>
        <w:t xml:space="preserve">&gt; </w:t>
      </w:r>
      <w:r w:rsidRPr="0048187D">
        <w:t>will verify compliance to this policy through various methods, including but not limited to, business tool reports, internal and external audits, and feedback to the policy owner.</w:t>
      </w:r>
    </w:p>
    <w:p w14:paraId="3A8A9EB9" w14:textId="77777777" w:rsidR="004B5994" w:rsidRDefault="004B5994" w:rsidP="00905D50">
      <w:pPr>
        <w:pStyle w:val="Heading2"/>
        <w:ind w:left="1080" w:hanging="720"/>
      </w:pPr>
      <w:r w:rsidRPr="00EB634D">
        <w:t>Exceptions</w:t>
      </w:r>
    </w:p>
    <w:p w14:paraId="72F7E543" w14:textId="4DC32864" w:rsidR="004B5994" w:rsidRDefault="004B5994" w:rsidP="00905D50">
      <w:pPr>
        <w:ind w:left="360"/>
      </w:pPr>
      <w:r w:rsidRPr="0048187D">
        <w:t xml:space="preserve">Any exception to the policy must be approved by the </w:t>
      </w:r>
      <w:r w:rsidRPr="0048187D">
        <w:rPr>
          <w:color w:val="FF0000"/>
        </w:rPr>
        <w:t>&lt;</w:t>
      </w:r>
      <w:r w:rsidRPr="0048187D">
        <w:rPr>
          <w:b/>
          <w:color w:val="FF0000"/>
        </w:rPr>
        <w:t>person or group responsible for policy</w:t>
      </w:r>
      <w:r w:rsidRPr="0048187D">
        <w:rPr>
          <w:color w:val="FF0000"/>
        </w:rPr>
        <w:t>&gt;</w:t>
      </w:r>
      <w:r w:rsidRPr="0048187D">
        <w:t xml:space="preserve"> in advance.</w:t>
      </w:r>
    </w:p>
    <w:p w14:paraId="2B23352D" w14:textId="77777777" w:rsidR="004B5994" w:rsidRDefault="004B5994" w:rsidP="00905D50">
      <w:pPr>
        <w:pStyle w:val="Heading2"/>
        <w:ind w:left="1080" w:hanging="720"/>
      </w:pPr>
      <w:r>
        <w:t>Non-Compliance</w:t>
      </w:r>
    </w:p>
    <w:p w14:paraId="00BBC051" w14:textId="507A8D58" w:rsidR="00DB5884" w:rsidRDefault="004B5994" w:rsidP="00905D50">
      <w:pPr>
        <w:ind w:left="360"/>
      </w:pPr>
      <w:r w:rsidRPr="00F550DA">
        <w:t xml:space="preserve">An employee found to have violated this policy may be subject to disciplinary action in accordance with </w:t>
      </w:r>
      <w:r w:rsidR="00465FD7" w:rsidRPr="00101894">
        <w:rPr>
          <w:b/>
          <w:color w:val="FF0000"/>
        </w:rPr>
        <w:t>&lt;Utility Name&gt;</w:t>
      </w:r>
      <w:r w:rsidR="00465FD7">
        <w:t xml:space="preserve"> HR policies</w:t>
      </w:r>
      <w:r w:rsidRPr="00F550DA">
        <w:t>.</w:t>
      </w:r>
    </w:p>
    <w:p w14:paraId="088D42D0" w14:textId="77777777" w:rsidR="00DB5884" w:rsidRDefault="00DB5884">
      <w:r>
        <w:br w:type="page"/>
      </w:r>
    </w:p>
    <w:p w14:paraId="3DCD830C" w14:textId="77777777" w:rsidR="004B5994" w:rsidRDefault="004B5994" w:rsidP="00905D50">
      <w:pPr>
        <w:pStyle w:val="Heading1"/>
        <w:ind w:left="360" w:hanging="360"/>
      </w:pPr>
      <w:r>
        <w:t>Related Standards, Policies, and Processes</w:t>
      </w:r>
    </w:p>
    <w:p w14:paraId="10292FDE" w14:textId="05B74783" w:rsidR="004B5994" w:rsidRPr="00764189" w:rsidRDefault="004B5994" w:rsidP="004B5994">
      <w:pPr>
        <w:pStyle w:val="ListParagraph"/>
        <w:numPr>
          <w:ilvl w:val="0"/>
          <w:numId w:val="4"/>
        </w:numPr>
      </w:pPr>
      <w:r>
        <w:t xml:space="preserve">Adapted from “Cyber Security Policy Framework” </w:t>
      </w:r>
      <w:r w:rsidR="00533CF3">
        <w:t>(</w:t>
      </w:r>
      <w:hyperlink r:id="rId10" w:history="1">
        <w:r w:rsidR="0080653C" w:rsidRPr="00A66525">
          <w:rPr>
            <w:rStyle w:val="Hyperlink"/>
          </w:rPr>
          <w:t>https://www.nreca.coop/wp-content/uploads/2015/09/cyber_security_policy_framework.docx</w:t>
        </w:r>
      </w:hyperlink>
      <w:r w:rsidR="0080653C">
        <w:t xml:space="preserve">) </w:t>
      </w:r>
      <w:r>
        <w:rPr>
          <w:rStyle w:val="Hyperlink"/>
        </w:rPr>
        <w:br/>
      </w:r>
      <w:r>
        <w:t xml:space="preserve">Cyber Security Policy Framework was created by the Kentucky Association of Electric Cooperatives (KAEC) Information Technology (IT) Association - Cyber Security </w:t>
      </w:r>
      <w:r>
        <w:lastRenderedPageBreak/>
        <w:t>Subcommittee.</w:t>
      </w:r>
      <w:r>
        <w:br/>
      </w:r>
    </w:p>
    <w:p w14:paraId="171E01B0" w14:textId="09420C64" w:rsidR="004B5994" w:rsidRDefault="004B5994" w:rsidP="004B599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 xml:space="preserve">Adapted from “Remote Access Policy” </w:t>
      </w:r>
      <w:r w:rsidR="00533CF3">
        <w:t>(</w:t>
      </w:r>
      <w:hyperlink r:id="rId11" w:history="1">
        <w:r w:rsidRPr="0080653C">
          <w:rPr>
            <w:rStyle w:val="Hyperlink"/>
          </w:rPr>
          <w:t>http://www.sans.org/security-resources/policies/network-security/pdf/remote-access-policy</w:t>
        </w:r>
      </w:hyperlink>
      <w:r w:rsidR="0080653C">
        <w:rPr>
          <w:rStyle w:val="Hyperlink0"/>
        </w:rPr>
        <w:t>)</w:t>
      </w:r>
    </w:p>
    <w:p w14:paraId="75336C97" w14:textId="29B275D3" w:rsidR="004B5994" w:rsidRDefault="004B5994" w:rsidP="004B5994">
      <w:pPr>
        <w:pStyle w:val="ListParagraph"/>
        <w:numPr>
          <w:ilvl w:val="0"/>
          <w:numId w:val="4"/>
        </w:numPr>
      </w:pPr>
      <w:r>
        <w:t>PCI DSS Requirements (</w:t>
      </w:r>
      <w:hyperlink r:id="rId12" w:history="1">
        <w:r w:rsidRPr="0080653C">
          <w:rPr>
            <w:rStyle w:val="Hyperlink"/>
            <w:rFonts w:cstheme="minorHAnsi"/>
          </w:rPr>
          <w:t>https://www.pcisecuritystandards.org/document_library</w:t>
        </w:r>
      </w:hyperlink>
      <w:r w:rsidR="00E31DF9">
        <w:rPr>
          <w:rFonts w:cstheme="minorHAnsi"/>
        </w:rPr>
        <w:t>)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0D9CAC6" w14:textId="77777777" w:rsidR="004B5994" w:rsidRDefault="004B5994" w:rsidP="00905D50">
      <w:pPr>
        <w:pStyle w:val="Heading1"/>
        <w:ind w:left="360" w:hanging="360"/>
      </w:pPr>
      <w:r>
        <w:t>Governance Responsibilities</w:t>
      </w:r>
    </w:p>
    <w:p w14:paraId="4E44F9C0" w14:textId="2E023523" w:rsidR="004B5994" w:rsidRDefault="00CD6EF1">
      <w:r>
        <w:t>The ISP uses the RACI model for assigning responsibility.</w:t>
      </w:r>
    </w:p>
    <w:tbl>
      <w:tblPr>
        <w:tblStyle w:val="GridTable4-Accent21"/>
        <w:tblW w:w="8922" w:type="dxa"/>
        <w:tblLook w:val="04A0" w:firstRow="1" w:lastRow="0" w:firstColumn="1" w:lastColumn="0" w:noHBand="0" w:noVBand="1"/>
      </w:tblPr>
      <w:tblGrid>
        <w:gridCol w:w="2230"/>
        <w:gridCol w:w="2230"/>
        <w:gridCol w:w="2231"/>
        <w:gridCol w:w="2231"/>
      </w:tblGrid>
      <w:tr w:rsidR="004B5994" w14:paraId="5A1FEBEE" w14:textId="77777777" w:rsidTr="0011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72E2333" w14:textId="77777777" w:rsidR="004B5994" w:rsidRDefault="004B5994" w:rsidP="004B5994">
            <w:pPr>
              <w:jc w:val="center"/>
            </w:pPr>
            <w:r w:rsidRPr="0098428F">
              <w:rPr>
                <w:b w:val="0"/>
              </w:rPr>
              <w:t>Responsible</w:t>
            </w:r>
          </w:p>
        </w:tc>
        <w:tc>
          <w:tcPr>
            <w:tcW w:w="2230" w:type="dxa"/>
          </w:tcPr>
          <w:p w14:paraId="50093D4F" w14:textId="77777777" w:rsidR="004B5994" w:rsidRDefault="004B5994" w:rsidP="004B5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Accountable</w:t>
            </w:r>
          </w:p>
        </w:tc>
        <w:tc>
          <w:tcPr>
            <w:tcW w:w="2231" w:type="dxa"/>
          </w:tcPr>
          <w:p w14:paraId="0D81DB1D" w14:textId="77777777" w:rsidR="004B5994" w:rsidRDefault="004B5994" w:rsidP="004B5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Consulted</w:t>
            </w:r>
          </w:p>
        </w:tc>
        <w:tc>
          <w:tcPr>
            <w:tcW w:w="2231" w:type="dxa"/>
          </w:tcPr>
          <w:p w14:paraId="49BFB217" w14:textId="77777777" w:rsidR="004B5994" w:rsidRDefault="004B5994" w:rsidP="004B5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Informed</w:t>
            </w:r>
          </w:p>
        </w:tc>
      </w:tr>
      <w:tr w:rsidR="004B5994" w14:paraId="2F89CF92" w14:textId="77777777" w:rsidTr="0011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15AADF8E" w14:textId="77777777" w:rsidR="004B5994" w:rsidRDefault="004B5994" w:rsidP="004B5994">
            <w:pPr>
              <w:jc w:val="center"/>
            </w:pPr>
            <w:r>
              <w:br/>
              <w:t>CIO</w:t>
            </w:r>
            <w:r>
              <w:br/>
            </w:r>
          </w:p>
        </w:tc>
        <w:tc>
          <w:tcPr>
            <w:tcW w:w="2230" w:type="dxa"/>
          </w:tcPr>
          <w:p w14:paraId="574F191C" w14:textId="77777777" w:rsidR="004B5994" w:rsidRDefault="004B5994" w:rsidP="004B5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832ECD" w14:textId="77777777" w:rsidR="004B5994" w:rsidRPr="00764189" w:rsidRDefault="004B5994" w:rsidP="004B5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CEO/GM</w:t>
            </w:r>
          </w:p>
        </w:tc>
        <w:tc>
          <w:tcPr>
            <w:tcW w:w="2231" w:type="dxa"/>
          </w:tcPr>
          <w:p w14:paraId="13A729F8" w14:textId="77777777" w:rsidR="004B5994" w:rsidRDefault="004B5994" w:rsidP="004B5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01CB1D" w14:textId="77777777" w:rsidR="004B5994" w:rsidRPr="00764189" w:rsidRDefault="004B5994" w:rsidP="004B5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br/>
            </w:r>
          </w:p>
        </w:tc>
        <w:tc>
          <w:tcPr>
            <w:tcW w:w="2231" w:type="dxa"/>
          </w:tcPr>
          <w:p w14:paraId="52D9DDF8" w14:textId="77777777" w:rsidR="004B5994" w:rsidRDefault="004B5994" w:rsidP="004B5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25430C" w14:textId="77777777" w:rsidR="004B5994" w:rsidRPr="00764189" w:rsidRDefault="004B5994" w:rsidP="004B5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89">
              <w:rPr>
                <w:b/>
              </w:rPr>
              <w:t>All Employees</w:t>
            </w:r>
          </w:p>
        </w:tc>
      </w:tr>
    </w:tbl>
    <w:p w14:paraId="54ECCDF5" w14:textId="11FCB3B0" w:rsidR="004B5994" w:rsidRPr="005B13D6" w:rsidRDefault="004B5994" w:rsidP="004B5994">
      <w:pPr>
        <w:jc w:val="center"/>
        <w:rPr>
          <w:i/>
          <w:color w:val="0070C0"/>
        </w:rPr>
      </w:pPr>
      <w:r w:rsidRPr="005B13D6">
        <w:rPr>
          <w:i/>
          <w:color w:val="0070C0"/>
        </w:rPr>
        <w:t xml:space="preserve">[Explanatory Note:  </w:t>
      </w:r>
      <w:r w:rsidR="00465FD7">
        <w:rPr>
          <w:i/>
          <w:color w:val="0070C0"/>
        </w:rPr>
        <w:t>&lt;Utility Name&gt;</w:t>
      </w:r>
      <w:r w:rsidRPr="005B13D6">
        <w:rPr>
          <w:i/>
          <w:color w:val="0070C0"/>
        </w:rPr>
        <w:t xml:space="preserve"> should feel free to alter section to reflect the specific responsibility requirement determined by </w:t>
      </w:r>
      <w:r w:rsidR="00465FD7">
        <w:rPr>
          <w:i/>
          <w:color w:val="0070C0"/>
        </w:rPr>
        <w:t>&lt;Utility Name&gt; management</w:t>
      </w:r>
      <w:r w:rsidRPr="005B13D6">
        <w:rPr>
          <w:i/>
          <w:color w:val="0070C0"/>
        </w:rPr>
        <w:t>.]</w:t>
      </w:r>
    </w:p>
    <w:p w14:paraId="1BA61981" w14:textId="77777777" w:rsidR="004B5994" w:rsidRDefault="004B5994" w:rsidP="00905D50">
      <w:pPr>
        <w:pStyle w:val="Heading1"/>
        <w:ind w:left="360" w:hanging="360"/>
      </w:pPr>
      <w:r>
        <w:t>Approval</w:t>
      </w:r>
    </w:p>
    <w:p w14:paraId="4E2D3A1C" w14:textId="77777777" w:rsidR="004B5994" w:rsidRDefault="004B5994" w:rsidP="004B5994">
      <w:pPr>
        <w:spacing w:after="0" w:line="240" w:lineRule="auto"/>
      </w:pPr>
    </w:p>
    <w:p w14:paraId="381B329E" w14:textId="77777777" w:rsidR="004B5994" w:rsidRDefault="004B5994" w:rsidP="004B5994">
      <w:pPr>
        <w:spacing w:after="0" w:line="240" w:lineRule="auto"/>
      </w:pPr>
      <w:r>
        <w:rPr>
          <w:u w:val="single"/>
        </w:rPr>
        <w:t>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671A733" w14:textId="77777777" w:rsidR="004B5994" w:rsidRDefault="004B5994" w:rsidP="004B5994">
      <w:pPr>
        <w:spacing w:after="0" w:line="240" w:lineRule="auto"/>
      </w:pPr>
      <w:r w:rsidRPr="00520174">
        <w:rPr>
          <w:color w:val="FF0000"/>
        </w:rPr>
        <w:t>&lt;</w:t>
      </w:r>
      <w:r w:rsidRPr="00520174">
        <w:rPr>
          <w:b/>
          <w:color w:val="FF0000"/>
        </w:rPr>
        <w:t>Insert title of approver</w:t>
      </w:r>
      <w:r w:rsidRPr="00520174">
        <w:rPr>
          <w:color w:val="FF0000"/>
        </w:rP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51281429" w14:textId="77777777" w:rsidR="004B5994" w:rsidRDefault="004B5994" w:rsidP="004B5994">
      <w:pPr>
        <w:spacing w:after="0" w:line="240" w:lineRule="auto"/>
      </w:pPr>
    </w:p>
    <w:p w14:paraId="099A516C" w14:textId="77777777" w:rsidR="004B5994" w:rsidRDefault="004B5994" w:rsidP="00905D50">
      <w:pPr>
        <w:pStyle w:val="Heading1"/>
        <w:ind w:left="360" w:hanging="360"/>
      </w:pPr>
      <w:r>
        <w:t>Revision History</w:t>
      </w:r>
    </w:p>
    <w:tbl>
      <w:tblPr>
        <w:tblStyle w:val="TableGrid"/>
        <w:tblW w:w="9350" w:type="dxa"/>
        <w:tblInd w:w="468" w:type="dxa"/>
        <w:tblLook w:val="04A0" w:firstRow="1" w:lastRow="0" w:firstColumn="1" w:lastColumn="0" w:noHBand="0" w:noVBand="1"/>
      </w:tblPr>
      <w:tblGrid>
        <w:gridCol w:w="1975"/>
        <w:gridCol w:w="1980"/>
        <w:gridCol w:w="5395"/>
      </w:tblGrid>
      <w:tr w:rsidR="004B5994" w14:paraId="70C360E4" w14:textId="77777777" w:rsidTr="004B5994">
        <w:tc>
          <w:tcPr>
            <w:tcW w:w="1975" w:type="dxa"/>
          </w:tcPr>
          <w:p w14:paraId="00325EA0" w14:textId="77777777" w:rsidR="004B5994" w:rsidRDefault="004B5994" w:rsidP="004B5994">
            <w:r>
              <w:t>Date of Change(s)</w:t>
            </w:r>
          </w:p>
        </w:tc>
        <w:tc>
          <w:tcPr>
            <w:tcW w:w="1980" w:type="dxa"/>
          </w:tcPr>
          <w:p w14:paraId="2764D10E" w14:textId="77777777" w:rsidR="004B5994" w:rsidRDefault="004B5994" w:rsidP="004B5994">
            <w:r>
              <w:t>Revised by</w:t>
            </w:r>
          </w:p>
        </w:tc>
        <w:tc>
          <w:tcPr>
            <w:tcW w:w="5395" w:type="dxa"/>
          </w:tcPr>
          <w:p w14:paraId="61B4D104" w14:textId="77777777" w:rsidR="004B5994" w:rsidRDefault="004B5994" w:rsidP="004B5994">
            <w:r>
              <w:t>Summary of Change(s)</w:t>
            </w:r>
          </w:p>
        </w:tc>
      </w:tr>
      <w:tr w:rsidR="004B5994" w14:paraId="1407A7AA" w14:textId="77777777" w:rsidTr="004B5994">
        <w:tc>
          <w:tcPr>
            <w:tcW w:w="1975" w:type="dxa"/>
          </w:tcPr>
          <w:p w14:paraId="1268EDE3" w14:textId="77777777" w:rsidR="004B5994" w:rsidRDefault="004B5994" w:rsidP="004B5994"/>
        </w:tc>
        <w:tc>
          <w:tcPr>
            <w:tcW w:w="1980" w:type="dxa"/>
          </w:tcPr>
          <w:p w14:paraId="5E7AD609" w14:textId="77777777" w:rsidR="004B5994" w:rsidRDefault="004B5994" w:rsidP="004B5994"/>
        </w:tc>
        <w:tc>
          <w:tcPr>
            <w:tcW w:w="5395" w:type="dxa"/>
          </w:tcPr>
          <w:p w14:paraId="2971F66E" w14:textId="77777777" w:rsidR="004B5994" w:rsidRDefault="004B5994" w:rsidP="004B5994"/>
        </w:tc>
      </w:tr>
      <w:tr w:rsidR="004B5994" w14:paraId="7A4D4A48" w14:textId="77777777" w:rsidTr="004B5994">
        <w:tc>
          <w:tcPr>
            <w:tcW w:w="1975" w:type="dxa"/>
          </w:tcPr>
          <w:p w14:paraId="04B7E619" w14:textId="77777777" w:rsidR="004B5994" w:rsidRDefault="004B5994" w:rsidP="004B5994"/>
        </w:tc>
        <w:tc>
          <w:tcPr>
            <w:tcW w:w="1980" w:type="dxa"/>
          </w:tcPr>
          <w:p w14:paraId="1E030F8C" w14:textId="77777777" w:rsidR="004B5994" w:rsidRDefault="004B5994" w:rsidP="004B5994"/>
        </w:tc>
        <w:tc>
          <w:tcPr>
            <w:tcW w:w="5395" w:type="dxa"/>
          </w:tcPr>
          <w:p w14:paraId="767825C1" w14:textId="77777777" w:rsidR="004B5994" w:rsidRDefault="004B5994" w:rsidP="004B5994"/>
        </w:tc>
      </w:tr>
      <w:tr w:rsidR="004B5994" w14:paraId="62A63632" w14:textId="77777777" w:rsidTr="004B5994">
        <w:tc>
          <w:tcPr>
            <w:tcW w:w="1975" w:type="dxa"/>
          </w:tcPr>
          <w:p w14:paraId="02279F07" w14:textId="77777777" w:rsidR="004B5994" w:rsidRDefault="004B5994" w:rsidP="004B5994"/>
        </w:tc>
        <w:tc>
          <w:tcPr>
            <w:tcW w:w="1980" w:type="dxa"/>
          </w:tcPr>
          <w:p w14:paraId="450C6E30" w14:textId="77777777" w:rsidR="004B5994" w:rsidRDefault="004B5994" w:rsidP="004B5994"/>
        </w:tc>
        <w:tc>
          <w:tcPr>
            <w:tcW w:w="5395" w:type="dxa"/>
          </w:tcPr>
          <w:p w14:paraId="08EC0C72" w14:textId="77777777" w:rsidR="004B5994" w:rsidRDefault="004B5994" w:rsidP="004B5994"/>
        </w:tc>
      </w:tr>
      <w:tr w:rsidR="004B5994" w14:paraId="6C727F26" w14:textId="77777777" w:rsidTr="004B5994">
        <w:tc>
          <w:tcPr>
            <w:tcW w:w="1975" w:type="dxa"/>
          </w:tcPr>
          <w:p w14:paraId="1D7A12A1" w14:textId="77777777" w:rsidR="004B5994" w:rsidRDefault="004B5994" w:rsidP="004B5994"/>
        </w:tc>
        <w:tc>
          <w:tcPr>
            <w:tcW w:w="1980" w:type="dxa"/>
          </w:tcPr>
          <w:p w14:paraId="6F2964A1" w14:textId="77777777" w:rsidR="004B5994" w:rsidRDefault="004B5994" w:rsidP="004B5994"/>
        </w:tc>
        <w:tc>
          <w:tcPr>
            <w:tcW w:w="5395" w:type="dxa"/>
          </w:tcPr>
          <w:p w14:paraId="220672E5" w14:textId="77777777" w:rsidR="004B5994" w:rsidRDefault="004B5994" w:rsidP="004B5994"/>
        </w:tc>
      </w:tr>
    </w:tbl>
    <w:p w14:paraId="7F84CB56" w14:textId="77777777" w:rsidR="004B5994" w:rsidRDefault="004B5994" w:rsidP="004B5994"/>
    <w:p w14:paraId="2479B03C" w14:textId="77777777" w:rsidR="004B5994" w:rsidRPr="00F15830" w:rsidRDefault="004B5994" w:rsidP="004B5994"/>
    <w:p w14:paraId="6B6AA95D" w14:textId="77777777" w:rsidR="00D512A2" w:rsidRDefault="00D512A2">
      <w:pPr>
        <w:rPr>
          <w:b/>
        </w:rPr>
      </w:pPr>
      <w:r>
        <w:rPr>
          <w:b/>
        </w:rPr>
        <w:br w:type="page"/>
      </w:r>
    </w:p>
    <w:sectPr w:rsidR="00D512A2" w:rsidSect="003A2211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5F762DBB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3A2211">
      <w:rPr>
        <w:rFonts w:eastAsiaTheme="minorEastAsia"/>
      </w:rPr>
      <w:t>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09529D63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3A2211">
      <w:rPr>
        <w:rFonts w:eastAsiaTheme="minorEastAsia"/>
      </w:rPr>
      <w:t>_____</w:t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506B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47633"/>
    <w:rsid w:val="00251701"/>
    <w:rsid w:val="0025177B"/>
    <w:rsid w:val="002520A4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A30"/>
    <w:rsid w:val="00354C89"/>
    <w:rsid w:val="0037120D"/>
    <w:rsid w:val="00372D26"/>
    <w:rsid w:val="00375B19"/>
    <w:rsid w:val="00377F30"/>
    <w:rsid w:val="00394076"/>
    <w:rsid w:val="0039733E"/>
    <w:rsid w:val="003A113E"/>
    <w:rsid w:val="003A2211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3F32"/>
    <w:rsid w:val="00557F06"/>
    <w:rsid w:val="00560B22"/>
    <w:rsid w:val="00564916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56C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2B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46A78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CF329F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B5884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37C5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70BFD"/>
    <w:rsid w:val="00E727CD"/>
    <w:rsid w:val="00E73CF2"/>
    <w:rsid w:val="00E74849"/>
    <w:rsid w:val="00E823C5"/>
    <w:rsid w:val="00E8301C"/>
    <w:rsid w:val="00E87E8F"/>
    <w:rsid w:val="00E92F6F"/>
    <w:rsid w:val="00EB1A3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3BA2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cisecuritystandards.org/document_librar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ans.org/security-resources/policies/network-security/pdf/remote-access-polic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nreca.coop/wp-content/uploads/2015/09/cyber_security_policy_framework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BD60D-5419-451A-9122-9D3CA5F8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2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4</cp:revision>
  <dcterms:created xsi:type="dcterms:W3CDTF">2016-06-10T15:53:00Z</dcterms:created>
  <dcterms:modified xsi:type="dcterms:W3CDTF">2016-06-10T16:00:00Z</dcterms:modified>
</cp:coreProperties>
</file>