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64995" w14:textId="29B58DBE" w:rsidR="00787DE8" w:rsidRDefault="00787DE8" w:rsidP="00787DE8">
      <w:bookmarkStart w:id="0" w:name="_GoBack"/>
      <w:bookmarkEnd w:id="0"/>
      <w:r>
        <w:rPr>
          <w:noProof/>
        </w:rPr>
        <w:drawing>
          <wp:inline distT="0" distB="0" distL="0" distR="0" wp14:anchorId="47B44F5C" wp14:editId="762B8546">
            <wp:extent cx="582843" cy="732450"/>
            <wp:effectExtent l="38100" t="38100" r="84455" b="67945"/>
            <wp:docPr id="1073741835" name="Picture 1073741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_IMG_0129_1024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3" cy="732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5141802A" w14:textId="77777777" w:rsidR="00787DE8" w:rsidRDefault="00787DE8" w:rsidP="00787DE8">
      <w:pPr>
        <w:pStyle w:val="Title"/>
      </w:pPr>
      <w:bookmarkStart w:id="1" w:name="_Toc452019039"/>
      <w:bookmarkStart w:id="2" w:name="_Toc453241980"/>
      <w:r>
        <w:t xml:space="preserve">Network </w:t>
      </w:r>
      <w:r w:rsidRPr="00787DE8">
        <w:t>Configuration</w:t>
      </w:r>
      <w:r>
        <w:t xml:space="preserve"> Standard</w:t>
      </w:r>
      <w:bookmarkEnd w:id="1"/>
      <w:bookmarkEnd w:id="2"/>
    </w:p>
    <w:p w14:paraId="58DEBD73" w14:textId="77777777" w:rsidR="00787DE8" w:rsidRPr="00CF575F" w:rsidRDefault="00787DE8" w:rsidP="009333B8">
      <w:pPr>
        <w:pStyle w:val="Heading1"/>
        <w:numPr>
          <w:ilvl w:val="0"/>
          <w:numId w:val="105"/>
        </w:numPr>
        <w:ind w:left="360" w:hanging="360"/>
      </w:pPr>
      <w:r w:rsidRPr="00CF575F">
        <w:t>Overview/Purpose</w:t>
      </w:r>
    </w:p>
    <w:p w14:paraId="7416B7B8" w14:textId="3FFC0383" w:rsidR="00787DE8" w:rsidRDefault="00787DE8" w:rsidP="00787DE8">
      <w:r>
        <w:t xml:space="preserve">Network equipment plays an important role in protecting </w:t>
      </w:r>
      <w:r w:rsidR="001D4250" w:rsidRPr="00DB2E73">
        <w:t>the</w:t>
      </w:r>
      <w:r>
        <w:t xml:space="preserve"> network and data assets. </w:t>
      </w:r>
    </w:p>
    <w:p w14:paraId="269310F8" w14:textId="77777777" w:rsidR="00787DE8" w:rsidRPr="00CF575F" w:rsidRDefault="00787DE8" w:rsidP="00905D50">
      <w:pPr>
        <w:pStyle w:val="Heading1"/>
        <w:ind w:left="360" w:hanging="360"/>
      </w:pPr>
      <w:r w:rsidRPr="00CF575F">
        <w:t>Scope</w:t>
      </w:r>
    </w:p>
    <w:p w14:paraId="72FECF22" w14:textId="009666C7" w:rsidR="00787DE8" w:rsidRDefault="00787DE8" w:rsidP="00787DE8">
      <w:r>
        <w:t xml:space="preserve">This standard </w:t>
      </w:r>
      <w:r w:rsidRPr="004F5EEA">
        <w:t xml:space="preserve">is intended to define </w:t>
      </w:r>
      <w:r>
        <w:t xml:space="preserve">rules for network equipment configuration, configuration modification, and documenting changes. </w:t>
      </w:r>
      <w:r>
        <w:br/>
      </w:r>
      <w:r w:rsidRPr="00FB0BCD">
        <w:rPr>
          <w:i/>
        </w:rPr>
        <w:t xml:space="preserve">{This document requires modification to include specific network equipment used by </w:t>
      </w:r>
      <w:r w:rsidR="001532E9">
        <w:rPr>
          <w:i/>
        </w:rPr>
        <w:t>utility</w:t>
      </w:r>
      <w:r w:rsidR="001532E9" w:rsidRPr="00FB0BCD">
        <w:rPr>
          <w:i/>
        </w:rPr>
        <w:t xml:space="preserve"> </w:t>
      </w:r>
      <w:r w:rsidRPr="00FB0BCD">
        <w:rPr>
          <w:i/>
        </w:rPr>
        <w:t>such as private radio or fiber network}</w:t>
      </w:r>
    </w:p>
    <w:p w14:paraId="345D51C6" w14:textId="77777777" w:rsidR="00787DE8" w:rsidRDefault="00787DE8" w:rsidP="00905D50">
      <w:pPr>
        <w:pStyle w:val="Heading1"/>
        <w:ind w:left="360" w:hanging="360"/>
      </w:pPr>
      <w:r>
        <w:t>Standard</w:t>
      </w:r>
    </w:p>
    <w:p w14:paraId="45B24A47" w14:textId="77777777" w:rsidR="00787DE8" w:rsidRDefault="00787DE8" w:rsidP="00905D50">
      <w:pPr>
        <w:pStyle w:val="Heading2"/>
        <w:ind w:left="1080" w:hanging="720"/>
        <w:rPr>
          <w:rFonts w:eastAsia="Calibri Light"/>
          <w:u w:color="1F4E79"/>
        </w:rPr>
      </w:pPr>
      <w:r>
        <w:rPr>
          <w:rFonts w:eastAsia="Calibri Light"/>
          <w:u w:color="1F4E79"/>
        </w:rPr>
        <w:t xml:space="preserve">Network </w:t>
      </w:r>
      <w:r w:rsidRPr="00787DE8">
        <w:t>Documentation</w:t>
      </w:r>
    </w:p>
    <w:p w14:paraId="63D85417" w14:textId="1D4C20FE" w:rsidR="00787DE8" w:rsidRPr="00C131B1" w:rsidRDefault="003D52F4" w:rsidP="00905D50">
      <w:pPr>
        <w:ind w:left="360"/>
      </w:pPr>
      <w:r>
        <w:rPr>
          <w:b/>
          <w:color w:val="FF0000"/>
        </w:rPr>
        <w:t>&lt;Utility Name&gt;</w:t>
      </w:r>
      <w:r w:rsidR="00787DE8">
        <w:t xml:space="preserve"> </w:t>
      </w:r>
      <w:r w:rsidR="00787DE8" w:rsidRPr="003C5D1A">
        <w:t>mainta</w:t>
      </w:r>
      <w:r w:rsidR="00787DE8">
        <w:t>ins a current network diagram which</w:t>
      </w:r>
      <w:r w:rsidR="00787DE8" w:rsidRPr="003C5D1A">
        <w:t xml:space="preserve"> identifies all </w:t>
      </w:r>
      <w:r w:rsidR="00787DE8">
        <w:t>physical connections.</w:t>
      </w:r>
      <w:r w:rsidR="00787DE8" w:rsidRPr="003C5D1A">
        <w:t xml:space="preserve"> The network diagram will be kept updat</w:t>
      </w:r>
      <w:r w:rsidR="00787DE8">
        <w:t xml:space="preserve">ed by the network administrator </w:t>
      </w:r>
      <w:r w:rsidR="00787DE8" w:rsidRPr="003C5D1A">
        <w:t>to reflect changes in the network, with a date indicating when the most recent update was made.</w:t>
      </w:r>
      <w:r w:rsidR="00787DE8">
        <w:t xml:space="preserve"> </w:t>
      </w:r>
      <w:r w:rsidR="00787DE8">
        <w:rPr>
          <w:rFonts w:cs="Arial"/>
        </w:rPr>
        <w:t xml:space="preserve"> </w:t>
      </w:r>
    </w:p>
    <w:p w14:paraId="7D1EEF70" w14:textId="77777777" w:rsidR="00787DE8" w:rsidRDefault="00787DE8" w:rsidP="00905D50">
      <w:pPr>
        <w:pStyle w:val="Heading2"/>
        <w:ind w:left="1080" w:hanging="720"/>
        <w:rPr>
          <w:rFonts w:eastAsia="Calibri Light"/>
          <w:u w:color="1F4E79"/>
        </w:rPr>
      </w:pPr>
      <w:r>
        <w:rPr>
          <w:rFonts w:eastAsia="Calibri Light"/>
          <w:u w:color="1F4E79"/>
        </w:rPr>
        <w:t xml:space="preserve">Firewalls and </w:t>
      </w:r>
      <w:r w:rsidRPr="00787DE8">
        <w:t>routers</w:t>
      </w:r>
      <w:r>
        <w:rPr>
          <w:rFonts w:eastAsia="Calibri Light"/>
          <w:u w:color="1F4E79"/>
        </w:rPr>
        <w:t xml:space="preserve"> </w:t>
      </w:r>
    </w:p>
    <w:p w14:paraId="79A2B77B" w14:textId="77777777" w:rsidR="00787DE8" w:rsidRDefault="00787DE8" w:rsidP="009333B8">
      <w:pPr>
        <w:pStyle w:val="ListParagraph"/>
        <w:numPr>
          <w:ilvl w:val="0"/>
          <w:numId w:val="101"/>
        </w:numPr>
        <w:ind w:left="1440"/>
      </w:pPr>
      <w:r>
        <w:t xml:space="preserve">Firewalls must be implemented between each internet connection and any demilitarized zone (DMZ), and the internal company network. </w:t>
      </w:r>
    </w:p>
    <w:p w14:paraId="7265D4E7" w14:textId="77777777" w:rsidR="00787DE8" w:rsidRDefault="00787DE8" w:rsidP="009333B8">
      <w:pPr>
        <w:pStyle w:val="ListParagraph"/>
        <w:numPr>
          <w:ilvl w:val="0"/>
          <w:numId w:val="101"/>
        </w:numPr>
        <w:ind w:left="1440"/>
      </w:pPr>
      <w:r>
        <w:t>A network diagram detailing all the inbound and outbound connections must be maintained and reviewed every 6 months.</w:t>
      </w:r>
    </w:p>
    <w:p w14:paraId="47A59F6C" w14:textId="77777777" w:rsidR="00787DE8" w:rsidRDefault="00787DE8" w:rsidP="009333B8">
      <w:pPr>
        <w:pStyle w:val="ListParagraph"/>
        <w:numPr>
          <w:ilvl w:val="0"/>
          <w:numId w:val="101"/>
        </w:numPr>
        <w:ind w:left="1440"/>
      </w:pPr>
      <w:r>
        <w:t>A firewall and router configuration document must be maintained which includes a documented list of services, protocols, and ports allowed, including a business justification.</w:t>
      </w:r>
    </w:p>
    <w:p w14:paraId="37E1D5AA" w14:textId="77777777" w:rsidR="00787DE8" w:rsidRDefault="00787DE8" w:rsidP="009333B8">
      <w:pPr>
        <w:pStyle w:val="ListParagraph"/>
        <w:numPr>
          <w:ilvl w:val="0"/>
          <w:numId w:val="101"/>
        </w:numPr>
        <w:ind w:left="1440"/>
      </w:pPr>
      <w:r>
        <w:t>Firewall and router configurations must restrict connections between untrusted networks and any systems in the cardholder data environment (CDE).</w:t>
      </w:r>
    </w:p>
    <w:p w14:paraId="6DCEB605" w14:textId="54769D2C" w:rsidR="00787DE8" w:rsidRDefault="00787DE8" w:rsidP="009333B8">
      <w:pPr>
        <w:pStyle w:val="ListParagraph"/>
        <w:numPr>
          <w:ilvl w:val="0"/>
          <w:numId w:val="101"/>
        </w:numPr>
        <w:ind w:left="1440"/>
      </w:pPr>
      <w:proofErr w:type="spellStart"/>
      <w:r w:rsidRPr="00BD4DB0">
        <w:t>Stateful</w:t>
      </w:r>
      <w:proofErr w:type="spellEnd"/>
      <w:r w:rsidRPr="00BD4DB0">
        <w:t xml:space="preserve"> </w:t>
      </w:r>
      <w:r w:rsidR="00BF08AD">
        <w:t>f</w:t>
      </w:r>
      <w:r w:rsidRPr="00BD4DB0">
        <w:t>irewall technology must be implemented where the Internet enters</w:t>
      </w:r>
      <w:r>
        <w:t xml:space="preserve"> </w:t>
      </w:r>
      <w:proofErr w:type="gramStart"/>
      <w:r>
        <w:t>the  CDE</w:t>
      </w:r>
      <w:proofErr w:type="gramEnd"/>
      <w:r w:rsidRPr="00BD4DB0">
        <w:t xml:space="preserve"> to mitigate known and on-going threats. Firewalls must also be implemented to protect local network segments and the IT resources that attach to those segments.</w:t>
      </w:r>
    </w:p>
    <w:p w14:paraId="2E29C0CC" w14:textId="77777777" w:rsidR="00787DE8" w:rsidRDefault="00787DE8" w:rsidP="009333B8">
      <w:pPr>
        <w:pStyle w:val="ListParagraph"/>
        <w:numPr>
          <w:ilvl w:val="0"/>
          <w:numId w:val="101"/>
        </w:numPr>
        <w:ind w:left="1440"/>
      </w:pPr>
      <w:r>
        <w:t>All inbound and outbound traffic must be restricted to that which is required for the CDE.</w:t>
      </w:r>
    </w:p>
    <w:p w14:paraId="12D62A01" w14:textId="77777777" w:rsidR="00787DE8" w:rsidRDefault="00787DE8" w:rsidP="009333B8">
      <w:pPr>
        <w:pStyle w:val="ListParagraph"/>
        <w:numPr>
          <w:ilvl w:val="0"/>
          <w:numId w:val="101"/>
        </w:numPr>
        <w:ind w:left="1440"/>
      </w:pPr>
      <w:r w:rsidRPr="00BD4DB0">
        <w:lastRenderedPageBreak/>
        <w:t>All</w:t>
      </w:r>
      <w:r>
        <w:t xml:space="preserve"> inbound network traffic should be</w:t>
      </w:r>
      <w:r w:rsidRPr="00BD4DB0">
        <w:t xml:space="preserve"> blocked by default, unless explicitly allowed</w:t>
      </w:r>
      <w:r>
        <w:t xml:space="preserve">.  </w:t>
      </w:r>
      <w:r w:rsidRPr="00BD4DB0">
        <w:t xml:space="preserve"> </w:t>
      </w:r>
      <w:r>
        <w:t>Any rules set to allow inbound traffic must</w:t>
      </w:r>
      <w:r w:rsidRPr="00BD4DB0">
        <w:t xml:space="preserve"> be documented</w:t>
      </w:r>
      <w:r>
        <w:t>, including the appropriate justification</w:t>
      </w:r>
      <w:r w:rsidRPr="00BD4DB0">
        <w:t>.</w:t>
      </w:r>
    </w:p>
    <w:p w14:paraId="3D161E50" w14:textId="77777777" w:rsidR="00787DE8" w:rsidRDefault="00787DE8" w:rsidP="009333B8">
      <w:pPr>
        <w:pStyle w:val="ListParagraph"/>
        <w:numPr>
          <w:ilvl w:val="0"/>
          <w:numId w:val="101"/>
        </w:numPr>
        <w:ind w:left="1440"/>
      </w:pPr>
      <w:r w:rsidRPr="00BD4DB0">
        <w:t>All outbound traffic has</w:t>
      </w:r>
      <w:r>
        <w:t xml:space="preserve"> to be authorized by management.  Any rules to allow outbound traffic must be</w:t>
      </w:r>
      <w:r w:rsidRPr="00BD4DB0">
        <w:t xml:space="preserve"> documented</w:t>
      </w:r>
      <w:r>
        <w:t>.</w:t>
      </w:r>
    </w:p>
    <w:p w14:paraId="1495B483" w14:textId="6EBEDEB9" w:rsidR="00787DE8" w:rsidRPr="007A6FD6" w:rsidRDefault="003D52F4" w:rsidP="009333B8">
      <w:pPr>
        <w:pStyle w:val="ListParagraph"/>
        <w:numPr>
          <w:ilvl w:val="0"/>
          <w:numId w:val="101"/>
        </w:numPr>
        <w:ind w:left="1440"/>
      </w:pPr>
      <w:r>
        <w:rPr>
          <w:b/>
          <w:color w:val="FF0000"/>
        </w:rPr>
        <w:t>&lt;Utility Name&gt;</w:t>
      </w:r>
      <w:r w:rsidR="00787DE8" w:rsidRPr="007A6FD6">
        <w:t xml:space="preserve"> </w:t>
      </w:r>
      <w:r w:rsidR="00787DE8" w:rsidRPr="007A6FD6">
        <w:rPr>
          <w:rFonts w:cs="Arial"/>
        </w:rPr>
        <w:t xml:space="preserve">will </w:t>
      </w:r>
      <w:r w:rsidR="00787DE8">
        <w:rPr>
          <w:rFonts w:cs="Arial"/>
        </w:rPr>
        <w:t>deploy</w:t>
      </w:r>
      <w:r w:rsidR="00787DE8" w:rsidRPr="007A6FD6">
        <w:rPr>
          <w:rFonts w:cs="Arial"/>
        </w:rPr>
        <w:t xml:space="preserve"> firewalls between any wireless networks and the </w:t>
      </w:r>
      <w:r w:rsidR="00787DE8">
        <w:rPr>
          <w:rFonts w:cs="Arial"/>
        </w:rPr>
        <w:t>CDE</w:t>
      </w:r>
      <w:r w:rsidR="00787DE8" w:rsidRPr="007A6FD6">
        <w:rPr>
          <w:rFonts w:cs="Arial"/>
        </w:rPr>
        <w:t xml:space="preserve">. </w:t>
      </w:r>
    </w:p>
    <w:p w14:paraId="4E3ACA13" w14:textId="5F1BBF40" w:rsidR="00787DE8" w:rsidRPr="007A6FD6" w:rsidRDefault="003D52F4" w:rsidP="009333B8">
      <w:pPr>
        <w:pStyle w:val="ListParagraph"/>
        <w:numPr>
          <w:ilvl w:val="0"/>
          <w:numId w:val="101"/>
        </w:numPr>
        <w:ind w:left="1440"/>
      </w:pPr>
      <w:r>
        <w:rPr>
          <w:b/>
          <w:color w:val="FF0000"/>
        </w:rPr>
        <w:t>&lt;Utility Name&gt;</w:t>
      </w:r>
      <w:r w:rsidR="00787DE8" w:rsidRPr="007A6FD6">
        <w:t xml:space="preserve"> </w:t>
      </w:r>
      <w:r w:rsidR="00787DE8" w:rsidRPr="007A6FD6">
        <w:rPr>
          <w:rFonts w:cs="Arial"/>
          <w:color w:val="000000"/>
        </w:rPr>
        <w:t>will quarantine wireless users into a DMZ, where they will be authenticated and firewalled as if they were coming in from the Internet</w:t>
      </w:r>
      <w:r w:rsidR="00787DE8" w:rsidRPr="007A6FD6">
        <w:t>.</w:t>
      </w:r>
    </w:p>
    <w:p w14:paraId="4067157E" w14:textId="77777777" w:rsidR="00787DE8" w:rsidRDefault="00787DE8" w:rsidP="009333B8">
      <w:pPr>
        <w:pStyle w:val="ListParagraph"/>
        <w:numPr>
          <w:ilvl w:val="0"/>
          <w:numId w:val="101"/>
        </w:numPr>
        <w:ind w:left="1440"/>
      </w:pPr>
      <w:r>
        <w:t>Disclosure of private IP addresses to external entities must be authorized.</w:t>
      </w:r>
    </w:p>
    <w:p w14:paraId="4DB04D67" w14:textId="77777777" w:rsidR="00787DE8" w:rsidRDefault="00787DE8" w:rsidP="009333B8">
      <w:pPr>
        <w:pStyle w:val="ListParagraph"/>
        <w:numPr>
          <w:ilvl w:val="0"/>
          <w:numId w:val="101"/>
        </w:numPr>
        <w:ind w:left="1440"/>
      </w:pPr>
      <w:r w:rsidRPr="00BD4DB0">
        <w:t xml:space="preserve">A topology of the firewall environment </w:t>
      </w:r>
      <w:r>
        <w:t>must</w:t>
      </w:r>
      <w:r w:rsidRPr="00BD4DB0">
        <w:t xml:space="preserve"> be documented</w:t>
      </w:r>
      <w:r>
        <w:t>,</w:t>
      </w:r>
      <w:r w:rsidRPr="00BD4DB0">
        <w:t xml:space="preserve"> and </w:t>
      </w:r>
      <w:r>
        <w:t>must</w:t>
      </w:r>
      <w:r w:rsidRPr="00BD4DB0">
        <w:t xml:space="preserve"> be updated in accordance to the changes in the network.</w:t>
      </w:r>
    </w:p>
    <w:p w14:paraId="7F963EF5" w14:textId="77777777" w:rsidR="00787DE8" w:rsidRDefault="00787DE8" w:rsidP="009333B8">
      <w:pPr>
        <w:pStyle w:val="ListParagraph"/>
        <w:numPr>
          <w:ilvl w:val="0"/>
          <w:numId w:val="101"/>
        </w:numPr>
        <w:ind w:left="1440"/>
      </w:pPr>
      <w:r w:rsidRPr="00BD4DB0">
        <w:t xml:space="preserve">The firewall rules will be reviewed </w:t>
      </w:r>
      <w:r>
        <w:t>every 6</w:t>
      </w:r>
      <w:r w:rsidRPr="00BD4DB0">
        <w:t xml:space="preserve"> months to ensure </w:t>
      </w:r>
      <w:r>
        <w:t>that they are consistent with the rules previously approved.</w:t>
      </w:r>
    </w:p>
    <w:p w14:paraId="41FA3557" w14:textId="58293F49" w:rsidR="00787DE8" w:rsidRPr="0075471D" w:rsidRDefault="00787DE8" w:rsidP="009333B8">
      <w:pPr>
        <w:pStyle w:val="ListParagraph"/>
        <w:numPr>
          <w:ilvl w:val="0"/>
          <w:numId w:val="101"/>
        </w:numPr>
        <w:ind w:left="1440"/>
        <w:rPr>
          <w:rFonts w:cstheme="minorHAnsi"/>
        </w:rPr>
      </w:pPr>
      <w:r w:rsidRPr="0075471D">
        <w:rPr>
          <w:rFonts w:cstheme="minorHAnsi"/>
        </w:rPr>
        <w:t xml:space="preserve">No direct connections from Internet </w:t>
      </w:r>
      <w:r w:rsidR="00E508C9" w:rsidRPr="0075471D">
        <w:rPr>
          <w:rFonts w:cstheme="minorHAnsi"/>
        </w:rPr>
        <w:t>to</w:t>
      </w:r>
      <w:r w:rsidR="00E508C9" w:rsidRPr="007A6FD6">
        <w:rPr>
          <w:rFonts w:ascii="Calibri" w:hAnsi="Calibri" w:cs="Arial"/>
        </w:rPr>
        <w:t xml:space="preserve"> </w:t>
      </w:r>
      <w:r w:rsidR="00E508C9">
        <w:rPr>
          <w:rFonts w:ascii="Calibri" w:hAnsi="Calibri" w:cs="Arial"/>
        </w:rPr>
        <w:t>CDE</w:t>
      </w:r>
      <w:r w:rsidRPr="0075471D">
        <w:rPr>
          <w:rFonts w:cstheme="minorHAnsi"/>
        </w:rPr>
        <w:t xml:space="preserve"> are permitted.</w:t>
      </w:r>
      <w:r w:rsidRPr="007A6FD6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br/>
      </w:r>
      <w:r w:rsidRPr="0075471D">
        <w:rPr>
          <w:rFonts w:cstheme="minorHAnsi"/>
        </w:rPr>
        <w:t>All traffic must traverse through a firewall.</w:t>
      </w:r>
    </w:p>
    <w:p w14:paraId="36DD19A8" w14:textId="77777777" w:rsidR="00787DE8" w:rsidRPr="0075471D" w:rsidRDefault="00787DE8" w:rsidP="009333B8">
      <w:pPr>
        <w:pStyle w:val="ListParagraph"/>
        <w:numPr>
          <w:ilvl w:val="0"/>
          <w:numId w:val="101"/>
        </w:numPr>
        <w:ind w:left="1440"/>
        <w:rPr>
          <w:rFonts w:cstheme="minorHAnsi"/>
        </w:rPr>
      </w:pPr>
      <w:r w:rsidRPr="0075471D">
        <w:rPr>
          <w:rFonts w:cstheme="minorHAnsi"/>
        </w:rPr>
        <w:t xml:space="preserve">Firewall configuration changes are conducted according to </w:t>
      </w:r>
      <w:r w:rsidRPr="0075471D">
        <w:rPr>
          <w:rFonts w:cstheme="minorHAnsi"/>
          <w:i/>
        </w:rPr>
        <w:t>Firewall Configuration</w:t>
      </w:r>
      <w:r w:rsidRPr="0075471D">
        <w:rPr>
          <w:rFonts w:cstheme="minorHAnsi"/>
          <w:b/>
          <w:i/>
        </w:rPr>
        <w:t xml:space="preserve"> </w:t>
      </w:r>
      <w:r w:rsidRPr="0075471D">
        <w:rPr>
          <w:rFonts w:cstheme="minorHAnsi"/>
          <w:i/>
        </w:rPr>
        <w:t>Procedure</w:t>
      </w:r>
      <w:r w:rsidRPr="0075471D">
        <w:rPr>
          <w:rFonts w:cstheme="minorHAnsi"/>
        </w:rPr>
        <w:t xml:space="preserve"> and documented in </w:t>
      </w:r>
      <w:r w:rsidRPr="0075471D">
        <w:rPr>
          <w:rFonts w:cstheme="minorHAnsi"/>
          <w:i/>
        </w:rPr>
        <w:t>Firewall Configuration Change Form</w:t>
      </w:r>
      <w:r w:rsidRPr="0075471D">
        <w:rPr>
          <w:rFonts w:cstheme="minorHAnsi"/>
        </w:rPr>
        <w:t>.</w:t>
      </w:r>
    </w:p>
    <w:p w14:paraId="5B2E0DB5" w14:textId="77777777" w:rsidR="00787DE8" w:rsidRPr="0075471D" w:rsidRDefault="00787DE8" w:rsidP="009333B8">
      <w:pPr>
        <w:pStyle w:val="ListParagraph"/>
        <w:numPr>
          <w:ilvl w:val="0"/>
          <w:numId w:val="101"/>
        </w:numPr>
        <w:ind w:left="1440"/>
        <w:rPr>
          <w:rFonts w:cstheme="minorHAnsi"/>
        </w:rPr>
      </w:pPr>
      <w:r w:rsidRPr="0075471D">
        <w:rPr>
          <w:rFonts w:cstheme="minorHAnsi"/>
        </w:rPr>
        <w:t xml:space="preserve">The </w:t>
      </w:r>
      <w:r w:rsidRPr="0075471D">
        <w:rPr>
          <w:rFonts w:cstheme="minorHAnsi"/>
          <w:i/>
        </w:rPr>
        <w:t>Firewall Rules Design Form</w:t>
      </w:r>
      <w:r w:rsidRPr="0075471D">
        <w:rPr>
          <w:rFonts w:cstheme="minorHAnsi"/>
        </w:rPr>
        <w:t xml:space="preserve"> is used for:</w:t>
      </w:r>
    </w:p>
    <w:p w14:paraId="10D0C421" w14:textId="77777777" w:rsidR="00787DE8" w:rsidRPr="0075471D" w:rsidRDefault="00787DE8" w:rsidP="009333B8">
      <w:pPr>
        <w:pStyle w:val="ListParagraph"/>
        <w:numPr>
          <w:ilvl w:val="1"/>
          <w:numId w:val="101"/>
        </w:numPr>
        <w:ind w:left="1800"/>
        <w:rPr>
          <w:rFonts w:cstheme="minorHAnsi"/>
        </w:rPr>
      </w:pPr>
      <w:r w:rsidRPr="0075471D">
        <w:rPr>
          <w:rFonts w:cstheme="minorHAnsi"/>
        </w:rPr>
        <w:t>Initial design of firewall rules</w:t>
      </w:r>
    </w:p>
    <w:p w14:paraId="3400E4A1" w14:textId="77777777" w:rsidR="00787DE8" w:rsidRPr="0075471D" w:rsidRDefault="00787DE8" w:rsidP="009333B8">
      <w:pPr>
        <w:pStyle w:val="ListParagraph"/>
        <w:numPr>
          <w:ilvl w:val="1"/>
          <w:numId w:val="101"/>
        </w:numPr>
        <w:ind w:left="1800"/>
        <w:rPr>
          <w:rFonts w:cstheme="minorHAnsi"/>
        </w:rPr>
      </w:pPr>
      <w:r w:rsidRPr="0075471D">
        <w:rPr>
          <w:rFonts w:cstheme="minorHAnsi"/>
        </w:rPr>
        <w:t>Documenting business requirements for allowing specific traffic</w:t>
      </w:r>
    </w:p>
    <w:p w14:paraId="214FC8A3" w14:textId="77777777" w:rsidR="00787DE8" w:rsidRDefault="00787DE8" w:rsidP="00905D50">
      <w:pPr>
        <w:pStyle w:val="Heading2"/>
        <w:ind w:left="1080" w:hanging="720"/>
      </w:pPr>
      <w:r>
        <w:t xml:space="preserve">Wireless </w:t>
      </w:r>
      <w:r w:rsidRPr="00787DE8">
        <w:t>devices</w:t>
      </w:r>
    </w:p>
    <w:p w14:paraId="0CD0C805" w14:textId="77777777" w:rsidR="00787DE8" w:rsidRPr="00905D50" w:rsidRDefault="00787DE8" w:rsidP="00905D50">
      <w:pPr>
        <w:pStyle w:val="Heading3"/>
        <w:ind w:left="1800"/>
        <w:rPr>
          <w:rFonts w:asciiTheme="minorHAnsi" w:hAnsiTheme="minorHAnsi" w:cstheme="minorHAnsi"/>
          <w:color w:val="auto"/>
          <w:sz w:val="22"/>
          <w:szCs w:val="22"/>
        </w:rPr>
      </w:pPr>
      <w:r w:rsidRPr="00905D50">
        <w:rPr>
          <w:rFonts w:asciiTheme="minorHAnsi" w:hAnsiTheme="minorHAnsi" w:cstheme="minorHAnsi"/>
          <w:color w:val="auto"/>
          <w:sz w:val="22"/>
          <w:szCs w:val="22"/>
        </w:rPr>
        <w:t>Office Wireless Device Requirements</w:t>
      </w:r>
    </w:p>
    <w:p w14:paraId="40962123" w14:textId="77777777" w:rsidR="00787DE8" w:rsidRPr="000D7171" w:rsidRDefault="00787DE8" w:rsidP="00905D50">
      <w:pPr>
        <w:ind w:left="1080"/>
      </w:pPr>
      <w:r>
        <w:t xml:space="preserve">All office </w:t>
      </w:r>
      <w:r w:rsidRPr="000D7171">
        <w:t xml:space="preserve">wireless infrastructure devices must adhere to the following: </w:t>
      </w:r>
    </w:p>
    <w:p w14:paraId="5A8213D4" w14:textId="4E0DF0FB" w:rsidR="00787DE8" w:rsidRDefault="00787DE8" w:rsidP="009333B8">
      <w:pPr>
        <w:pStyle w:val="ListParagraph"/>
        <w:numPr>
          <w:ilvl w:val="0"/>
          <w:numId w:val="102"/>
        </w:numPr>
        <w:ind w:left="1440"/>
        <w:rPr>
          <w:lang w:eastAsia="ar-SA"/>
        </w:rPr>
      </w:pPr>
      <w:r w:rsidRPr="00B6288A">
        <w:rPr>
          <w:lang w:eastAsia="ar-SA"/>
        </w:rPr>
        <w:t>Installation or use of any wireless device or wireless network intended to be used to connect to any of the networks or environments is prohibited</w:t>
      </w:r>
      <w:r>
        <w:rPr>
          <w:lang w:eastAsia="ar-SA"/>
        </w:rPr>
        <w:t>, except as specifically authorized by IT Department</w:t>
      </w:r>
      <w:r w:rsidRPr="00B6288A">
        <w:rPr>
          <w:lang w:eastAsia="ar-SA"/>
        </w:rPr>
        <w:t>.</w:t>
      </w:r>
      <w:r w:rsidRPr="006C6CB0">
        <w:rPr>
          <w:lang w:eastAsia="ar-SA"/>
        </w:rPr>
        <w:t xml:space="preserve"> </w:t>
      </w:r>
    </w:p>
    <w:p w14:paraId="4B3F9D3B" w14:textId="1D6DA002" w:rsidR="00787DE8" w:rsidRDefault="00787DE8" w:rsidP="009333B8">
      <w:pPr>
        <w:pStyle w:val="ListParagraph"/>
        <w:numPr>
          <w:ilvl w:val="0"/>
          <w:numId w:val="102"/>
        </w:numPr>
        <w:ind w:left="1440"/>
      </w:pPr>
      <w:proofErr w:type="spellStart"/>
      <w:r>
        <w:t>Stateful</w:t>
      </w:r>
      <w:proofErr w:type="spellEnd"/>
      <w:r>
        <w:t xml:space="preserve"> packet inspection firewalls are to be used to block wireless traffic from entering the </w:t>
      </w:r>
      <w:r w:rsidRPr="00B6288A">
        <w:rPr>
          <w:lang w:eastAsia="ar-SA"/>
        </w:rPr>
        <w:t>networks</w:t>
      </w:r>
      <w:r>
        <w:t xml:space="preserve">. Firewall connected to wireless network are must use IDS/IPS. </w:t>
      </w:r>
    </w:p>
    <w:p w14:paraId="627FCBE1" w14:textId="77777777" w:rsidR="00787DE8" w:rsidRDefault="00787DE8" w:rsidP="009333B8">
      <w:pPr>
        <w:pStyle w:val="ListParagraph"/>
        <w:numPr>
          <w:ilvl w:val="0"/>
          <w:numId w:val="102"/>
        </w:numPr>
        <w:ind w:left="1440"/>
      </w:pPr>
      <w:r>
        <w:t>VLANs are not used for segmentation with MAC address filters for segmenting wireless networks.</w:t>
      </w:r>
    </w:p>
    <w:p w14:paraId="5BBD62B5" w14:textId="4A98132E" w:rsidR="00787DE8" w:rsidRDefault="00787DE8" w:rsidP="009333B8">
      <w:pPr>
        <w:pStyle w:val="ListParagraph"/>
        <w:numPr>
          <w:ilvl w:val="0"/>
          <w:numId w:val="102"/>
        </w:numPr>
        <w:ind w:left="1440"/>
      </w:pPr>
      <w:r>
        <w:t xml:space="preserve">A wireless analyzer  (or a wireless IDS/IPS) should be used at least every 6 months to detect unauthorized/rogue wireless devices that could be connected to the </w:t>
      </w:r>
      <w:r w:rsidRPr="005C3C2D">
        <w:t>network</w:t>
      </w:r>
      <w:r>
        <w:t xml:space="preserve"> at all locations. </w:t>
      </w:r>
    </w:p>
    <w:p w14:paraId="0B80B025" w14:textId="61B6BD80" w:rsidR="00787DE8" w:rsidRDefault="00787DE8" w:rsidP="009333B8">
      <w:pPr>
        <w:pStyle w:val="ListParagraph"/>
        <w:numPr>
          <w:ilvl w:val="0"/>
          <w:numId w:val="102"/>
        </w:numPr>
        <w:ind w:left="1440"/>
      </w:pPr>
      <w:r>
        <w:t>Automatic alerts and containment mechanisms are to be used on the wireless IPS to eliminate rogue and unauthorized wireless connections into the network.</w:t>
      </w:r>
    </w:p>
    <w:p w14:paraId="62F22E9E" w14:textId="77777777" w:rsidR="00787DE8" w:rsidRPr="00674D60" w:rsidRDefault="00787DE8" w:rsidP="009333B8">
      <w:pPr>
        <w:pStyle w:val="ListParagraph"/>
        <w:numPr>
          <w:ilvl w:val="0"/>
          <w:numId w:val="102"/>
        </w:numPr>
        <w:ind w:left="1440"/>
      </w:pPr>
      <w:r w:rsidRPr="00B6288A">
        <w:rPr>
          <w:lang w:eastAsia="ar-SA"/>
        </w:rPr>
        <w:t xml:space="preserve">If any </w:t>
      </w:r>
      <w:r>
        <w:rPr>
          <w:lang w:eastAsia="ar-SA"/>
        </w:rPr>
        <w:t>violation of this standard</w:t>
      </w:r>
      <w:r w:rsidRPr="00B6288A">
        <w:rPr>
          <w:lang w:eastAsia="ar-SA"/>
        </w:rPr>
        <w:t xml:space="preserve"> is discovered as a result of </w:t>
      </w:r>
      <w:r>
        <w:rPr>
          <w:lang w:eastAsia="ar-SA"/>
        </w:rPr>
        <w:t>the normal audit processes, the IT Manager</w:t>
      </w:r>
      <w:r w:rsidRPr="00674D60">
        <w:rPr>
          <w:lang w:eastAsia="ar-SA"/>
        </w:rPr>
        <w:t xml:space="preserve"> has the authorization to remove the offending device immediately.</w:t>
      </w:r>
    </w:p>
    <w:p w14:paraId="7FF33F8F" w14:textId="77777777" w:rsidR="00787DE8" w:rsidRPr="00674D60" w:rsidRDefault="00787DE8" w:rsidP="009333B8">
      <w:pPr>
        <w:pStyle w:val="ListParagraph"/>
        <w:numPr>
          <w:ilvl w:val="0"/>
          <w:numId w:val="102"/>
        </w:numPr>
        <w:ind w:left="1440"/>
        <w:rPr>
          <w:rFonts w:cs="Arial"/>
        </w:rPr>
      </w:pPr>
      <w:r w:rsidRPr="00B6288A">
        <w:rPr>
          <w:lang w:eastAsia="ar-SA"/>
        </w:rPr>
        <w:t>If the need arises to use wireless tec</w:t>
      </w:r>
      <w:r>
        <w:rPr>
          <w:lang w:eastAsia="ar-SA"/>
        </w:rPr>
        <w:t xml:space="preserve">hnology, it should be approved through the </w:t>
      </w:r>
      <w:r w:rsidRPr="00961F41">
        <w:rPr>
          <w:i/>
          <w:lang w:eastAsia="ar-SA"/>
        </w:rPr>
        <w:t>IT</w:t>
      </w:r>
      <w:r w:rsidRPr="005C3C2D">
        <w:rPr>
          <w:b/>
          <w:i/>
          <w:lang w:eastAsia="ar-SA"/>
        </w:rPr>
        <w:t xml:space="preserve"> </w:t>
      </w:r>
      <w:r w:rsidRPr="00961F41">
        <w:rPr>
          <w:i/>
          <w:lang w:eastAsia="ar-SA"/>
        </w:rPr>
        <w:t>Change Request Procedure</w:t>
      </w:r>
      <w:r>
        <w:rPr>
          <w:i/>
          <w:lang w:eastAsia="ar-SA"/>
        </w:rPr>
        <w:t>,</w:t>
      </w:r>
      <w:r>
        <w:rPr>
          <w:lang w:eastAsia="ar-SA"/>
        </w:rPr>
        <w:t xml:space="preserve"> </w:t>
      </w:r>
      <w:r>
        <w:t xml:space="preserve"> </w:t>
      </w:r>
      <w:r>
        <w:rPr>
          <w:rFonts w:cs="Arial"/>
        </w:rPr>
        <w:t>with</w:t>
      </w:r>
      <w:r w:rsidRPr="00674D60">
        <w:rPr>
          <w:rFonts w:cs="Arial"/>
        </w:rPr>
        <w:t xml:space="preserve"> the following wireless standards to be </w:t>
      </w:r>
      <w:r>
        <w:rPr>
          <w:rFonts w:cs="Arial"/>
        </w:rPr>
        <w:t>applied</w:t>
      </w:r>
      <w:r w:rsidRPr="00674D60">
        <w:rPr>
          <w:rFonts w:cs="Arial"/>
        </w:rPr>
        <w:t>:</w:t>
      </w:r>
    </w:p>
    <w:p w14:paraId="31DA3AD3" w14:textId="779B0510" w:rsidR="00787DE8" w:rsidRPr="00674D60" w:rsidRDefault="00787DE8" w:rsidP="009333B8">
      <w:pPr>
        <w:pStyle w:val="ListParagraph"/>
        <w:numPr>
          <w:ilvl w:val="1"/>
          <w:numId w:val="103"/>
        </w:numPr>
        <w:ind w:left="1800"/>
        <w:rPr>
          <w:rFonts w:cs="Arial"/>
        </w:rPr>
      </w:pPr>
      <w:r w:rsidRPr="00674D60">
        <w:rPr>
          <w:rFonts w:cs="Arial"/>
        </w:rPr>
        <w:lastRenderedPageBreak/>
        <w:t xml:space="preserve">Default SNMP community strings and passwords, passphrases, </w:t>
      </w:r>
      <w:r>
        <w:rPr>
          <w:rFonts w:cs="Arial"/>
        </w:rPr>
        <w:t>e</w:t>
      </w:r>
      <w:r w:rsidRPr="00674D60">
        <w:rPr>
          <w:rFonts w:cs="Arial"/>
        </w:rPr>
        <w:t>ncryption keys</w:t>
      </w:r>
      <w:r>
        <w:rPr>
          <w:rFonts w:cs="Arial"/>
        </w:rPr>
        <w:t>, and other</w:t>
      </w:r>
      <w:r w:rsidRPr="00674D60">
        <w:rPr>
          <w:rFonts w:cs="Arial"/>
        </w:rPr>
        <w:t xml:space="preserve"> security</w:t>
      </w:r>
      <w:r>
        <w:rPr>
          <w:rFonts w:cs="Arial"/>
        </w:rPr>
        <w:t>-</w:t>
      </w:r>
      <w:r w:rsidRPr="00674D60">
        <w:rPr>
          <w:rFonts w:cs="Arial"/>
        </w:rPr>
        <w:t>related vendor defaults (if applicable) should be changed immediately after the installation of the device</w:t>
      </w:r>
      <w:r>
        <w:rPr>
          <w:rFonts w:cs="Arial"/>
        </w:rPr>
        <w:t xml:space="preserve">.  </w:t>
      </w:r>
      <w:r w:rsidRPr="00674D60">
        <w:rPr>
          <w:rFonts w:cs="Arial"/>
        </w:rPr>
        <w:t xml:space="preserve"> </w:t>
      </w:r>
      <w:r>
        <w:rPr>
          <w:rFonts w:cs="Arial"/>
        </w:rPr>
        <w:t xml:space="preserve">Any such settings should be changed when a person with knowledge of them leaves the </w:t>
      </w:r>
      <w:r w:rsidR="00F016B0" w:rsidRPr="00DB2E73">
        <w:rPr>
          <w:rFonts w:cs="Arial"/>
        </w:rPr>
        <w:t>company</w:t>
      </w:r>
    </w:p>
    <w:p w14:paraId="1C0F7D75" w14:textId="77777777" w:rsidR="00787DE8" w:rsidRPr="00674D60" w:rsidRDefault="00787DE8" w:rsidP="009333B8">
      <w:pPr>
        <w:pStyle w:val="ListParagraph"/>
        <w:numPr>
          <w:ilvl w:val="1"/>
          <w:numId w:val="103"/>
        </w:numPr>
        <w:ind w:left="1800"/>
        <w:rPr>
          <w:rFonts w:cs="Arial"/>
        </w:rPr>
      </w:pPr>
      <w:r w:rsidRPr="00674D60">
        <w:rPr>
          <w:rFonts w:cs="Arial"/>
        </w:rPr>
        <w:t xml:space="preserve">The firmware on </w:t>
      </w:r>
      <w:r>
        <w:rPr>
          <w:rFonts w:cs="Arial"/>
        </w:rPr>
        <w:t>each</w:t>
      </w:r>
      <w:r w:rsidRPr="00674D60">
        <w:rPr>
          <w:rFonts w:cs="Arial"/>
        </w:rPr>
        <w:t xml:space="preserve"> wireless devices </w:t>
      </w:r>
      <w:r>
        <w:rPr>
          <w:rFonts w:cs="Arial"/>
        </w:rPr>
        <w:t>must be updated promptly following release by the vendor.</w:t>
      </w:r>
    </w:p>
    <w:p w14:paraId="194CABF3" w14:textId="77777777" w:rsidR="00787DE8" w:rsidRPr="00674D60" w:rsidRDefault="00787DE8" w:rsidP="009333B8">
      <w:pPr>
        <w:pStyle w:val="ListParagraph"/>
        <w:numPr>
          <w:ilvl w:val="1"/>
          <w:numId w:val="103"/>
        </w:numPr>
        <w:ind w:left="1800"/>
        <w:rPr>
          <w:rFonts w:cs="Arial"/>
        </w:rPr>
      </w:pPr>
      <w:r w:rsidRPr="00674D60">
        <w:rPr>
          <w:rFonts w:cs="Arial"/>
        </w:rPr>
        <w:t>The firmware on the wireless devices must support strong encryption for authentication and transmission over wireless networks.</w:t>
      </w:r>
    </w:p>
    <w:p w14:paraId="2D6D56D4" w14:textId="77777777" w:rsidR="00787DE8" w:rsidRPr="00674D60" w:rsidRDefault="00787DE8" w:rsidP="009333B8">
      <w:pPr>
        <w:pStyle w:val="ListParagraph"/>
        <w:numPr>
          <w:ilvl w:val="1"/>
          <w:numId w:val="103"/>
        </w:numPr>
        <w:ind w:left="1800"/>
        <w:rPr>
          <w:rFonts w:cs="Arial"/>
        </w:rPr>
      </w:pPr>
      <w:r w:rsidRPr="00674D60">
        <w:rPr>
          <w:rFonts w:cs="Arial"/>
        </w:rPr>
        <w:t>Wireless networks must implement industry best practices (IEEE 802.11i) and strong encryption for authentication and transmission of cardholder data.</w:t>
      </w:r>
    </w:p>
    <w:p w14:paraId="56A8DCC7" w14:textId="77777777" w:rsidR="00787DE8" w:rsidRPr="00905D50" w:rsidRDefault="00787DE8" w:rsidP="00905D50">
      <w:pPr>
        <w:pStyle w:val="Heading3"/>
        <w:ind w:left="1800"/>
        <w:rPr>
          <w:rFonts w:asciiTheme="minorHAnsi" w:hAnsiTheme="minorHAnsi" w:cstheme="minorHAnsi"/>
          <w:color w:val="auto"/>
          <w:sz w:val="22"/>
          <w:szCs w:val="22"/>
        </w:rPr>
      </w:pPr>
      <w:r w:rsidRPr="00905D50">
        <w:rPr>
          <w:rFonts w:asciiTheme="minorHAnsi" w:hAnsiTheme="minorHAnsi" w:cstheme="minorHAnsi"/>
          <w:color w:val="auto"/>
          <w:sz w:val="22"/>
          <w:szCs w:val="22"/>
        </w:rPr>
        <w:t>Home Wireless Device Requirements</w:t>
      </w:r>
    </w:p>
    <w:p w14:paraId="272AAF5D" w14:textId="4C688646" w:rsidR="00787DE8" w:rsidRDefault="00787DE8" w:rsidP="00905D50">
      <w:pPr>
        <w:ind w:left="1080"/>
      </w:pPr>
      <w:r w:rsidRPr="000D7171">
        <w:t xml:space="preserve">All home wireless infrastructure devices that provide direct access to a network, such as those behind Enterprise Teleworker (ECT) or hardware VPN, must </w:t>
      </w:r>
      <w:r>
        <w:t>use the following settings</w:t>
      </w:r>
      <w:r w:rsidRPr="000D7171">
        <w:t xml:space="preserve">: </w:t>
      </w:r>
    </w:p>
    <w:p w14:paraId="2B9639EF" w14:textId="75E803C9" w:rsidR="00787DE8" w:rsidRPr="000D7171" w:rsidRDefault="00787DE8" w:rsidP="009333B8">
      <w:pPr>
        <w:pStyle w:val="ListParagraph"/>
        <w:numPr>
          <w:ilvl w:val="0"/>
          <w:numId w:val="104"/>
        </w:numPr>
        <w:ind w:left="1440"/>
      </w:pPr>
      <w:r w:rsidRPr="000D7171">
        <w:rPr>
          <w:rFonts w:cs="Times New Roman"/>
        </w:rPr>
        <w:t xml:space="preserve">Enable </w:t>
      </w:r>
      <w:proofErr w:type="spellStart"/>
      <w:r w:rsidRPr="000D7171">
        <w:rPr>
          <w:rFonts w:cs="Times New Roman"/>
        </w:rPr>
        <w:t>WiFi</w:t>
      </w:r>
      <w:proofErr w:type="spellEnd"/>
      <w:r w:rsidRPr="000D7171">
        <w:rPr>
          <w:rFonts w:cs="Times New Roman"/>
        </w:rPr>
        <w:t xml:space="preserve"> Protected Access Pre-shared Key (WPA-PSK), EAP-FAST, PEAP, or EAP-TLS</w:t>
      </w:r>
      <w:r w:rsidR="00C914EB">
        <w:rPr>
          <w:rFonts w:cs="Times New Roman"/>
        </w:rPr>
        <w:t>;</w:t>
      </w:r>
    </w:p>
    <w:p w14:paraId="3D3953AD" w14:textId="60E62DC1" w:rsidR="00787DE8" w:rsidRPr="000D7171" w:rsidRDefault="00787DE8" w:rsidP="009333B8">
      <w:pPr>
        <w:pStyle w:val="ListParagraph"/>
        <w:numPr>
          <w:ilvl w:val="0"/>
          <w:numId w:val="104"/>
        </w:numPr>
        <w:ind w:left="1440"/>
        <w:rPr>
          <w:rFonts w:cs="Times New Roman"/>
          <w:b/>
          <w:i/>
        </w:rPr>
      </w:pPr>
      <w:r w:rsidRPr="000D7171">
        <w:rPr>
          <w:rFonts w:cs="Times New Roman"/>
        </w:rPr>
        <w:t xml:space="preserve">When enabling WPA-PSK, a complex shared secret key (at least 20 characters) </w:t>
      </w:r>
      <w:r>
        <w:rPr>
          <w:rFonts w:cs="Times New Roman"/>
        </w:rPr>
        <w:t xml:space="preserve">must be used </w:t>
      </w:r>
      <w:r w:rsidRPr="000D7171">
        <w:rPr>
          <w:rFonts w:cs="Times New Roman"/>
        </w:rPr>
        <w:t>on the wireless client and the wireless access point</w:t>
      </w:r>
      <w:r w:rsidR="00C914EB">
        <w:rPr>
          <w:rFonts w:cs="Times New Roman"/>
        </w:rPr>
        <w:t>;</w:t>
      </w:r>
    </w:p>
    <w:p w14:paraId="5B4BE31F" w14:textId="79762924" w:rsidR="00787DE8" w:rsidRPr="000D7171" w:rsidRDefault="00787DE8" w:rsidP="009333B8">
      <w:pPr>
        <w:pStyle w:val="ListParagraph"/>
        <w:numPr>
          <w:ilvl w:val="0"/>
          <w:numId w:val="104"/>
        </w:numPr>
        <w:ind w:left="1440"/>
        <w:rPr>
          <w:rFonts w:cs="Times New Roman"/>
          <w:b/>
          <w:i/>
        </w:rPr>
      </w:pPr>
      <w:r w:rsidRPr="000D7171">
        <w:rPr>
          <w:rFonts w:cs="Times New Roman"/>
        </w:rPr>
        <w:t>Disable broadcast of SSID</w:t>
      </w:r>
      <w:r w:rsidR="00C914EB">
        <w:rPr>
          <w:rFonts w:cs="Times New Roman"/>
        </w:rPr>
        <w:t>;</w:t>
      </w:r>
    </w:p>
    <w:p w14:paraId="0954FCD9" w14:textId="10A15C54" w:rsidR="00787DE8" w:rsidRPr="000D7171" w:rsidRDefault="00787DE8" w:rsidP="009333B8">
      <w:pPr>
        <w:pStyle w:val="ListParagraph"/>
        <w:numPr>
          <w:ilvl w:val="0"/>
          <w:numId w:val="104"/>
        </w:numPr>
        <w:ind w:left="1440"/>
        <w:rPr>
          <w:rFonts w:cs="Times New Roman"/>
          <w:b/>
          <w:i/>
        </w:rPr>
      </w:pPr>
      <w:r w:rsidRPr="000D7171">
        <w:rPr>
          <w:rFonts w:cs="Times New Roman"/>
        </w:rPr>
        <w:t>Change the default SSID name</w:t>
      </w:r>
      <w:r w:rsidR="005479C7">
        <w:rPr>
          <w:rFonts w:cs="Times New Roman"/>
        </w:rPr>
        <w:t>;</w:t>
      </w:r>
    </w:p>
    <w:p w14:paraId="1C74C97B" w14:textId="195FCC2C" w:rsidR="00787DE8" w:rsidRPr="000D7171" w:rsidRDefault="00787DE8" w:rsidP="009333B8">
      <w:pPr>
        <w:pStyle w:val="ListParagraph"/>
        <w:numPr>
          <w:ilvl w:val="0"/>
          <w:numId w:val="104"/>
        </w:numPr>
        <w:ind w:left="1440"/>
        <w:rPr>
          <w:rFonts w:cs="Times New Roman"/>
          <w:b/>
          <w:i/>
        </w:rPr>
      </w:pPr>
      <w:r w:rsidRPr="000D7171">
        <w:rPr>
          <w:rFonts w:cs="Times New Roman"/>
        </w:rPr>
        <w:t>Change the default login and password</w:t>
      </w:r>
      <w:r w:rsidR="005479C7">
        <w:rPr>
          <w:rFonts w:cs="Times New Roman"/>
        </w:rPr>
        <w:t>.</w:t>
      </w:r>
    </w:p>
    <w:p w14:paraId="47623373" w14:textId="77777777" w:rsidR="00787DE8" w:rsidRPr="00CF575F" w:rsidRDefault="00787DE8" w:rsidP="00905D50">
      <w:pPr>
        <w:pStyle w:val="Heading1"/>
        <w:ind w:left="360" w:hanging="360"/>
      </w:pPr>
      <w:r w:rsidRPr="00CF575F">
        <w:t>Compliance</w:t>
      </w:r>
    </w:p>
    <w:p w14:paraId="1D5C8C5C" w14:textId="77777777" w:rsidR="00787DE8" w:rsidRDefault="00787DE8" w:rsidP="00905D50">
      <w:pPr>
        <w:pStyle w:val="Heading2"/>
        <w:ind w:left="1080" w:hanging="720"/>
      </w:pPr>
      <w:r w:rsidRPr="00EB634D">
        <w:t>Compliance</w:t>
      </w:r>
      <w:r>
        <w:t xml:space="preserve"> </w:t>
      </w:r>
      <w:r w:rsidRPr="00EB634D">
        <w:t>Measurement</w:t>
      </w:r>
    </w:p>
    <w:p w14:paraId="02816723" w14:textId="60F3FE00" w:rsidR="00787DE8" w:rsidRDefault="00787DE8" w:rsidP="00905D50">
      <w:pPr>
        <w:ind w:left="360"/>
      </w:pPr>
      <w:r w:rsidRPr="0048187D">
        <w:t xml:space="preserve">The </w:t>
      </w:r>
      <w:r w:rsidRPr="0048187D">
        <w:rPr>
          <w:color w:val="FF0000"/>
        </w:rPr>
        <w:t>&lt;</w:t>
      </w:r>
      <w:r w:rsidRPr="0048187D">
        <w:rPr>
          <w:b/>
          <w:color w:val="FF0000"/>
        </w:rPr>
        <w:t>person or group responsible for policy</w:t>
      </w:r>
      <w:r w:rsidRPr="0048187D">
        <w:rPr>
          <w:color w:val="FF0000"/>
        </w:rPr>
        <w:t xml:space="preserve">&gt; </w:t>
      </w:r>
      <w:r w:rsidRPr="0048187D">
        <w:t>will verify compliance to this policy through various methods, including but not limited to, business tool reports, internal and external audits, and feedback to the policy owner.</w:t>
      </w:r>
    </w:p>
    <w:p w14:paraId="395E68A8" w14:textId="77777777" w:rsidR="00787DE8" w:rsidRDefault="00787DE8" w:rsidP="00905D50">
      <w:pPr>
        <w:pStyle w:val="Heading2"/>
        <w:ind w:left="1080" w:hanging="720"/>
      </w:pPr>
      <w:r w:rsidRPr="00EB634D">
        <w:t>Exceptions</w:t>
      </w:r>
    </w:p>
    <w:p w14:paraId="75E1BEAF" w14:textId="0B642649" w:rsidR="00787DE8" w:rsidRDefault="00787DE8" w:rsidP="00905D50">
      <w:pPr>
        <w:ind w:left="360"/>
      </w:pPr>
      <w:r w:rsidRPr="0048187D">
        <w:t xml:space="preserve">Any exception to the policy must be approved by the </w:t>
      </w:r>
      <w:r w:rsidRPr="0048187D">
        <w:rPr>
          <w:color w:val="FF0000"/>
        </w:rPr>
        <w:t>&lt;</w:t>
      </w:r>
      <w:r w:rsidRPr="0048187D">
        <w:rPr>
          <w:b/>
          <w:color w:val="FF0000"/>
        </w:rPr>
        <w:t>person or group responsible for policy</w:t>
      </w:r>
      <w:r w:rsidRPr="0048187D">
        <w:rPr>
          <w:color w:val="FF0000"/>
        </w:rPr>
        <w:t>&gt;</w:t>
      </w:r>
      <w:r w:rsidRPr="0048187D">
        <w:t xml:space="preserve"> in advance.</w:t>
      </w:r>
    </w:p>
    <w:p w14:paraId="705D459E" w14:textId="77777777" w:rsidR="00787DE8" w:rsidRDefault="00787DE8" w:rsidP="00905D50">
      <w:pPr>
        <w:pStyle w:val="Heading2"/>
        <w:ind w:left="1080" w:hanging="720"/>
      </w:pPr>
      <w:r>
        <w:t>Non-compliance</w:t>
      </w:r>
    </w:p>
    <w:p w14:paraId="4544BCF4" w14:textId="6C8D7301" w:rsidR="009D77C4" w:rsidRDefault="00787DE8" w:rsidP="00905D50">
      <w:pPr>
        <w:ind w:left="360"/>
      </w:pPr>
      <w:r w:rsidRPr="00155EA3">
        <w:t xml:space="preserve">An employee found to have violated this policy may be subject to disciplinary </w:t>
      </w:r>
      <w:r>
        <w:t xml:space="preserve">action in accordance with </w:t>
      </w:r>
      <w:r w:rsidR="00465FD7" w:rsidRPr="009A3317">
        <w:rPr>
          <w:b/>
          <w:color w:val="FF0000"/>
        </w:rPr>
        <w:t>&lt;Utility Name&gt;</w:t>
      </w:r>
      <w:r w:rsidR="00465FD7">
        <w:t xml:space="preserve"> HR policies</w:t>
      </w:r>
      <w:r>
        <w:t>.</w:t>
      </w:r>
    </w:p>
    <w:p w14:paraId="0981CFF9" w14:textId="77777777" w:rsidR="009D77C4" w:rsidRDefault="009D77C4">
      <w:r>
        <w:br w:type="page"/>
      </w:r>
    </w:p>
    <w:p w14:paraId="7911AE89" w14:textId="77777777" w:rsidR="00787DE8" w:rsidRPr="00CF575F" w:rsidRDefault="00787DE8" w:rsidP="00905D50">
      <w:pPr>
        <w:pStyle w:val="Heading1"/>
        <w:ind w:left="360" w:hanging="360"/>
      </w:pPr>
      <w:r w:rsidRPr="00CF575F">
        <w:t>Related Standards, Policies, and Processes</w:t>
      </w:r>
    </w:p>
    <w:p w14:paraId="3661AC11" w14:textId="057B2297" w:rsidR="00787DE8" w:rsidRPr="00C131B1" w:rsidRDefault="00787DE8" w:rsidP="00787DE8">
      <w:pPr>
        <w:pStyle w:val="ListParagraph"/>
        <w:numPr>
          <w:ilvl w:val="0"/>
          <w:numId w:val="4"/>
        </w:numPr>
        <w:rPr>
          <w:rStyle w:val="Hyperlink"/>
        </w:rPr>
      </w:pPr>
      <w:r>
        <w:t xml:space="preserve">PCI DSS Requirements </w:t>
      </w:r>
      <w:r>
        <w:br/>
      </w:r>
      <w:r w:rsidR="005479C7">
        <w:rPr>
          <w:rFonts w:cstheme="minorHAnsi"/>
        </w:rPr>
        <w:t>(</w:t>
      </w:r>
      <w:hyperlink r:id="rId10" w:history="1">
        <w:r w:rsidR="001F63A3" w:rsidRPr="00A66525">
          <w:rPr>
            <w:rStyle w:val="Hyperlink"/>
            <w:rFonts w:cstheme="minorHAnsi"/>
          </w:rPr>
          <w:t>https://www.pcisecuritystandards.org/document_library</w:t>
        </w:r>
      </w:hyperlink>
      <w:r w:rsidR="001F63A3">
        <w:rPr>
          <w:rFonts w:cstheme="minorHAnsi"/>
        </w:rPr>
        <w:t xml:space="preserve">) </w:t>
      </w:r>
    </w:p>
    <w:p w14:paraId="5C12CA09" w14:textId="77777777" w:rsidR="00787DE8" w:rsidRDefault="00787DE8" w:rsidP="00787DE8">
      <w:pPr>
        <w:pStyle w:val="ListParagraph"/>
        <w:numPr>
          <w:ilvl w:val="1"/>
          <w:numId w:val="4"/>
        </w:numPr>
      </w:pPr>
      <w:r w:rsidRPr="00C131B1">
        <w:t>(Requirement 1.1.2)</w:t>
      </w:r>
    </w:p>
    <w:p w14:paraId="57DDAE82" w14:textId="77777777" w:rsidR="00787DE8" w:rsidRDefault="00787DE8" w:rsidP="00787DE8">
      <w:pPr>
        <w:pStyle w:val="ListParagraph"/>
        <w:numPr>
          <w:ilvl w:val="1"/>
          <w:numId w:val="4"/>
        </w:numPr>
      </w:pPr>
      <w:r w:rsidRPr="00C131B1">
        <w:t>(Requirement 1.1.4)</w:t>
      </w:r>
    </w:p>
    <w:p w14:paraId="6E7C9900" w14:textId="5F2CE2A2" w:rsidR="00787DE8" w:rsidRPr="000B42B6" w:rsidRDefault="00787DE8" w:rsidP="00787DE8">
      <w:pPr>
        <w:pStyle w:val="ListParagraph"/>
        <w:numPr>
          <w:ilvl w:val="1"/>
          <w:numId w:val="4"/>
        </w:numPr>
      </w:pPr>
      <w:r w:rsidRPr="00C131B1">
        <w:t>(Requirement 1.1.6)</w:t>
      </w:r>
    </w:p>
    <w:p w14:paraId="3D0684CB" w14:textId="77777777" w:rsidR="00787DE8" w:rsidRPr="00CF575F" w:rsidRDefault="00787DE8" w:rsidP="00905D50">
      <w:pPr>
        <w:pStyle w:val="Heading1"/>
        <w:ind w:left="360" w:hanging="360"/>
      </w:pPr>
      <w:r w:rsidRPr="00CF575F">
        <w:t>Governance Responsibilities</w:t>
      </w:r>
    </w:p>
    <w:p w14:paraId="3E2139E3" w14:textId="446C73B0" w:rsidR="00787DE8" w:rsidRPr="00CE5F93" w:rsidRDefault="007A7931" w:rsidP="00BB6919">
      <w:r>
        <w:t>The ISP uses the RACI model for assigning responsibility.</w:t>
      </w:r>
    </w:p>
    <w:tbl>
      <w:tblPr>
        <w:tblStyle w:val="GridTable4-Accent21"/>
        <w:tblW w:w="8850" w:type="dxa"/>
        <w:tblLook w:val="04A0" w:firstRow="1" w:lastRow="0" w:firstColumn="1" w:lastColumn="0" w:noHBand="0" w:noVBand="1"/>
      </w:tblPr>
      <w:tblGrid>
        <w:gridCol w:w="2212"/>
        <w:gridCol w:w="2212"/>
        <w:gridCol w:w="2213"/>
        <w:gridCol w:w="2213"/>
      </w:tblGrid>
      <w:tr w:rsidR="00787DE8" w14:paraId="23F57880" w14:textId="77777777" w:rsidTr="0011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1BB680A6" w14:textId="77777777" w:rsidR="00787DE8" w:rsidRDefault="00787DE8" w:rsidP="00BB6919">
            <w:pPr>
              <w:jc w:val="center"/>
            </w:pPr>
            <w:r w:rsidRPr="0098428F">
              <w:rPr>
                <w:b w:val="0"/>
              </w:rPr>
              <w:t>Responsible</w:t>
            </w:r>
          </w:p>
        </w:tc>
        <w:tc>
          <w:tcPr>
            <w:tcW w:w="2212" w:type="dxa"/>
          </w:tcPr>
          <w:p w14:paraId="43722936" w14:textId="77777777" w:rsidR="00787DE8" w:rsidRDefault="00787DE8" w:rsidP="00BB6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Accountable</w:t>
            </w:r>
          </w:p>
        </w:tc>
        <w:tc>
          <w:tcPr>
            <w:tcW w:w="2213" w:type="dxa"/>
          </w:tcPr>
          <w:p w14:paraId="0DA3CC58" w14:textId="77777777" w:rsidR="00787DE8" w:rsidRDefault="00787DE8" w:rsidP="00BB6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Consulted</w:t>
            </w:r>
          </w:p>
        </w:tc>
        <w:tc>
          <w:tcPr>
            <w:tcW w:w="2213" w:type="dxa"/>
          </w:tcPr>
          <w:p w14:paraId="5FE309A2" w14:textId="77777777" w:rsidR="00787DE8" w:rsidRDefault="00787DE8" w:rsidP="00BB6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Informed</w:t>
            </w:r>
          </w:p>
        </w:tc>
      </w:tr>
      <w:tr w:rsidR="00787DE8" w14:paraId="45CB5FFF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1B1C8884" w14:textId="77777777" w:rsidR="00787DE8" w:rsidRDefault="00787DE8" w:rsidP="00BB6919">
            <w:pPr>
              <w:jc w:val="center"/>
            </w:pPr>
            <w:r>
              <w:br/>
              <w:t>CIO</w:t>
            </w:r>
            <w:r>
              <w:br/>
            </w:r>
          </w:p>
        </w:tc>
        <w:tc>
          <w:tcPr>
            <w:tcW w:w="2212" w:type="dxa"/>
          </w:tcPr>
          <w:p w14:paraId="30ADE467" w14:textId="77777777" w:rsidR="00787DE8" w:rsidRDefault="00787DE8" w:rsidP="00BB6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2022F4" w14:textId="77777777" w:rsidR="00787DE8" w:rsidRPr="00764189" w:rsidRDefault="00787DE8" w:rsidP="00BB6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CEO/GM</w:t>
            </w:r>
          </w:p>
        </w:tc>
        <w:tc>
          <w:tcPr>
            <w:tcW w:w="2213" w:type="dxa"/>
          </w:tcPr>
          <w:p w14:paraId="5DE9B4D1" w14:textId="77777777" w:rsidR="00787DE8" w:rsidRDefault="00787DE8" w:rsidP="00BB6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CAAF62" w14:textId="77777777" w:rsidR="00787DE8" w:rsidRPr="00764189" w:rsidRDefault="00787DE8" w:rsidP="00BB6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IT Department</w:t>
            </w:r>
          </w:p>
        </w:tc>
        <w:tc>
          <w:tcPr>
            <w:tcW w:w="2213" w:type="dxa"/>
          </w:tcPr>
          <w:p w14:paraId="1FB72D4D" w14:textId="77777777" w:rsidR="00787DE8" w:rsidRDefault="00787DE8" w:rsidP="00BB6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51AFA0" w14:textId="77777777" w:rsidR="00787DE8" w:rsidRPr="00764189" w:rsidRDefault="00787DE8" w:rsidP="00BB6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62E8F6E" w14:textId="1043489A" w:rsidR="00787DE8" w:rsidRPr="005B13D6" w:rsidRDefault="00787DE8" w:rsidP="00BB6919">
      <w:pPr>
        <w:ind w:left="1080"/>
        <w:rPr>
          <w:i/>
          <w:color w:val="0070C0"/>
        </w:rPr>
      </w:pPr>
      <w:r w:rsidRPr="005B13D6">
        <w:rPr>
          <w:i/>
          <w:color w:val="0070C0"/>
        </w:rPr>
        <w:t xml:space="preserve">[Explanatory Note:  </w:t>
      </w:r>
      <w:r w:rsidR="00465FD7">
        <w:rPr>
          <w:i/>
          <w:color w:val="0070C0"/>
        </w:rPr>
        <w:t>&lt;Utility Name&gt;</w:t>
      </w:r>
      <w:r w:rsidRPr="005B13D6">
        <w:rPr>
          <w:i/>
          <w:color w:val="0070C0"/>
        </w:rPr>
        <w:t xml:space="preserve"> should feel free to alter section to reflect the specific responsibility requirement determined by </w:t>
      </w:r>
      <w:r w:rsidR="00465FD7">
        <w:rPr>
          <w:i/>
          <w:color w:val="0070C0"/>
        </w:rPr>
        <w:t>&lt;Utility Name&gt; management</w:t>
      </w:r>
      <w:r w:rsidRPr="005B13D6">
        <w:rPr>
          <w:i/>
          <w:color w:val="0070C0"/>
        </w:rPr>
        <w:t>.]</w:t>
      </w:r>
    </w:p>
    <w:p w14:paraId="634147F9" w14:textId="77777777" w:rsidR="00787DE8" w:rsidRPr="00CF575F" w:rsidRDefault="00787DE8" w:rsidP="00905D50">
      <w:pPr>
        <w:pStyle w:val="Heading1"/>
        <w:ind w:left="360" w:hanging="360"/>
      </w:pPr>
      <w:r w:rsidRPr="00CF575F">
        <w:t>Approval</w:t>
      </w:r>
    </w:p>
    <w:p w14:paraId="5A731391" w14:textId="77777777" w:rsidR="00787DE8" w:rsidRDefault="00787DE8" w:rsidP="00BB6919">
      <w:pPr>
        <w:spacing w:after="0" w:line="240" w:lineRule="auto"/>
      </w:pPr>
    </w:p>
    <w:p w14:paraId="0BC28209" w14:textId="77777777" w:rsidR="00787DE8" w:rsidRDefault="00787DE8" w:rsidP="00BB6919">
      <w:pPr>
        <w:spacing w:after="0" w:line="240" w:lineRule="auto"/>
      </w:pPr>
      <w:r>
        <w:rPr>
          <w:u w:val="single"/>
        </w:rPr>
        <w:t>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0035D60" w14:textId="416DAE2F" w:rsidR="00787DE8" w:rsidRDefault="00787DE8" w:rsidP="00BB6919">
      <w:pPr>
        <w:spacing w:after="0" w:line="240" w:lineRule="auto"/>
      </w:pPr>
      <w:r w:rsidRPr="00520174">
        <w:rPr>
          <w:color w:val="FF0000"/>
        </w:rPr>
        <w:t>&lt;</w:t>
      </w:r>
      <w:r w:rsidR="00BD53D6">
        <w:rPr>
          <w:b/>
          <w:color w:val="FF0000"/>
        </w:rPr>
        <w:t>I</w:t>
      </w:r>
      <w:r w:rsidRPr="00520174">
        <w:rPr>
          <w:b/>
          <w:color w:val="FF0000"/>
        </w:rPr>
        <w:t>nsert title of approver</w:t>
      </w:r>
      <w:r w:rsidRPr="00520174">
        <w:rPr>
          <w:color w:val="FF0000"/>
        </w:rP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5C21F800" w14:textId="77777777" w:rsidR="00787DE8" w:rsidRDefault="00787DE8" w:rsidP="00BB6919">
      <w:pPr>
        <w:spacing w:after="0" w:line="240" w:lineRule="auto"/>
      </w:pPr>
    </w:p>
    <w:p w14:paraId="1E3406D2" w14:textId="77777777" w:rsidR="00787DE8" w:rsidRPr="00CF575F" w:rsidRDefault="00787DE8" w:rsidP="00905D50">
      <w:pPr>
        <w:pStyle w:val="Heading1"/>
        <w:ind w:left="360" w:hanging="360"/>
      </w:pPr>
      <w:r w:rsidRPr="00CF575F">
        <w:t>Revision History</w:t>
      </w:r>
    </w:p>
    <w:tbl>
      <w:tblPr>
        <w:tblStyle w:val="TableGrid"/>
        <w:tblW w:w="8837" w:type="dxa"/>
        <w:tblInd w:w="468" w:type="dxa"/>
        <w:tblLook w:val="04A0" w:firstRow="1" w:lastRow="0" w:firstColumn="1" w:lastColumn="0" w:noHBand="0" w:noVBand="1"/>
      </w:tblPr>
      <w:tblGrid>
        <w:gridCol w:w="1867"/>
        <w:gridCol w:w="1871"/>
        <w:gridCol w:w="5099"/>
      </w:tblGrid>
      <w:tr w:rsidR="00787DE8" w14:paraId="3D55CF8B" w14:textId="77777777" w:rsidTr="00BB6919">
        <w:trPr>
          <w:trHeight w:val="265"/>
        </w:trPr>
        <w:tc>
          <w:tcPr>
            <w:tcW w:w="1867" w:type="dxa"/>
          </w:tcPr>
          <w:p w14:paraId="4CF67291" w14:textId="77777777" w:rsidR="00787DE8" w:rsidRDefault="00787DE8" w:rsidP="00BB6919">
            <w:r>
              <w:t>Date of Change(s)</w:t>
            </w:r>
          </w:p>
        </w:tc>
        <w:tc>
          <w:tcPr>
            <w:tcW w:w="1871" w:type="dxa"/>
          </w:tcPr>
          <w:p w14:paraId="2595FB12" w14:textId="77777777" w:rsidR="00787DE8" w:rsidRDefault="00787DE8" w:rsidP="00BB6919">
            <w:r>
              <w:t>Revised by</w:t>
            </w:r>
          </w:p>
        </w:tc>
        <w:tc>
          <w:tcPr>
            <w:tcW w:w="5099" w:type="dxa"/>
          </w:tcPr>
          <w:p w14:paraId="05CDA594" w14:textId="77777777" w:rsidR="00787DE8" w:rsidRDefault="00787DE8" w:rsidP="00BB6919">
            <w:r>
              <w:t>Summary of Change(s)</w:t>
            </w:r>
          </w:p>
        </w:tc>
      </w:tr>
      <w:tr w:rsidR="00787DE8" w14:paraId="031D9C09" w14:textId="77777777" w:rsidTr="00BB6919">
        <w:trPr>
          <w:trHeight w:val="265"/>
        </w:trPr>
        <w:tc>
          <w:tcPr>
            <w:tcW w:w="1867" w:type="dxa"/>
          </w:tcPr>
          <w:p w14:paraId="2007EADA" w14:textId="77777777" w:rsidR="00787DE8" w:rsidRDefault="00787DE8" w:rsidP="00BB6919"/>
        </w:tc>
        <w:tc>
          <w:tcPr>
            <w:tcW w:w="1871" w:type="dxa"/>
          </w:tcPr>
          <w:p w14:paraId="6AC9817D" w14:textId="77777777" w:rsidR="00787DE8" w:rsidRDefault="00787DE8" w:rsidP="00BB6919"/>
        </w:tc>
        <w:tc>
          <w:tcPr>
            <w:tcW w:w="5099" w:type="dxa"/>
          </w:tcPr>
          <w:p w14:paraId="4F797F83" w14:textId="77777777" w:rsidR="00787DE8" w:rsidRDefault="00787DE8" w:rsidP="00BB6919"/>
        </w:tc>
      </w:tr>
      <w:tr w:rsidR="00787DE8" w14:paraId="1A5874FF" w14:textId="77777777" w:rsidTr="00BB6919">
        <w:trPr>
          <w:trHeight w:val="278"/>
        </w:trPr>
        <w:tc>
          <w:tcPr>
            <w:tcW w:w="1867" w:type="dxa"/>
          </w:tcPr>
          <w:p w14:paraId="21F7B7C6" w14:textId="77777777" w:rsidR="00787DE8" w:rsidRDefault="00787DE8" w:rsidP="00BB6919"/>
        </w:tc>
        <w:tc>
          <w:tcPr>
            <w:tcW w:w="1871" w:type="dxa"/>
          </w:tcPr>
          <w:p w14:paraId="3751EABE" w14:textId="77777777" w:rsidR="00787DE8" w:rsidRDefault="00787DE8" w:rsidP="00BB6919"/>
        </w:tc>
        <w:tc>
          <w:tcPr>
            <w:tcW w:w="5099" w:type="dxa"/>
          </w:tcPr>
          <w:p w14:paraId="5CA75443" w14:textId="77777777" w:rsidR="00787DE8" w:rsidRDefault="00787DE8" w:rsidP="00BB6919"/>
        </w:tc>
      </w:tr>
      <w:tr w:rsidR="00787DE8" w14:paraId="0E9BBA5B" w14:textId="77777777" w:rsidTr="00BB6919">
        <w:trPr>
          <w:trHeight w:val="278"/>
        </w:trPr>
        <w:tc>
          <w:tcPr>
            <w:tcW w:w="1867" w:type="dxa"/>
          </w:tcPr>
          <w:p w14:paraId="4E8D0844" w14:textId="77777777" w:rsidR="00787DE8" w:rsidRDefault="00787DE8" w:rsidP="00BB6919"/>
        </w:tc>
        <w:tc>
          <w:tcPr>
            <w:tcW w:w="1871" w:type="dxa"/>
          </w:tcPr>
          <w:p w14:paraId="13830A4C" w14:textId="77777777" w:rsidR="00787DE8" w:rsidRDefault="00787DE8" w:rsidP="00BB6919"/>
        </w:tc>
        <w:tc>
          <w:tcPr>
            <w:tcW w:w="5099" w:type="dxa"/>
          </w:tcPr>
          <w:p w14:paraId="252EC72C" w14:textId="77777777" w:rsidR="00787DE8" w:rsidRDefault="00787DE8" w:rsidP="00BB6919"/>
        </w:tc>
      </w:tr>
      <w:tr w:rsidR="00787DE8" w14:paraId="279698C9" w14:textId="77777777" w:rsidTr="00BB6919">
        <w:trPr>
          <w:trHeight w:val="278"/>
        </w:trPr>
        <w:tc>
          <w:tcPr>
            <w:tcW w:w="1867" w:type="dxa"/>
          </w:tcPr>
          <w:p w14:paraId="0748E099" w14:textId="77777777" w:rsidR="00787DE8" w:rsidRDefault="00787DE8" w:rsidP="00BB6919"/>
        </w:tc>
        <w:tc>
          <w:tcPr>
            <w:tcW w:w="1871" w:type="dxa"/>
          </w:tcPr>
          <w:p w14:paraId="11DCEF27" w14:textId="77777777" w:rsidR="00787DE8" w:rsidRDefault="00787DE8" w:rsidP="00BB6919"/>
        </w:tc>
        <w:tc>
          <w:tcPr>
            <w:tcW w:w="5099" w:type="dxa"/>
          </w:tcPr>
          <w:p w14:paraId="63CF6D07" w14:textId="77777777" w:rsidR="00787DE8" w:rsidRDefault="00787DE8" w:rsidP="00BB6919"/>
        </w:tc>
      </w:tr>
    </w:tbl>
    <w:p w14:paraId="5770186E" w14:textId="77777777" w:rsidR="00787DE8" w:rsidRPr="00F15830" w:rsidRDefault="00787DE8" w:rsidP="00BB6919"/>
    <w:p w14:paraId="026623C2" w14:textId="5414386E" w:rsidR="00D752CA" w:rsidRDefault="00D752CA">
      <w:pPr>
        <w:rPr>
          <w:b/>
        </w:rPr>
      </w:pPr>
    </w:p>
    <w:sectPr w:rsidR="00D752CA" w:rsidSect="00D639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B74454" w:rsidRDefault="00B74454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B74454" w:rsidRDefault="00B74454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62210D20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D63900">
      <w:rPr>
        <w:rFonts w:asciiTheme="majorHAnsi" w:eastAsiaTheme="majorEastAsia" w:hAnsiTheme="majorHAnsi" w:cstheme="majorBidi"/>
      </w:rPr>
      <w:t>_______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557F06" w:rsidRDefault="00557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261B5639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D63900">
      <w:rPr>
        <w:rFonts w:asciiTheme="majorHAnsi" w:eastAsiaTheme="majorEastAsia" w:hAnsiTheme="majorHAnsi" w:cstheme="majorBidi"/>
      </w:rPr>
      <w:t>____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D77C4" w:rsidRPr="009D77C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3EC890F" w14:textId="77777777" w:rsidR="00557F06" w:rsidRDefault="00557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B74454" w:rsidRDefault="00B74454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B74454" w:rsidRDefault="00B74454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557F06" w:rsidRPr="00CB4F25" w:rsidRDefault="00557F06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557F06" w:rsidRDefault="00557F06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7E457" w14:textId="77777777" w:rsidR="00D63900" w:rsidRDefault="00D63900" w:rsidP="00D6390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51701"/>
    <w:rsid w:val="0025177B"/>
    <w:rsid w:val="002520A4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C89"/>
    <w:rsid w:val="0037120D"/>
    <w:rsid w:val="00372D26"/>
    <w:rsid w:val="00375B19"/>
    <w:rsid w:val="00377F30"/>
    <w:rsid w:val="00394076"/>
    <w:rsid w:val="0039733E"/>
    <w:rsid w:val="003A113E"/>
    <w:rsid w:val="003A27D9"/>
    <w:rsid w:val="003A401A"/>
    <w:rsid w:val="003A683D"/>
    <w:rsid w:val="003A7494"/>
    <w:rsid w:val="003B3F44"/>
    <w:rsid w:val="003B764F"/>
    <w:rsid w:val="003D0186"/>
    <w:rsid w:val="003D52F4"/>
    <w:rsid w:val="003D6B7E"/>
    <w:rsid w:val="003E1B62"/>
    <w:rsid w:val="003F143D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0B22"/>
    <w:rsid w:val="00564916"/>
    <w:rsid w:val="00581FC1"/>
    <w:rsid w:val="00593FDE"/>
    <w:rsid w:val="005A6D38"/>
    <w:rsid w:val="005A6E82"/>
    <w:rsid w:val="005B24C6"/>
    <w:rsid w:val="005B3714"/>
    <w:rsid w:val="005B79C1"/>
    <w:rsid w:val="005C22FB"/>
    <w:rsid w:val="005C268C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5BE"/>
    <w:rsid w:val="00771626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C3FD9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7C4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C155A6"/>
    <w:rsid w:val="00C1660B"/>
    <w:rsid w:val="00C3074A"/>
    <w:rsid w:val="00C40316"/>
    <w:rsid w:val="00C42C6A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3900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F4A"/>
    <w:rsid w:val="00E641A4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22ABB"/>
    <w:rsid w:val="00F22EB8"/>
    <w:rsid w:val="00F23216"/>
    <w:rsid w:val="00F25288"/>
    <w:rsid w:val="00F300D0"/>
    <w:rsid w:val="00F30C76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www.pcisecuritystandards.org/document_library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97E533-70FA-4386-A7A4-A95E25EC5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5</TotalTime>
  <Pages>4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4</cp:revision>
  <dcterms:created xsi:type="dcterms:W3CDTF">2016-06-10T16:31:00Z</dcterms:created>
  <dcterms:modified xsi:type="dcterms:W3CDTF">2016-06-10T16:37:00Z</dcterms:modified>
</cp:coreProperties>
</file>