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EAABC" w14:textId="602E38D7" w:rsidR="00067F62" w:rsidRDefault="00067F62" w:rsidP="00067F62">
      <w:r>
        <w:rPr>
          <w:noProof/>
        </w:rPr>
        <w:drawing>
          <wp:inline distT="0" distB="0" distL="0" distR="0" wp14:anchorId="37D0210D" wp14:editId="08A14B04">
            <wp:extent cx="532852" cy="669627"/>
            <wp:effectExtent l="38100" t="38100" r="76835" b="7366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852" cy="669627"/>
                    </a:xfrm>
                    <a:prstGeom prst="rect">
                      <a:avLst/>
                    </a:prstGeom>
                    <a:ln w="12700" cap="flat">
                      <a:noFill/>
                      <a:miter lim="400000"/>
                    </a:ln>
                    <a:effectLst>
                      <a:outerShdw blurRad="50800" dist="38100" dir="2700000" algn="tl" rotWithShape="0">
                        <a:prstClr val="black">
                          <a:alpha val="40000"/>
                        </a:prstClr>
                      </a:outerShdw>
                    </a:effectLst>
                  </pic:spPr>
                </pic:pic>
              </a:graphicData>
            </a:graphic>
          </wp:inline>
        </w:drawing>
      </w:r>
      <w:r>
        <w:t xml:space="preserve">     </w:t>
      </w:r>
    </w:p>
    <w:p w14:paraId="748FD0DE" w14:textId="77777777" w:rsidR="00401367" w:rsidRDefault="00401367" w:rsidP="00401367">
      <w:pPr>
        <w:pStyle w:val="Title"/>
        <w:jc w:val="center"/>
      </w:pPr>
      <w:bookmarkStart w:id="0" w:name="_Toc452019049"/>
      <w:bookmarkStart w:id="1" w:name="_Toc453241990"/>
      <w:r>
        <w:t xml:space="preserve">Incident </w:t>
      </w:r>
      <w:r w:rsidRPr="00401367">
        <w:t>Management</w:t>
      </w:r>
      <w:r>
        <w:t xml:space="preserve"> Policy</w:t>
      </w:r>
      <w:bookmarkEnd w:id="0"/>
      <w:bookmarkEnd w:id="1"/>
    </w:p>
    <w:p w14:paraId="4C4CC843" w14:textId="77777777" w:rsidR="00401367" w:rsidRPr="000F7F22" w:rsidRDefault="00401367" w:rsidP="009333B8">
      <w:pPr>
        <w:pStyle w:val="Heading1"/>
        <w:numPr>
          <w:ilvl w:val="0"/>
          <w:numId w:val="136"/>
        </w:numPr>
        <w:ind w:left="360" w:hanging="360"/>
      </w:pPr>
      <w:r w:rsidRPr="000F7F22">
        <w:t>Overview/Purpose</w:t>
      </w:r>
    </w:p>
    <w:p w14:paraId="38AB96AB" w14:textId="57676EFD" w:rsidR="00401367" w:rsidRDefault="00401367" w:rsidP="00401367">
      <w:r w:rsidRPr="0078128D">
        <w:t xml:space="preserve">Cyber incidents occur frequently.  It is important to realize that having an incident response and management policy allows </w:t>
      </w:r>
      <w:r w:rsidR="003D52F4" w:rsidRPr="00DA6097">
        <w:rPr>
          <w:b/>
          <w:color w:val="FF0000"/>
        </w:rPr>
        <w:t>&lt;Utility Name&gt;</w:t>
      </w:r>
      <w:r w:rsidRPr="0078128D">
        <w:t xml:space="preserve"> to protect its information, as well as its reputation.  This policy requires </w:t>
      </w:r>
      <w:r w:rsidRPr="0048187D">
        <w:rPr>
          <w:color w:val="FF0000"/>
        </w:rPr>
        <w:t>&lt;</w:t>
      </w:r>
      <w:r w:rsidRPr="0048187D">
        <w:rPr>
          <w:b/>
          <w:color w:val="FF0000"/>
        </w:rPr>
        <w:t>person or group responsible for policy</w:t>
      </w:r>
      <w:r w:rsidRPr="0048187D">
        <w:rPr>
          <w:color w:val="FF0000"/>
        </w:rPr>
        <w:t xml:space="preserve">&gt; </w:t>
      </w:r>
      <w:r w:rsidRPr="0078128D">
        <w:t xml:space="preserve">to develop the </w:t>
      </w:r>
      <w:r>
        <w:t>appropriate</w:t>
      </w:r>
      <w:r w:rsidRPr="0078128D">
        <w:t xml:space="preserve"> procedures, reporting, data collection, management  </w:t>
      </w:r>
      <w:r w:rsidR="00DA6097">
        <w:t>r</w:t>
      </w:r>
      <w:r w:rsidRPr="0078128D">
        <w:t xml:space="preserve">esponsibility, legal protocols, and communications strategy </w:t>
      </w:r>
      <w:r>
        <w:t>to</w:t>
      </w:r>
      <w:r w:rsidRPr="0078128D">
        <w:t xml:space="preserve"> allow </w:t>
      </w:r>
      <w:r w:rsidRPr="00DA6097">
        <w:t xml:space="preserve">the </w:t>
      </w:r>
      <w:r w:rsidR="0032633C" w:rsidRPr="00DA6097">
        <w:t>staff</w:t>
      </w:r>
      <w:r w:rsidRPr="00BB4EA2">
        <w:rPr>
          <w:color w:val="FF0000"/>
        </w:rPr>
        <w:t xml:space="preserve"> </w:t>
      </w:r>
      <w:r w:rsidRPr="0078128D">
        <w:t>to successfully understand, manage, and recover from a cyber</w:t>
      </w:r>
      <w:r>
        <w:t xml:space="preserve"> </w:t>
      </w:r>
      <w:r w:rsidRPr="0078128D">
        <w:t>incident.</w:t>
      </w:r>
    </w:p>
    <w:p w14:paraId="29C00047" w14:textId="35E58085" w:rsidR="00401367" w:rsidRDefault="00401367" w:rsidP="00401367">
      <w:r w:rsidRPr="0078128D">
        <w:t xml:space="preserve">This policy defines the requirement for a baseline incident response and management plan to be developed and implemented that will describe the process to </w:t>
      </w:r>
      <w:r>
        <w:t xml:space="preserve">investigate a suspected incident, </w:t>
      </w:r>
      <w:r w:rsidRPr="0078128D">
        <w:t xml:space="preserve">discover an attack and then effectively contain the damage, eradicating the attacker’s presence, and restore the integrity of the network and  </w:t>
      </w:r>
      <w:r w:rsidR="00DA6097">
        <w:t>s</w:t>
      </w:r>
      <w:r w:rsidRPr="0078128D">
        <w:t>ystem.</w:t>
      </w:r>
    </w:p>
    <w:p w14:paraId="45D77BAF" w14:textId="77777777" w:rsidR="00401367" w:rsidRPr="000F7F22" w:rsidRDefault="00401367" w:rsidP="00A90792">
      <w:pPr>
        <w:pStyle w:val="Heading1"/>
        <w:ind w:left="360" w:hanging="360"/>
      </w:pPr>
      <w:r w:rsidRPr="000F7F22">
        <w:t>Scope</w:t>
      </w:r>
    </w:p>
    <w:p w14:paraId="76B0C4E2" w14:textId="77777777" w:rsidR="00401367" w:rsidRDefault="00401367" w:rsidP="00401367">
      <w:r w:rsidRPr="0078128D">
        <w:t xml:space="preserve">This policy is </w:t>
      </w:r>
      <w:r>
        <w:t xml:space="preserve">intended </w:t>
      </w:r>
      <w:r w:rsidRPr="0078128D">
        <w:t xml:space="preserve">to state the requirement to have an incident response and management plan, </w:t>
      </w:r>
      <w:r>
        <w:t>along with the phases of incident management, and categories of incidents.  I</w:t>
      </w:r>
      <w:r w:rsidRPr="0078128D">
        <w:t xml:space="preserve">t </w:t>
      </w:r>
      <w:r>
        <w:t>is</w:t>
      </w:r>
      <w:r w:rsidRPr="0078128D">
        <w:t xml:space="preserve"> </w:t>
      </w:r>
      <w:r>
        <w:t>not intended to specify</w:t>
      </w:r>
      <w:r w:rsidRPr="0078128D">
        <w:t xml:space="preserve"> what goes into the plan or sub-plans.</w:t>
      </w:r>
    </w:p>
    <w:p w14:paraId="767E09E9" w14:textId="77777777" w:rsidR="00401367" w:rsidRPr="000F7F22" w:rsidRDefault="00401367" w:rsidP="00A90792">
      <w:pPr>
        <w:pStyle w:val="Heading1"/>
        <w:ind w:left="360" w:hanging="360"/>
      </w:pPr>
      <w:r w:rsidRPr="000F7F22">
        <w:t>Policy</w:t>
      </w:r>
    </w:p>
    <w:p w14:paraId="62932324" w14:textId="77777777" w:rsidR="00401367" w:rsidRDefault="00401367" w:rsidP="00401367">
      <w:r w:rsidRPr="0078128D">
        <w:t xml:space="preserve">The </w:t>
      </w:r>
      <w:r>
        <w:t>Incident Response</w:t>
      </w:r>
      <w:r w:rsidRPr="0078128D">
        <w:t xml:space="preserve"> Plan shall:</w:t>
      </w:r>
    </w:p>
    <w:p w14:paraId="41B81144" w14:textId="77777777" w:rsidR="00401367" w:rsidRDefault="00401367" w:rsidP="009333B8">
      <w:pPr>
        <w:pStyle w:val="ListParagraph"/>
        <w:numPr>
          <w:ilvl w:val="0"/>
          <w:numId w:val="137"/>
        </w:numPr>
      </w:pPr>
      <w:r>
        <w:t xml:space="preserve">Ensure that there is a written incident response plan that includes a definition of personnel roles for handling incidents.  </w:t>
      </w:r>
      <w:r>
        <w:br/>
        <w:t>The plan shall define the following phases of incident handling:</w:t>
      </w:r>
    </w:p>
    <w:p w14:paraId="4D7B3AD7" w14:textId="77777777" w:rsidR="00401367" w:rsidRDefault="00401367" w:rsidP="009333B8">
      <w:pPr>
        <w:pStyle w:val="ListParagraph"/>
        <w:numPr>
          <w:ilvl w:val="1"/>
          <w:numId w:val="137"/>
        </w:numPr>
      </w:pPr>
      <w:r>
        <w:t>Preparation</w:t>
      </w:r>
    </w:p>
    <w:p w14:paraId="0B8D1B7B" w14:textId="77777777" w:rsidR="00401367" w:rsidRDefault="00401367" w:rsidP="009333B8">
      <w:pPr>
        <w:pStyle w:val="ListParagraph"/>
        <w:numPr>
          <w:ilvl w:val="1"/>
          <w:numId w:val="137"/>
        </w:numPr>
      </w:pPr>
      <w:r>
        <w:t>Detection and Analysis</w:t>
      </w:r>
    </w:p>
    <w:p w14:paraId="3F63FB33" w14:textId="77777777" w:rsidR="00401367" w:rsidRDefault="00401367" w:rsidP="009333B8">
      <w:pPr>
        <w:pStyle w:val="ListParagraph"/>
        <w:numPr>
          <w:ilvl w:val="1"/>
          <w:numId w:val="137"/>
        </w:numPr>
      </w:pPr>
      <w:r>
        <w:t xml:space="preserve">Containment, Eradication and Recovery </w:t>
      </w:r>
    </w:p>
    <w:p w14:paraId="79A8B23C" w14:textId="77777777" w:rsidR="00401367" w:rsidRDefault="00401367" w:rsidP="009333B8">
      <w:pPr>
        <w:pStyle w:val="ListParagraph"/>
        <w:numPr>
          <w:ilvl w:val="1"/>
          <w:numId w:val="137"/>
        </w:numPr>
      </w:pPr>
      <w:r>
        <w:t>Post Incident Analysis &amp; Forensics</w:t>
      </w:r>
    </w:p>
    <w:p w14:paraId="57CA986A" w14:textId="77777777" w:rsidR="00401367" w:rsidRDefault="00401367" w:rsidP="009333B8">
      <w:pPr>
        <w:pStyle w:val="ListParagraph"/>
        <w:numPr>
          <w:ilvl w:val="0"/>
          <w:numId w:val="137"/>
        </w:numPr>
      </w:pPr>
      <w:r>
        <w:t>Use incident prioritization by determining incident impact:</w:t>
      </w:r>
    </w:p>
    <w:p w14:paraId="1245F4A6" w14:textId="2647C5C7" w:rsidR="00401367" w:rsidRDefault="00401367" w:rsidP="009333B8">
      <w:pPr>
        <w:pStyle w:val="ListParagraph"/>
        <w:numPr>
          <w:ilvl w:val="1"/>
          <w:numId w:val="137"/>
        </w:numPr>
      </w:pPr>
      <w:r>
        <w:t xml:space="preserve">Functional impact – how systems </w:t>
      </w:r>
      <w:r w:rsidR="00A75F16">
        <w:t xml:space="preserve">were affected </w:t>
      </w:r>
      <w:r>
        <w:t>functionality</w:t>
      </w:r>
    </w:p>
    <w:p w14:paraId="20C74B7D" w14:textId="2A7B1858" w:rsidR="00401367" w:rsidRDefault="00401367" w:rsidP="009333B8">
      <w:pPr>
        <w:pStyle w:val="ListParagraph"/>
        <w:numPr>
          <w:ilvl w:val="1"/>
          <w:numId w:val="137"/>
        </w:numPr>
      </w:pPr>
      <w:r>
        <w:t xml:space="preserve">Information impact – what information </w:t>
      </w:r>
      <w:r w:rsidR="00A75F16">
        <w:t xml:space="preserve">was </w:t>
      </w:r>
      <w:r>
        <w:t>accessed</w:t>
      </w:r>
    </w:p>
    <w:p w14:paraId="18A7C351" w14:textId="77777777" w:rsidR="00401367" w:rsidRDefault="00401367" w:rsidP="009333B8">
      <w:pPr>
        <w:pStyle w:val="ListParagraph"/>
        <w:numPr>
          <w:ilvl w:val="1"/>
          <w:numId w:val="137"/>
        </w:numPr>
      </w:pPr>
      <w:r>
        <w:t>Recoverability – how quickly systems can be recovered</w:t>
      </w:r>
    </w:p>
    <w:p w14:paraId="76FCCA25" w14:textId="77777777" w:rsidR="00401367" w:rsidRDefault="00401367" w:rsidP="009333B8">
      <w:pPr>
        <w:pStyle w:val="ListParagraph"/>
        <w:numPr>
          <w:ilvl w:val="1"/>
          <w:numId w:val="137"/>
        </w:numPr>
      </w:pPr>
      <w:r>
        <w:t>Define responsibilities during incident response</w:t>
      </w:r>
    </w:p>
    <w:p w14:paraId="5AE3F7D5" w14:textId="77777777" w:rsidR="00401367" w:rsidRDefault="00401367" w:rsidP="009333B8">
      <w:pPr>
        <w:pStyle w:val="ListParagraph"/>
        <w:numPr>
          <w:ilvl w:val="0"/>
          <w:numId w:val="137"/>
        </w:numPr>
      </w:pPr>
      <w:r>
        <w:t>Assign job titles and duties for handling computer and network incidents to specific individuals.</w:t>
      </w:r>
    </w:p>
    <w:p w14:paraId="76A79319" w14:textId="77777777" w:rsidR="00401367" w:rsidRDefault="00401367" w:rsidP="009333B8">
      <w:pPr>
        <w:pStyle w:val="ListParagraph"/>
        <w:numPr>
          <w:ilvl w:val="0"/>
          <w:numId w:val="137"/>
        </w:numPr>
      </w:pPr>
      <w:r>
        <w:t>Define management personnel who will support the incident handling process by acting in key decision-making roles.</w:t>
      </w:r>
    </w:p>
    <w:p w14:paraId="15C3156E" w14:textId="77777777" w:rsidR="00401367" w:rsidRDefault="00401367" w:rsidP="009333B8">
      <w:pPr>
        <w:pStyle w:val="ListParagraph"/>
        <w:numPr>
          <w:ilvl w:val="0"/>
          <w:numId w:val="137"/>
        </w:numPr>
      </w:pPr>
      <w:r>
        <w:t xml:space="preserve">Devise organization-wide standards for the time required for system administrators and other personnel to report anomalous events to the incident handling team, the mechanisms for such reporting, and the kind of information that should be included in the incident notification. </w:t>
      </w:r>
    </w:p>
    <w:p w14:paraId="7819CD70" w14:textId="77777777" w:rsidR="00401367" w:rsidRDefault="00401367" w:rsidP="009333B8">
      <w:pPr>
        <w:pStyle w:val="ListParagraph"/>
        <w:numPr>
          <w:ilvl w:val="0"/>
          <w:numId w:val="137"/>
        </w:numPr>
      </w:pPr>
      <w:r>
        <w:t>Define standards and processes for notifying the appropriate legal and/or regulatory organizations.</w:t>
      </w:r>
    </w:p>
    <w:p w14:paraId="10EB2F89" w14:textId="77777777" w:rsidR="00401367" w:rsidRDefault="00401367" w:rsidP="009333B8">
      <w:pPr>
        <w:pStyle w:val="ListParagraph"/>
        <w:numPr>
          <w:ilvl w:val="0"/>
          <w:numId w:val="137"/>
        </w:numPr>
      </w:pPr>
      <w:r>
        <w:t>Provide instructions on how to report computer anomalies and incidents.  Such information should be included in routine employee awareness training and activities.</w:t>
      </w:r>
    </w:p>
    <w:p w14:paraId="298B5956" w14:textId="77777777" w:rsidR="00401367" w:rsidRDefault="00401367" w:rsidP="009333B8">
      <w:pPr>
        <w:pStyle w:val="ListParagraph"/>
        <w:numPr>
          <w:ilvl w:val="0"/>
          <w:numId w:val="137"/>
        </w:numPr>
      </w:pPr>
      <w:r>
        <w:t>Conduct periodic incident handling drills.</w:t>
      </w:r>
    </w:p>
    <w:p w14:paraId="61EF056B" w14:textId="77777777" w:rsidR="00401367" w:rsidRDefault="00401367" w:rsidP="009333B8">
      <w:pPr>
        <w:pStyle w:val="ListParagraph"/>
        <w:numPr>
          <w:ilvl w:val="0"/>
          <w:numId w:val="137"/>
        </w:numPr>
      </w:pPr>
      <w:r>
        <w:t xml:space="preserve">Review the Plan on a periodic </w:t>
      </w:r>
      <w:r w:rsidRPr="0078128D">
        <w:t>basis.</w:t>
      </w:r>
    </w:p>
    <w:p w14:paraId="29AFB729" w14:textId="77777777" w:rsidR="00401367" w:rsidRPr="000F7F22" w:rsidRDefault="00401367" w:rsidP="00401367">
      <w:pPr>
        <w:pStyle w:val="Heading1"/>
      </w:pPr>
      <w:r w:rsidRPr="000F7F22">
        <w:t>Compliance</w:t>
      </w:r>
    </w:p>
    <w:p w14:paraId="551258D7" w14:textId="77777777" w:rsidR="00401367" w:rsidRDefault="00401367" w:rsidP="00A90792">
      <w:pPr>
        <w:pStyle w:val="Heading2"/>
        <w:ind w:left="1080" w:hanging="720"/>
      </w:pPr>
      <w:r>
        <w:t>Compliance Measurement</w:t>
      </w:r>
    </w:p>
    <w:p w14:paraId="3BE70BBE" w14:textId="5A1AF737" w:rsidR="00401367" w:rsidRDefault="00401367" w:rsidP="00A90792">
      <w:pPr>
        <w:ind w:left="360"/>
      </w:pPr>
      <w:r w:rsidRPr="0048187D">
        <w:t xml:space="preserve">The </w:t>
      </w:r>
      <w:r w:rsidRPr="0048187D">
        <w:rPr>
          <w:color w:val="FF0000"/>
        </w:rPr>
        <w:t>&lt;</w:t>
      </w:r>
      <w:r w:rsidRPr="0048187D">
        <w:rPr>
          <w:b/>
          <w:color w:val="FF0000"/>
        </w:rPr>
        <w:t>person or group responsible for policy</w:t>
      </w:r>
      <w:r w:rsidRPr="0048187D">
        <w:rPr>
          <w:color w:val="FF0000"/>
        </w:rPr>
        <w:t xml:space="preserve">&gt; </w:t>
      </w:r>
      <w:r w:rsidRPr="0048187D">
        <w:t>will verify compliance to this policy through various methods, including but not limited to, business tool reports, internal and external audits, and feedback to the policy owner.</w:t>
      </w:r>
    </w:p>
    <w:p w14:paraId="29BA577C" w14:textId="77777777" w:rsidR="00401367" w:rsidRDefault="00401367" w:rsidP="00A90792">
      <w:pPr>
        <w:pStyle w:val="Heading2"/>
        <w:ind w:left="1080" w:hanging="720"/>
      </w:pPr>
      <w:r>
        <w:t>Exceptions</w:t>
      </w:r>
    </w:p>
    <w:p w14:paraId="6CBAF341" w14:textId="2D028B1B" w:rsidR="00401367" w:rsidRDefault="00401367" w:rsidP="00A90792">
      <w:pPr>
        <w:ind w:left="360"/>
      </w:pPr>
      <w:r w:rsidRPr="0048187D">
        <w:t xml:space="preserve">Any exception to the policy must be approved by the </w:t>
      </w:r>
      <w:r w:rsidRPr="0048187D">
        <w:rPr>
          <w:color w:val="FF0000"/>
        </w:rPr>
        <w:t>&lt;</w:t>
      </w:r>
      <w:r w:rsidRPr="0048187D">
        <w:rPr>
          <w:b/>
          <w:color w:val="FF0000"/>
        </w:rPr>
        <w:t>person or group responsible for policy</w:t>
      </w:r>
      <w:r w:rsidRPr="0048187D">
        <w:rPr>
          <w:color w:val="FF0000"/>
        </w:rPr>
        <w:t>&gt;</w:t>
      </w:r>
      <w:r w:rsidRPr="0048187D">
        <w:t xml:space="preserve"> in advance.</w:t>
      </w:r>
    </w:p>
    <w:p w14:paraId="5B130231" w14:textId="77777777" w:rsidR="00401367" w:rsidRDefault="00401367" w:rsidP="00A90792">
      <w:pPr>
        <w:pStyle w:val="Heading2"/>
        <w:ind w:left="1080" w:hanging="720"/>
      </w:pPr>
      <w:r>
        <w:t>Non-Compliance</w:t>
      </w:r>
    </w:p>
    <w:p w14:paraId="0347FC21" w14:textId="52111044" w:rsidR="00401367" w:rsidRDefault="00401367" w:rsidP="00A90792">
      <w:pPr>
        <w:ind w:left="360"/>
      </w:pPr>
      <w:r w:rsidRPr="00155EA3">
        <w:t xml:space="preserve">An employee found to have violated this policy may be subject to disciplinary </w:t>
      </w:r>
      <w:r>
        <w:t xml:space="preserve">action in accordance with </w:t>
      </w:r>
      <w:r w:rsidR="00BB4EA2" w:rsidRPr="00DA6097">
        <w:rPr>
          <w:b/>
          <w:color w:val="FF0000"/>
        </w:rPr>
        <w:t>&lt;</w:t>
      </w:r>
      <w:r w:rsidR="0019142C" w:rsidRPr="00DA6097">
        <w:rPr>
          <w:b/>
          <w:color w:val="FF0000"/>
        </w:rPr>
        <w:t>Utility</w:t>
      </w:r>
      <w:r w:rsidR="00BB4EA2" w:rsidRPr="00DA6097">
        <w:rPr>
          <w:b/>
          <w:color w:val="FF0000"/>
        </w:rPr>
        <w:t xml:space="preserve"> Name&gt;</w:t>
      </w:r>
      <w:r>
        <w:t xml:space="preserve"> HR policies.</w:t>
      </w:r>
    </w:p>
    <w:p w14:paraId="7BA027CC" w14:textId="77777777" w:rsidR="00401367" w:rsidRDefault="00401367" w:rsidP="00A90792">
      <w:pPr>
        <w:pStyle w:val="Heading1"/>
        <w:ind w:left="360" w:hanging="360"/>
      </w:pPr>
      <w:r w:rsidRPr="000F7F22">
        <w:t>Related Standards, Policies, and Processes</w:t>
      </w:r>
    </w:p>
    <w:p w14:paraId="4A23A496" w14:textId="77777777" w:rsidR="00401367" w:rsidRPr="00401367" w:rsidRDefault="00401367" w:rsidP="00401367">
      <w:pPr>
        <w:ind w:firstLine="432"/>
      </w:pPr>
      <w:r w:rsidRPr="00401367">
        <w:t>(</w:t>
      </w:r>
      <w:r>
        <w:t>C</w:t>
      </w:r>
      <w:r w:rsidRPr="00401367">
        <w:t>ross references to industry standards)</w:t>
      </w:r>
    </w:p>
    <w:p w14:paraId="546DF96A" w14:textId="1ADF3A06" w:rsidR="00401367" w:rsidRDefault="00401367" w:rsidP="009333B8">
      <w:pPr>
        <w:pStyle w:val="ListParagraph"/>
        <w:numPr>
          <w:ilvl w:val="0"/>
          <w:numId w:val="135"/>
        </w:numPr>
      </w:pPr>
      <w:r>
        <w:t xml:space="preserve">Adapted from “Cyber Security Policy Framework” </w:t>
      </w:r>
      <w:r w:rsidR="00D85223">
        <w:t>(</w:t>
      </w:r>
      <w:hyperlink r:id="rId10" w:history="1">
        <w:r w:rsidR="00D85223" w:rsidRPr="00A66525">
          <w:rPr>
            <w:rStyle w:val="Hyperlink"/>
          </w:rPr>
          <w:t>https://www.nreca.coop/wp-content/uploads/2015/09/cyber_security_policy_framework.docx</w:t>
        </w:r>
      </w:hyperlink>
      <w:proofErr w:type="gramStart"/>
      <w:r w:rsidR="00D85223">
        <w:t>)</w:t>
      </w:r>
      <w:proofErr w:type="gramEnd"/>
      <w:r>
        <w:rPr>
          <w:rStyle w:val="Hyperlink"/>
        </w:rPr>
        <w:br/>
      </w:r>
      <w:r>
        <w:t>Cyber Security Policy Framework was created by the Kentucky Association of Electric Cooperatives (KAEC) Information Technology (IT) Association - Cyber Security Subcommittee.</w:t>
      </w:r>
      <w:r>
        <w:br/>
      </w:r>
    </w:p>
    <w:p w14:paraId="1A063911" w14:textId="7DF028E3" w:rsidR="00401367" w:rsidRPr="00D70D3C" w:rsidRDefault="00401367" w:rsidP="009333B8">
      <w:pPr>
        <w:pStyle w:val="ListParagraph"/>
        <w:numPr>
          <w:ilvl w:val="0"/>
          <w:numId w:val="135"/>
        </w:numPr>
        <w:rPr>
          <w:rStyle w:val="Hyperlink"/>
        </w:rPr>
      </w:pPr>
      <w:r>
        <w:t>Adapted from “</w:t>
      </w:r>
      <w:r w:rsidRPr="00EF611A">
        <w:t>Incident Response and Management</w:t>
      </w:r>
      <w:r>
        <w:t xml:space="preserve">” </w:t>
      </w:r>
      <w:r w:rsidR="000C2A99">
        <w:t>(</w:t>
      </w:r>
      <w:hyperlink r:id="rId11" w:history="1">
        <w:r w:rsidR="00D85223" w:rsidRPr="00A66525">
          <w:rPr>
            <w:rStyle w:val="Hyperlink"/>
          </w:rPr>
          <w:t>http://www.sans.org/critical-security-controls/control/18</w:t>
        </w:r>
      </w:hyperlink>
      <w:r w:rsidR="00D85223">
        <w:t xml:space="preserve">) </w:t>
      </w:r>
    </w:p>
    <w:p w14:paraId="7BC807AE" w14:textId="624772F4" w:rsidR="00401367" w:rsidRPr="00204383" w:rsidRDefault="00401367" w:rsidP="009333B8">
      <w:pPr>
        <w:pStyle w:val="ListParagraph"/>
        <w:numPr>
          <w:ilvl w:val="0"/>
          <w:numId w:val="135"/>
        </w:numPr>
        <w:rPr>
          <w:rFonts w:cstheme="minorHAnsi"/>
        </w:rPr>
      </w:pPr>
      <w:r w:rsidRPr="00475F01">
        <w:t>Adapted from NIST 800-61r2 – Computer Security Incident Handling Guide</w:t>
      </w:r>
      <w:r>
        <w:rPr>
          <w:rStyle w:val="Hyperlink"/>
        </w:rPr>
        <w:br/>
      </w:r>
      <w:r w:rsidR="00204383">
        <w:rPr>
          <w:rFonts w:cstheme="minorHAnsi"/>
        </w:rPr>
        <w:t>(</w:t>
      </w:r>
      <w:hyperlink r:id="rId12" w:history="1">
        <w:r w:rsidR="00D85223" w:rsidRPr="00A66525">
          <w:rPr>
            <w:rStyle w:val="Hyperlink"/>
            <w:rFonts w:cstheme="minorHAnsi"/>
          </w:rPr>
          <w:t>http://nvlpubs.nist.gov/nistpubs/SpecialPublications/NIST.SP.800-61r2.pdf</w:t>
        </w:r>
      </w:hyperlink>
      <w:r w:rsidR="00D85223">
        <w:rPr>
          <w:rFonts w:cstheme="minorHAnsi"/>
        </w:rPr>
        <w:t xml:space="preserve">) </w:t>
      </w:r>
    </w:p>
    <w:p w14:paraId="43DB9B7E" w14:textId="77777777" w:rsidR="00401367" w:rsidRPr="00A8689E" w:rsidRDefault="00401367" w:rsidP="009E0BD3">
      <w:pPr>
        <w:pStyle w:val="ListParagraph"/>
      </w:pPr>
    </w:p>
    <w:p w14:paraId="5AE8FF39" w14:textId="77777777" w:rsidR="00401367" w:rsidRDefault="00401367" w:rsidP="00A90792">
      <w:pPr>
        <w:pStyle w:val="Heading1"/>
        <w:ind w:left="360" w:hanging="360"/>
      </w:pPr>
      <w:r w:rsidRPr="000F7F22">
        <w:t xml:space="preserve">Governance </w:t>
      </w:r>
      <w:r w:rsidRPr="00401367">
        <w:t>Responsibilities</w:t>
      </w:r>
    </w:p>
    <w:p w14:paraId="4B6865D5" w14:textId="7F177DC8" w:rsidR="00204383" w:rsidRPr="00204383" w:rsidRDefault="00204383" w:rsidP="00DA6097">
      <w:r>
        <w:t>The ISP uses the RACI model for assigning responsibility.</w:t>
      </w:r>
    </w:p>
    <w:tbl>
      <w:tblPr>
        <w:tblStyle w:val="GridTable4-Accent21"/>
        <w:tblW w:w="9350" w:type="dxa"/>
        <w:tblLook w:val="04A0" w:firstRow="1" w:lastRow="0" w:firstColumn="1" w:lastColumn="0" w:noHBand="0" w:noVBand="1"/>
      </w:tblPr>
      <w:tblGrid>
        <w:gridCol w:w="2337"/>
        <w:gridCol w:w="2337"/>
        <w:gridCol w:w="2338"/>
        <w:gridCol w:w="2338"/>
      </w:tblGrid>
      <w:tr w:rsidR="00401367" w14:paraId="41E45A93" w14:textId="77777777" w:rsidTr="00D34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7940E5E" w14:textId="77777777" w:rsidR="00401367" w:rsidRDefault="00401367" w:rsidP="009E0BD3">
            <w:pPr>
              <w:jc w:val="center"/>
            </w:pPr>
            <w:r w:rsidRPr="0098428F">
              <w:rPr>
                <w:b w:val="0"/>
              </w:rPr>
              <w:t>Responsible</w:t>
            </w:r>
          </w:p>
        </w:tc>
        <w:tc>
          <w:tcPr>
            <w:tcW w:w="2337" w:type="dxa"/>
          </w:tcPr>
          <w:p w14:paraId="45F7EBC3" w14:textId="77777777" w:rsidR="00401367" w:rsidRDefault="00401367" w:rsidP="009E0BD3">
            <w:pPr>
              <w:jc w:val="center"/>
              <w:cnfStyle w:val="100000000000" w:firstRow="1" w:lastRow="0" w:firstColumn="0" w:lastColumn="0" w:oddVBand="0" w:evenVBand="0" w:oddHBand="0" w:evenHBand="0" w:firstRowFirstColumn="0" w:firstRowLastColumn="0" w:lastRowFirstColumn="0" w:lastRowLastColumn="0"/>
            </w:pPr>
            <w:r w:rsidRPr="0098428F">
              <w:rPr>
                <w:b w:val="0"/>
              </w:rPr>
              <w:t>Accountable</w:t>
            </w:r>
          </w:p>
        </w:tc>
        <w:tc>
          <w:tcPr>
            <w:tcW w:w="2338" w:type="dxa"/>
          </w:tcPr>
          <w:p w14:paraId="531C79D8" w14:textId="77777777" w:rsidR="00401367" w:rsidRDefault="00401367" w:rsidP="009E0BD3">
            <w:pPr>
              <w:jc w:val="center"/>
              <w:cnfStyle w:val="100000000000" w:firstRow="1" w:lastRow="0" w:firstColumn="0" w:lastColumn="0" w:oddVBand="0" w:evenVBand="0" w:oddHBand="0" w:evenHBand="0" w:firstRowFirstColumn="0" w:firstRowLastColumn="0" w:lastRowFirstColumn="0" w:lastRowLastColumn="0"/>
            </w:pPr>
            <w:r w:rsidRPr="0098428F">
              <w:rPr>
                <w:b w:val="0"/>
              </w:rPr>
              <w:t>Consulted</w:t>
            </w:r>
          </w:p>
        </w:tc>
        <w:tc>
          <w:tcPr>
            <w:tcW w:w="2338" w:type="dxa"/>
          </w:tcPr>
          <w:p w14:paraId="067B43CA" w14:textId="77777777" w:rsidR="00401367" w:rsidRDefault="00401367" w:rsidP="009E0BD3">
            <w:pPr>
              <w:jc w:val="center"/>
              <w:cnfStyle w:val="100000000000" w:firstRow="1" w:lastRow="0" w:firstColumn="0" w:lastColumn="0" w:oddVBand="0" w:evenVBand="0" w:oddHBand="0" w:evenHBand="0" w:firstRowFirstColumn="0" w:firstRowLastColumn="0" w:lastRowFirstColumn="0" w:lastRowLastColumn="0"/>
            </w:pPr>
            <w:r w:rsidRPr="0098428F">
              <w:rPr>
                <w:b w:val="0"/>
              </w:rPr>
              <w:t>Informed</w:t>
            </w:r>
          </w:p>
        </w:tc>
      </w:tr>
      <w:tr w:rsidR="00401367" w14:paraId="40311DC3" w14:textId="77777777" w:rsidTr="00D3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0738A19" w14:textId="77777777" w:rsidR="00401367" w:rsidRDefault="00401367" w:rsidP="009E0BD3">
            <w:pPr>
              <w:jc w:val="center"/>
            </w:pPr>
            <w:r>
              <w:br/>
              <w:t>IT Manager</w:t>
            </w:r>
            <w:r>
              <w:br/>
            </w:r>
          </w:p>
        </w:tc>
        <w:tc>
          <w:tcPr>
            <w:tcW w:w="2337" w:type="dxa"/>
          </w:tcPr>
          <w:p w14:paraId="1B85D2FA" w14:textId="77777777" w:rsidR="00401367" w:rsidRDefault="00401367" w:rsidP="009E0BD3">
            <w:pPr>
              <w:jc w:val="center"/>
              <w:cnfStyle w:val="000000100000" w:firstRow="0" w:lastRow="0" w:firstColumn="0" w:lastColumn="0" w:oddVBand="0" w:evenVBand="0" w:oddHBand="1" w:evenHBand="0" w:firstRowFirstColumn="0" w:firstRowLastColumn="0" w:lastRowFirstColumn="0" w:lastRowLastColumn="0"/>
            </w:pPr>
          </w:p>
          <w:p w14:paraId="77FB77E4" w14:textId="77777777" w:rsidR="00401367" w:rsidRPr="00764189" w:rsidRDefault="00401367" w:rsidP="009E0BD3">
            <w:pPr>
              <w:jc w:val="center"/>
              <w:cnfStyle w:val="000000100000" w:firstRow="0" w:lastRow="0" w:firstColumn="0" w:lastColumn="0" w:oddVBand="0" w:evenVBand="0" w:oddHBand="1" w:evenHBand="0" w:firstRowFirstColumn="0" w:firstRowLastColumn="0" w:lastRowFirstColumn="0" w:lastRowLastColumn="0"/>
              <w:rPr>
                <w:b/>
              </w:rPr>
            </w:pPr>
            <w:r>
              <w:rPr>
                <w:b/>
              </w:rPr>
              <w:t>CEO/GM</w:t>
            </w:r>
          </w:p>
        </w:tc>
        <w:tc>
          <w:tcPr>
            <w:tcW w:w="2338" w:type="dxa"/>
          </w:tcPr>
          <w:p w14:paraId="05335314" w14:textId="77777777" w:rsidR="00401367" w:rsidRDefault="00401367" w:rsidP="009E0BD3">
            <w:pPr>
              <w:jc w:val="center"/>
              <w:cnfStyle w:val="000000100000" w:firstRow="0" w:lastRow="0" w:firstColumn="0" w:lastColumn="0" w:oddVBand="0" w:evenVBand="0" w:oddHBand="1" w:evenHBand="0" w:firstRowFirstColumn="0" w:firstRowLastColumn="0" w:lastRowFirstColumn="0" w:lastRowLastColumn="0"/>
            </w:pPr>
          </w:p>
          <w:p w14:paraId="1D06D373" w14:textId="77777777" w:rsidR="00401367" w:rsidRDefault="00401367" w:rsidP="009E0BD3">
            <w:pPr>
              <w:jc w:val="center"/>
              <w:cnfStyle w:val="000000100000" w:firstRow="0" w:lastRow="0" w:firstColumn="0" w:lastColumn="0" w:oddVBand="0" w:evenVBand="0" w:oddHBand="1" w:evenHBand="0" w:firstRowFirstColumn="0" w:firstRowLastColumn="0" w:lastRowFirstColumn="0" w:lastRowLastColumn="0"/>
              <w:rPr>
                <w:b/>
              </w:rPr>
            </w:pPr>
            <w:r>
              <w:rPr>
                <w:b/>
              </w:rPr>
              <w:t>COO</w:t>
            </w:r>
          </w:p>
          <w:p w14:paraId="29EAAA8F" w14:textId="77777777" w:rsidR="00401367" w:rsidRDefault="00401367" w:rsidP="009E0BD3">
            <w:pPr>
              <w:jc w:val="center"/>
              <w:cnfStyle w:val="000000100000" w:firstRow="0" w:lastRow="0" w:firstColumn="0" w:lastColumn="0" w:oddVBand="0" w:evenVBand="0" w:oddHBand="1" w:evenHBand="0" w:firstRowFirstColumn="0" w:firstRowLastColumn="0" w:lastRowFirstColumn="0" w:lastRowLastColumn="0"/>
              <w:rPr>
                <w:b/>
              </w:rPr>
            </w:pPr>
            <w:r>
              <w:rPr>
                <w:b/>
              </w:rPr>
              <w:t>CFO</w:t>
            </w:r>
          </w:p>
          <w:p w14:paraId="2A9E0A3D" w14:textId="77777777" w:rsidR="00401367" w:rsidRPr="00764189" w:rsidRDefault="00401367" w:rsidP="009E0BD3">
            <w:pPr>
              <w:jc w:val="center"/>
              <w:cnfStyle w:val="000000100000" w:firstRow="0" w:lastRow="0" w:firstColumn="0" w:lastColumn="0" w:oddVBand="0" w:evenVBand="0" w:oddHBand="1" w:evenHBand="0" w:firstRowFirstColumn="0" w:firstRowLastColumn="0" w:lastRowFirstColumn="0" w:lastRowLastColumn="0"/>
              <w:rPr>
                <w:b/>
              </w:rPr>
            </w:pPr>
          </w:p>
        </w:tc>
        <w:tc>
          <w:tcPr>
            <w:tcW w:w="2338" w:type="dxa"/>
          </w:tcPr>
          <w:p w14:paraId="0BFB9B48" w14:textId="77777777" w:rsidR="00401367" w:rsidRDefault="00401367" w:rsidP="009E0BD3">
            <w:pPr>
              <w:jc w:val="center"/>
              <w:cnfStyle w:val="000000100000" w:firstRow="0" w:lastRow="0" w:firstColumn="0" w:lastColumn="0" w:oddVBand="0" w:evenVBand="0" w:oddHBand="1" w:evenHBand="0" w:firstRowFirstColumn="0" w:firstRowLastColumn="0" w:lastRowFirstColumn="0" w:lastRowLastColumn="0"/>
            </w:pPr>
          </w:p>
          <w:p w14:paraId="4E80D9D2" w14:textId="77777777" w:rsidR="00401367" w:rsidRPr="00764189" w:rsidRDefault="00401367" w:rsidP="009E0BD3">
            <w:pPr>
              <w:jc w:val="center"/>
              <w:cnfStyle w:val="000000100000" w:firstRow="0" w:lastRow="0" w:firstColumn="0" w:lastColumn="0" w:oddVBand="0" w:evenVBand="0" w:oddHBand="1" w:evenHBand="0" w:firstRowFirstColumn="0" w:firstRowLastColumn="0" w:lastRowFirstColumn="0" w:lastRowLastColumn="0"/>
              <w:rPr>
                <w:b/>
              </w:rPr>
            </w:pPr>
            <w:r w:rsidRPr="00764189">
              <w:rPr>
                <w:b/>
              </w:rPr>
              <w:t>All Employees</w:t>
            </w:r>
          </w:p>
        </w:tc>
      </w:tr>
    </w:tbl>
    <w:p w14:paraId="374F9ED4" w14:textId="626C0C17" w:rsidR="00401367" w:rsidRDefault="00401367" w:rsidP="009E0BD3">
      <w:pPr>
        <w:ind w:left="1080"/>
        <w:rPr>
          <w:i/>
          <w:color w:val="0070C0"/>
        </w:rPr>
      </w:pPr>
      <w:r w:rsidRPr="005B13D6">
        <w:rPr>
          <w:i/>
          <w:color w:val="0070C0"/>
        </w:rPr>
        <w:t xml:space="preserve"> [Explanatory Note:  </w:t>
      </w:r>
      <w:r w:rsidR="00465FD7">
        <w:rPr>
          <w:i/>
          <w:color w:val="0070C0"/>
        </w:rPr>
        <w:t>&lt;Utility Name&gt;</w:t>
      </w:r>
      <w:r w:rsidRPr="005B13D6">
        <w:rPr>
          <w:i/>
          <w:color w:val="0070C0"/>
        </w:rPr>
        <w:t xml:space="preserve"> should feel free to alter section to reflect the specific responsibility requirement determined by </w:t>
      </w:r>
      <w:r w:rsidR="00465FD7">
        <w:rPr>
          <w:i/>
          <w:color w:val="0070C0"/>
        </w:rPr>
        <w:t>&lt;Utility Name&gt; management</w:t>
      </w:r>
      <w:r w:rsidRPr="005B13D6">
        <w:rPr>
          <w:i/>
          <w:color w:val="0070C0"/>
        </w:rPr>
        <w:t>.]</w:t>
      </w:r>
    </w:p>
    <w:p w14:paraId="048CEE74" w14:textId="77777777" w:rsidR="00401367" w:rsidRPr="000F7F22" w:rsidRDefault="00401367" w:rsidP="00A90792">
      <w:pPr>
        <w:pStyle w:val="Heading1"/>
        <w:ind w:left="360" w:hanging="360"/>
      </w:pPr>
      <w:r>
        <w:t>Approval</w:t>
      </w:r>
    </w:p>
    <w:p w14:paraId="2DA49DE6" w14:textId="77777777" w:rsidR="00401367" w:rsidRDefault="00401367" w:rsidP="009E0BD3">
      <w:pPr>
        <w:spacing w:after="0" w:line="240" w:lineRule="auto"/>
      </w:pPr>
    </w:p>
    <w:p w14:paraId="1F4A5E84" w14:textId="77777777" w:rsidR="00401367" w:rsidRPr="007E3CB1" w:rsidRDefault="00401367" w:rsidP="009E0BD3">
      <w:pPr>
        <w:spacing w:after="0" w:line="240" w:lineRule="auto"/>
        <w:rPr>
          <w:u w:val="single"/>
        </w:rPr>
      </w:pPr>
      <w:r>
        <w:rPr>
          <w:u w:val="single"/>
        </w:rPr>
        <w:t>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p>
    <w:p w14:paraId="0318BF41" w14:textId="74E8AC8B" w:rsidR="00401367" w:rsidRDefault="00401367" w:rsidP="009E0BD3">
      <w:pPr>
        <w:spacing w:after="0" w:line="240" w:lineRule="auto"/>
      </w:pPr>
      <w:r w:rsidRPr="00520174">
        <w:rPr>
          <w:color w:val="FF0000"/>
        </w:rPr>
        <w:t>&lt;</w:t>
      </w:r>
      <w:r w:rsidR="00DA6097">
        <w:rPr>
          <w:b/>
          <w:color w:val="FF0000"/>
        </w:rPr>
        <w:t>I</w:t>
      </w:r>
      <w:r w:rsidRPr="00520174">
        <w:rPr>
          <w:b/>
          <w:color w:val="FF0000"/>
        </w:rPr>
        <w:t>nsert title of approver</w:t>
      </w:r>
      <w:r w:rsidRPr="00520174">
        <w:rPr>
          <w:color w:val="FF0000"/>
        </w:rPr>
        <w:t>&gt;</w:t>
      </w:r>
      <w:r>
        <w:tab/>
      </w:r>
      <w:r>
        <w:tab/>
      </w:r>
      <w:r>
        <w:tab/>
      </w:r>
      <w:r>
        <w:tab/>
      </w:r>
      <w:r>
        <w:tab/>
      </w:r>
      <w:r>
        <w:tab/>
        <w:t>Date</w:t>
      </w:r>
    </w:p>
    <w:p w14:paraId="676DD729" w14:textId="77777777" w:rsidR="00401367" w:rsidRDefault="00401367" w:rsidP="009E0BD3">
      <w:pPr>
        <w:spacing w:after="0" w:line="240" w:lineRule="auto"/>
      </w:pPr>
    </w:p>
    <w:p w14:paraId="7BE422B9" w14:textId="77777777" w:rsidR="00401367" w:rsidRDefault="00401367" w:rsidP="009E0BD3">
      <w:pPr>
        <w:spacing w:after="0" w:line="240" w:lineRule="auto"/>
        <w:rPr>
          <w:u w:val="single"/>
        </w:rPr>
      </w:pPr>
    </w:p>
    <w:p w14:paraId="7A151A73" w14:textId="77777777" w:rsidR="00401367" w:rsidRPr="000F7F22" w:rsidRDefault="00401367" w:rsidP="00A90792">
      <w:pPr>
        <w:pStyle w:val="Heading1"/>
        <w:ind w:left="360" w:hanging="360"/>
      </w:pPr>
      <w:r>
        <w:t>Revision History</w:t>
      </w:r>
    </w:p>
    <w:tbl>
      <w:tblPr>
        <w:tblStyle w:val="TableGrid"/>
        <w:tblW w:w="9350" w:type="dxa"/>
        <w:tblInd w:w="468" w:type="dxa"/>
        <w:tblLook w:val="04A0" w:firstRow="1" w:lastRow="0" w:firstColumn="1" w:lastColumn="0" w:noHBand="0" w:noVBand="1"/>
      </w:tblPr>
      <w:tblGrid>
        <w:gridCol w:w="1975"/>
        <w:gridCol w:w="1980"/>
        <w:gridCol w:w="5395"/>
      </w:tblGrid>
      <w:tr w:rsidR="00401367" w14:paraId="209A3534" w14:textId="77777777" w:rsidTr="009E0BD3">
        <w:tc>
          <w:tcPr>
            <w:tcW w:w="1975" w:type="dxa"/>
          </w:tcPr>
          <w:p w14:paraId="16A4A8BD" w14:textId="77777777" w:rsidR="00401367" w:rsidRDefault="00401367" w:rsidP="009E0BD3">
            <w:r>
              <w:t>Date of Change(s)</w:t>
            </w:r>
          </w:p>
        </w:tc>
        <w:tc>
          <w:tcPr>
            <w:tcW w:w="1980" w:type="dxa"/>
          </w:tcPr>
          <w:p w14:paraId="45EA10FC" w14:textId="77777777" w:rsidR="00401367" w:rsidRDefault="00401367" w:rsidP="009E0BD3">
            <w:r>
              <w:t>Revised by</w:t>
            </w:r>
          </w:p>
        </w:tc>
        <w:tc>
          <w:tcPr>
            <w:tcW w:w="5395" w:type="dxa"/>
          </w:tcPr>
          <w:p w14:paraId="3F9A6179" w14:textId="77777777" w:rsidR="00401367" w:rsidRDefault="00401367" w:rsidP="009E0BD3">
            <w:r>
              <w:t>Summary of Change(s)</w:t>
            </w:r>
          </w:p>
        </w:tc>
      </w:tr>
      <w:tr w:rsidR="00401367" w14:paraId="2C6E5F89" w14:textId="77777777" w:rsidTr="009E0BD3">
        <w:tc>
          <w:tcPr>
            <w:tcW w:w="1975" w:type="dxa"/>
          </w:tcPr>
          <w:p w14:paraId="56F7C1FD" w14:textId="77777777" w:rsidR="00401367" w:rsidRDefault="00401367" w:rsidP="009E0BD3"/>
        </w:tc>
        <w:tc>
          <w:tcPr>
            <w:tcW w:w="1980" w:type="dxa"/>
          </w:tcPr>
          <w:p w14:paraId="79D9E64A" w14:textId="77777777" w:rsidR="00401367" w:rsidRDefault="00401367" w:rsidP="009E0BD3"/>
        </w:tc>
        <w:tc>
          <w:tcPr>
            <w:tcW w:w="5395" w:type="dxa"/>
          </w:tcPr>
          <w:p w14:paraId="3764ADDA" w14:textId="77777777" w:rsidR="00401367" w:rsidRDefault="00401367" w:rsidP="009E0BD3"/>
        </w:tc>
      </w:tr>
      <w:tr w:rsidR="00401367" w14:paraId="7075866C" w14:textId="77777777" w:rsidTr="009E0BD3">
        <w:tc>
          <w:tcPr>
            <w:tcW w:w="1975" w:type="dxa"/>
          </w:tcPr>
          <w:p w14:paraId="2153CE5B" w14:textId="77777777" w:rsidR="00401367" w:rsidRDefault="00401367" w:rsidP="009E0BD3"/>
        </w:tc>
        <w:tc>
          <w:tcPr>
            <w:tcW w:w="1980" w:type="dxa"/>
          </w:tcPr>
          <w:p w14:paraId="27204CC1" w14:textId="77777777" w:rsidR="00401367" w:rsidRDefault="00401367" w:rsidP="009E0BD3"/>
        </w:tc>
        <w:tc>
          <w:tcPr>
            <w:tcW w:w="5395" w:type="dxa"/>
          </w:tcPr>
          <w:p w14:paraId="1D2D5DD5" w14:textId="77777777" w:rsidR="00401367" w:rsidRDefault="00401367" w:rsidP="009E0BD3"/>
        </w:tc>
      </w:tr>
      <w:tr w:rsidR="00401367" w14:paraId="0ABB47D3" w14:textId="77777777" w:rsidTr="009E0BD3">
        <w:tc>
          <w:tcPr>
            <w:tcW w:w="1975" w:type="dxa"/>
          </w:tcPr>
          <w:p w14:paraId="67B2D977" w14:textId="77777777" w:rsidR="00401367" w:rsidRDefault="00401367" w:rsidP="009E0BD3"/>
        </w:tc>
        <w:tc>
          <w:tcPr>
            <w:tcW w:w="1980" w:type="dxa"/>
          </w:tcPr>
          <w:p w14:paraId="534D8A5D" w14:textId="77777777" w:rsidR="00401367" w:rsidRDefault="00401367" w:rsidP="009E0BD3"/>
        </w:tc>
        <w:tc>
          <w:tcPr>
            <w:tcW w:w="5395" w:type="dxa"/>
          </w:tcPr>
          <w:p w14:paraId="60C1ED59" w14:textId="77777777" w:rsidR="00401367" w:rsidRDefault="00401367" w:rsidP="009E0BD3"/>
        </w:tc>
      </w:tr>
      <w:tr w:rsidR="00401367" w14:paraId="21DC9AFB" w14:textId="77777777" w:rsidTr="009E0BD3">
        <w:tc>
          <w:tcPr>
            <w:tcW w:w="1975" w:type="dxa"/>
          </w:tcPr>
          <w:p w14:paraId="4DBF30FC" w14:textId="77777777" w:rsidR="00401367" w:rsidRDefault="00401367" w:rsidP="009E0BD3">
            <w:pPr>
              <w:ind w:left="360" w:hanging="360"/>
            </w:pPr>
          </w:p>
        </w:tc>
        <w:tc>
          <w:tcPr>
            <w:tcW w:w="1980" w:type="dxa"/>
          </w:tcPr>
          <w:p w14:paraId="3AC70A64" w14:textId="77777777" w:rsidR="00401367" w:rsidRDefault="00401367" w:rsidP="009E0BD3"/>
        </w:tc>
        <w:tc>
          <w:tcPr>
            <w:tcW w:w="5395" w:type="dxa"/>
          </w:tcPr>
          <w:p w14:paraId="00E665D0" w14:textId="77777777" w:rsidR="00401367" w:rsidRDefault="00401367" w:rsidP="009E0BD3"/>
        </w:tc>
      </w:tr>
    </w:tbl>
    <w:p w14:paraId="27324E6D" w14:textId="77777777" w:rsidR="00401367" w:rsidRDefault="00401367" w:rsidP="009E0BD3"/>
    <w:p w14:paraId="4FF77643" w14:textId="77777777" w:rsidR="00401367" w:rsidRDefault="00401367">
      <w:r>
        <w:br w:type="page"/>
      </w:r>
    </w:p>
    <w:p w14:paraId="22CF28F2" w14:textId="77777777" w:rsidR="00D343CA" w:rsidRDefault="00D343CA" w:rsidP="009E0BD3"/>
    <w:p w14:paraId="607B5171" w14:textId="4C8263D1" w:rsidR="00D343CA" w:rsidRDefault="00D343CA">
      <w:bookmarkStart w:id="2" w:name="_GoBack"/>
      <w:bookmarkEnd w:id="2"/>
    </w:p>
    <w:sectPr w:rsidR="00D343CA" w:rsidSect="00C50953">
      <w:headerReference w:type="even" r:id="rId13"/>
      <w:headerReference w:type="default" r:id="rId14"/>
      <w:footerReference w:type="even" r:id="rI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7E827" w14:textId="77777777" w:rsidR="00B74454" w:rsidRDefault="00B74454" w:rsidP="005D535C">
      <w:pPr>
        <w:spacing w:after="0" w:line="240" w:lineRule="auto"/>
      </w:pPr>
      <w:r>
        <w:separator/>
      </w:r>
    </w:p>
  </w:endnote>
  <w:endnote w:type="continuationSeparator" w:id="0">
    <w:p w14:paraId="4C2CE802" w14:textId="77777777" w:rsidR="00B74454" w:rsidRDefault="00B74454" w:rsidP="005D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E8815" w14:textId="7287441B" w:rsidR="00557F06" w:rsidRDefault="00557F06">
    <w:pPr>
      <w:pStyle w:val="Footer"/>
      <w:pBdr>
        <w:top w:val="thinThickSmallGap" w:sz="24" w:space="1" w:color="143E69"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Page </w:t>
    </w:r>
    <w:r w:rsidR="00C50953">
      <w:rPr>
        <w:rFonts w:asciiTheme="majorHAnsi" w:eastAsiaTheme="majorEastAsia" w:hAnsiTheme="majorHAnsi" w:cstheme="majorBidi"/>
      </w:rPr>
      <w:t>_____</w:t>
    </w:r>
    <w:r>
      <w:rPr>
        <w:rFonts w:asciiTheme="majorHAnsi" w:eastAsiaTheme="majorEastAsia" w:hAnsiTheme="majorHAnsi" w:cstheme="majorBidi"/>
        <w:noProof/>
      </w:rPr>
      <w:tab/>
    </w:r>
    <w:r>
      <w:rPr>
        <w:rFonts w:asciiTheme="majorHAnsi" w:eastAsiaTheme="majorEastAsia" w:hAnsiTheme="majorHAnsi" w:cstheme="majorBidi"/>
        <w:noProof/>
      </w:rPr>
      <w:tab/>
    </w:r>
    <w:r w:rsidRPr="004A7DAC">
      <w:rPr>
        <w:rFonts w:asciiTheme="majorHAnsi" w:hAnsiTheme="majorHAnsi"/>
      </w:rPr>
      <w:t>Information Security Program Library</w:t>
    </w:r>
  </w:p>
  <w:p w14:paraId="18376A78" w14:textId="77777777" w:rsidR="00557F06" w:rsidRDefault="00557F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EDB9" w14:textId="5318E6C3" w:rsidR="00557F06" w:rsidRDefault="00557F06">
    <w:pPr>
      <w:pStyle w:val="Footer"/>
      <w:pBdr>
        <w:top w:val="thinThickSmallGap" w:sz="24" w:space="1" w:color="143E69" w:themeColor="accent2" w:themeShade="7F"/>
      </w:pBdr>
      <w:rPr>
        <w:rFonts w:asciiTheme="majorHAnsi" w:eastAsiaTheme="majorEastAsia" w:hAnsiTheme="majorHAnsi" w:cstheme="majorBidi"/>
      </w:rPr>
    </w:pPr>
    <w:r w:rsidRPr="004A7DAC">
      <w:rPr>
        <w:rFonts w:asciiTheme="majorHAnsi" w:hAnsiTheme="majorHAnsi"/>
      </w:rPr>
      <w:t>Information Security Program Library</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C50953">
      <w:rPr>
        <w:rFonts w:eastAsiaTheme="minorEastAsia"/>
      </w:rPr>
      <w:t>_____</w:t>
    </w:r>
  </w:p>
  <w:p w14:paraId="03EC890F" w14:textId="77777777" w:rsidR="00557F06" w:rsidRDefault="00557F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D7B32" w14:textId="77777777" w:rsidR="00B74454" w:rsidRDefault="00B74454" w:rsidP="005D535C">
      <w:pPr>
        <w:spacing w:after="0" w:line="240" w:lineRule="auto"/>
      </w:pPr>
      <w:r>
        <w:separator/>
      </w:r>
    </w:p>
  </w:footnote>
  <w:footnote w:type="continuationSeparator" w:id="0">
    <w:p w14:paraId="568D1515" w14:textId="77777777" w:rsidR="00B74454" w:rsidRDefault="00B74454" w:rsidP="005D5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D4B2" w14:textId="042C9DCF" w:rsidR="00557F06" w:rsidRPr="00CB4F25" w:rsidRDefault="00557F06" w:rsidP="00704532">
    <w:pPr>
      <w:pStyle w:val="Header"/>
      <w:tabs>
        <w:tab w:val="clear" w:pos="4680"/>
      </w:tabs>
    </w:pPr>
    <w:r>
      <w:rPr>
        <w:noProof/>
      </w:rPr>
      <mc:AlternateContent>
        <mc:Choice Requires="wps">
          <w:drawing>
            <wp:anchor distT="4294967295" distB="4294967295" distL="114300" distR="114300" simplePos="0" relativeHeight="251661312" behindDoc="0" locked="0" layoutInCell="1" allowOverlap="1" wp14:anchorId="29E3A925" wp14:editId="6F149888">
              <wp:simplePos x="0" y="0"/>
              <wp:positionH relativeFrom="column">
                <wp:posOffset>15240</wp:posOffset>
              </wp:positionH>
              <wp:positionV relativeFrom="paragraph">
                <wp:posOffset>198119</wp:posOffset>
              </wp:positionV>
              <wp:extent cx="5935980" cy="0"/>
              <wp:effectExtent l="0" t="0" r="2667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5529FB"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" strokecolor="#629dd1 [3204]">
              <o:lock v:ext="edit" shapetype="f"/>
            </v:line>
          </w:pict>
        </mc:Fallback>
      </mc:AlternateContent>
    </w:r>
    <w:r>
      <w:t>Cyber Resilience Initiative</w:t>
    </w:r>
    <w:r>
      <w:tab/>
      <w:t>SEDC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C3E31" w14:textId="42A6E7AD" w:rsidR="00557F06" w:rsidRDefault="00557F06" w:rsidP="00474282">
    <w:pPr>
      <w:pStyle w:val="Header"/>
      <w:tabs>
        <w:tab w:val="clear" w:pos="4680"/>
      </w:tabs>
    </w:pPr>
    <w:r>
      <w:rPr>
        <w:noProof/>
      </w:rPr>
      <mc:AlternateContent>
        <mc:Choice Requires="wps">
          <w:drawing>
            <wp:anchor distT="4294967295" distB="4294967295" distL="114300" distR="114300" simplePos="0" relativeHeight="251652096" behindDoc="0" locked="0" layoutInCell="1" allowOverlap="1" wp14:anchorId="1DDCB72D" wp14:editId="7EA608A7">
              <wp:simplePos x="0" y="0"/>
              <wp:positionH relativeFrom="column">
                <wp:posOffset>15240</wp:posOffset>
              </wp:positionH>
              <wp:positionV relativeFrom="paragraph">
                <wp:posOffset>198119</wp:posOffset>
              </wp:positionV>
              <wp:extent cx="5935980" cy="0"/>
              <wp:effectExtent l="0" t="0" r="2667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F76AAB" id="Straight Connector 4"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" strokecolor="#629dd1 [3204]">
              <o:lock v:ext="edit" shapetype="f"/>
            </v:line>
          </w:pict>
        </mc:Fallback>
      </mc:AlternateContent>
    </w:r>
    <w:r>
      <w:t>Cyber Resilience Initiative</w:t>
    </w:r>
    <w:r>
      <w:tab/>
      <w:t>SEDC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BE256B6"/>
    <w:lvl w:ilvl="0">
      <w:start w:val="1"/>
      <w:numFmt w:val="bullet"/>
      <w:pStyle w:val="ListBullet"/>
      <w:lvlText w:val=""/>
      <w:lvlJc w:val="left"/>
      <w:pPr>
        <w:tabs>
          <w:tab w:val="num" w:pos="907"/>
        </w:tabs>
        <w:ind w:left="907" w:hanging="360"/>
      </w:pPr>
      <w:rPr>
        <w:rFonts w:ascii="Wingdings" w:hAnsi="Wingdings" w:hint="default"/>
        <w:color w:val="000000"/>
        <w:sz w:val="16"/>
        <w:szCs w:val="16"/>
      </w:rPr>
    </w:lvl>
  </w:abstractNum>
  <w:abstractNum w:abstractNumId="1" w15:restartNumberingAfterBreak="0">
    <w:nsid w:val="012B751C"/>
    <w:multiLevelType w:val="hybridMultilevel"/>
    <w:tmpl w:val="178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58E0"/>
    <w:multiLevelType w:val="hybridMultilevel"/>
    <w:tmpl w:val="E54644A6"/>
    <w:lvl w:ilvl="0" w:tplc="0CEAA8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86C1E"/>
    <w:multiLevelType w:val="hybridMultilevel"/>
    <w:tmpl w:val="142C246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05A19"/>
    <w:multiLevelType w:val="hybridMultilevel"/>
    <w:tmpl w:val="8A4CF0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C5114"/>
    <w:multiLevelType w:val="hybridMultilevel"/>
    <w:tmpl w:val="5D64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A6212E"/>
    <w:multiLevelType w:val="hybridMultilevel"/>
    <w:tmpl w:val="366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E558D"/>
    <w:multiLevelType w:val="multilevel"/>
    <w:tmpl w:val="B0CCF656"/>
    <w:lvl w:ilvl="0">
      <w:start w:val="3"/>
      <w:numFmt w:val="decimal"/>
      <w:lvlText w:val="%1."/>
      <w:lvlJc w:val="left"/>
      <w:pPr>
        <w:ind w:left="495" w:hanging="495"/>
      </w:pPr>
      <w:rPr>
        <w:rFonts w:hint="default"/>
      </w:rPr>
    </w:lvl>
    <w:lvl w:ilvl="1">
      <w:start w:val="2"/>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05832223"/>
    <w:multiLevelType w:val="hybridMultilevel"/>
    <w:tmpl w:val="365E124C"/>
    <w:numStyleLink w:val="ImportedStyle30"/>
  </w:abstractNum>
  <w:abstractNum w:abstractNumId="9" w15:restartNumberingAfterBreak="0">
    <w:nsid w:val="05EA0237"/>
    <w:multiLevelType w:val="hybridMultilevel"/>
    <w:tmpl w:val="365E124C"/>
    <w:styleLink w:val="ImportedStyle30"/>
    <w:lvl w:ilvl="0" w:tplc="6C9E4AC0">
      <w:start w:val="1"/>
      <w:numFmt w:val="bullet"/>
      <w:lvlText w:val="•"/>
      <w:lvlJc w:val="left"/>
      <w:pPr>
        <w:ind w:left="690"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304C59A">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248A35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3" w:tplc="E5EC0CD6">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4" w:tplc="E2489202">
      <w:start w:val="1"/>
      <w:numFmt w:val="bullet"/>
      <w:lvlText w:val="o"/>
      <w:lvlJc w:val="left"/>
      <w:pPr>
        <w:ind w:left="216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5" w:tplc="C778BEE6">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6" w:tplc="1798776A">
      <w:start w:val="1"/>
      <w:numFmt w:val="bullet"/>
      <w:lvlText w:val="•"/>
      <w:lvlJc w:val="left"/>
      <w:pPr>
        <w:ind w:left="360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7" w:tplc="B2108B16">
      <w:start w:val="1"/>
      <w:numFmt w:val="bullet"/>
      <w:lvlText w:val="o"/>
      <w:lvlJc w:val="left"/>
      <w:pPr>
        <w:ind w:left="43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8" w:tplc="3C6C798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abstractNum>
  <w:abstractNum w:abstractNumId="10" w15:restartNumberingAfterBreak="0">
    <w:nsid w:val="067025D2"/>
    <w:multiLevelType w:val="hybridMultilevel"/>
    <w:tmpl w:val="2F9A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941BAD"/>
    <w:multiLevelType w:val="hybridMultilevel"/>
    <w:tmpl w:val="DBDC49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6D78B9"/>
    <w:multiLevelType w:val="multilevel"/>
    <w:tmpl w:val="9F5AD624"/>
    <w:numStyleLink w:val="ImportedStyle98"/>
  </w:abstractNum>
  <w:abstractNum w:abstractNumId="13" w15:restartNumberingAfterBreak="0">
    <w:nsid w:val="08B11B3E"/>
    <w:multiLevelType w:val="hybridMultilevel"/>
    <w:tmpl w:val="2626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E87AB9"/>
    <w:multiLevelType w:val="multilevel"/>
    <w:tmpl w:val="6D62E37A"/>
    <w:numStyleLink w:val="ImportedStyle40"/>
  </w:abstractNum>
  <w:abstractNum w:abstractNumId="15" w15:restartNumberingAfterBreak="0">
    <w:nsid w:val="0C0128C6"/>
    <w:multiLevelType w:val="hybridMultilevel"/>
    <w:tmpl w:val="C40E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356A4B"/>
    <w:multiLevelType w:val="hybridMultilevel"/>
    <w:tmpl w:val="F776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3C3F94"/>
    <w:multiLevelType w:val="hybridMultilevel"/>
    <w:tmpl w:val="8E28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EA91407"/>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F6A0A60"/>
    <w:multiLevelType w:val="multilevel"/>
    <w:tmpl w:val="80C465D0"/>
    <w:lvl w:ilvl="0">
      <w:start w:val="3"/>
      <w:numFmt w:val="decimal"/>
      <w:lvlText w:val="%1."/>
      <w:lvlJc w:val="left"/>
      <w:pPr>
        <w:ind w:left="495" w:hanging="495"/>
      </w:pPr>
      <w:rPr>
        <w:rFonts w:hint="default"/>
      </w:rPr>
    </w:lvl>
    <w:lvl w:ilvl="1">
      <w:start w:val="2"/>
      <w:numFmt w:val="decimal"/>
      <w:lvlText w:val="%1.%2."/>
      <w:lvlJc w:val="left"/>
      <w:pPr>
        <w:ind w:left="1107" w:hanging="49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0" w15:restartNumberingAfterBreak="0">
    <w:nsid w:val="111515A6"/>
    <w:multiLevelType w:val="hybridMultilevel"/>
    <w:tmpl w:val="617C4668"/>
    <w:lvl w:ilvl="0" w:tplc="A8881C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0852B4"/>
    <w:multiLevelType w:val="hybridMultilevel"/>
    <w:tmpl w:val="F34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958FB"/>
    <w:multiLevelType w:val="hybridMultilevel"/>
    <w:tmpl w:val="D79E6E4C"/>
    <w:lvl w:ilvl="0" w:tplc="703054D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B37A3E"/>
    <w:multiLevelType w:val="hybridMultilevel"/>
    <w:tmpl w:val="D3F86EC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C64D3B"/>
    <w:multiLevelType w:val="multilevel"/>
    <w:tmpl w:val="04090025"/>
    <w:numStyleLink w:val="Style12"/>
  </w:abstractNum>
  <w:abstractNum w:abstractNumId="25" w15:restartNumberingAfterBreak="0">
    <w:nsid w:val="13DF7ABF"/>
    <w:multiLevelType w:val="hybridMultilevel"/>
    <w:tmpl w:val="6AF0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2C1C7E"/>
    <w:multiLevelType w:val="hybridMultilevel"/>
    <w:tmpl w:val="A3A6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CC6243"/>
    <w:multiLevelType w:val="multilevel"/>
    <w:tmpl w:val="03067712"/>
    <w:numStyleLink w:val="ImportedStyle75"/>
  </w:abstractNum>
  <w:abstractNum w:abstractNumId="28" w15:restartNumberingAfterBreak="0">
    <w:nsid w:val="17D8711A"/>
    <w:multiLevelType w:val="multilevel"/>
    <w:tmpl w:val="B6C423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196" w:hanging="576"/>
      </w:pPr>
      <w:rPr>
        <w:rFonts w:asciiTheme="majorHAnsi" w:hAnsiTheme="majorHAnsi" w:hint="default"/>
        <w:b/>
        <w:bCs w:val="0"/>
        <w:i w:val="0"/>
        <w:iCs w:val="0"/>
        <w:caps w:val="0"/>
        <w:smallCaps w:val="0"/>
        <w:strike w:val="0"/>
        <w:dstrike w:val="0"/>
        <w:noProof w:val="0"/>
        <w:vanish w:val="0"/>
        <w:color w:val="629DD1" w:themeColor="accen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i w:val="0"/>
        <w:sz w:val="22"/>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18F535AB"/>
    <w:multiLevelType w:val="hybridMultilevel"/>
    <w:tmpl w:val="5A223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674640"/>
    <w:multiLevelType w:val="multilevel"/>
    <w:tmpl w:val="641298DA"/>
    <w:numStyleLink w:val="ImportedStyle74"/>
  </w:abstractNum>
  <w:abstractNum w:abstractNumId="31" w15:restartNumberingAfterBreak="0">
    <w:nsid w:val="1996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A770734"/>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1B484566"/>
    <w:multiLevelType w:val="hybridMultilevel"/>
    <w:tmpl w:val="20E0B65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DD66E6"/>
    <w:multiLevelType w:val="hybridMultilevel"/>
    <w:tmpl w:val="141C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6E481E"/>
    <w:multiLevelType w:val="hybridMultilevel"/>
    <w:tmpl w:val="D310C53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DB2D35"/>
    <w:multiLevelType w:val="multilevel"/>
    <w:tmpl w:val="9F5AD624"/>
    <w:styleLink w:val="ImportedStyle98"/>
    <w:lvl w:ilvl="0">
      <w:start w:val="1"/>
      <w:numFmt w:val="decimal"/>
      <w:lvlText w:val="%1."/>
      <w:lvlJc w:val="left"/>
      <w:pPr>
        <w:ind w:left="495" w:hanging="495"/>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1107" w:hanging="495"/>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692" w:hanging="720"/>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664" w:hanging="1080"/>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3276" w:hanging="1080"/>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4248" w:hanging="1440"/>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486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5832" w:hanging="1800"/>
      </w:pPr>
      <w:rPr>
        <w:rFonts w:hAnsi="Arial Unicode MS"/>
        <w:caps w:val="0"/>
        <w:smallCaps w:val="0"/>
        <w:strike w:val="0"/>
        <w:dstrike w:val="0"/>
        <w:color w:val="000000"/>
        <w:spacing w:val="0"/>
        <w:w w:val="100"/>
        <w:kern w:val="0"/>
        <w:position w:val="0"/>
        <w:highlight w:val="none"/>
        <w:vertAlign w:val="baseline"/>
      </w:rPr>
    </w:lvl>
  </w:abstractNum>
  <w:abstractNum w:abstractNumId="37" w15:restartNumberingAfterBreak="0">
    <w:nsid w:val="210562AF"/>
    <w:multiLevelType w:val="hybridMultilevel"/>
    <w:tmpl w:val="1E46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056DC8"/>
    <w:multiLevelType w:val="hybridMultilevel"/>
    <w:tmpl w:val="E3AA93B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1723896"/>
    <w:multiLevelType w:val="hybridMultilevel"/>
    <w:tmpl w:val="1E6A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EC0ECF"/>
    <w:multiLevelType w:val="hybridMultilevel"/>
    <w:tmpl w:val="B808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EE0769"/>
    <w:multiLevelType w:val="multilevel"/>
    <w:tmpl w:val="04090025"/>
    <w:lvl w:ilvl="0">
      <w:start w:val="1"/>
      <w:numFmt w:val="decimal"/>
      <w:lvlText w:val="%1"/>
      <w:lvlJc w:val="left"/>
      <w:pPr>
        <w:ind w:left="432" w:hanging="432"/>
      </w:pPr>
      <w:rPr>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caps w:val="0"/>
        <w:smallCaps w:val="0"/>
        <w:strike w:val="0"/>
        <w:dstrike w:val="0"/>
        <w:color w:val="000000"/>
        <w:spacing w:val="0"/>
        <w:w w:val="100"/>
        <w:kern w:val="0"/>
        <w:position w:val="0"/>
        <w:highlight w:val="none"/>
        <w:vertAlign w:val="baseline"/>
      </w:rPr>
    </w:lvl>
  </w:abstractNum>
  <w:abstractNum w:abstractNumId="42" w15:restartNumberingAfterBreak="0">
    <w:nsid w:val="25F26590"/>
    <w:multiLevelType w:val="multilevel"/>
    <w:tmpl w:val="04090025"/>
    <w:numStyleLink w:val="Style12"/>
  </w:abstractNum>
  <w:abstractNum w:abstractNumId="43" w15:restartNumberingAfterBreak="0">
    <w:nsid w:val="27B05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80A51AC"/>
    <w:multiLevelType w:val="hybridMultilevel"/>
    <w:tmpl w:val="00AADF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5F6B4C"/>
    <w:multiLevelType w:val="hybridMultilevel"/>
    <w:tmpl w:val="1B98E09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B429CC"/>
    <w:multiLevelType w:val="multilevel"/>
    <w:tmpl w:val="03067712"/>
    <w:styleLink w:val="ImportedStyle75"/>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47" w15:restartNumberingAfterBreak="0">
    <w:nsid w:val="29FA1A63"/>
    <w:multiLevelType w:val="multilevel"/>
    <w:tmpl w:val="C50618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A4B493D"/>
    <w:multiLevelType w:val="hybridMultilevel"/>
    <w:tmpl w:val="EAEAB1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2B005279"/>
    <w:multiLevelType w:val="hybridMultilevel"/>
    <w:tmpl w:val="CC626524"/>
    <w:lvl w:ilvl="0" w:tplc="70002F60">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7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3">
      <w:start w:val="1"/>
      <w:numFmt w:val="bullet"/>
      <w:lvlText w:val="o"/>
      <w:lvlJc w:val="left"/>
      <w:pPr>
        <w:ind w:left="13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5C35BE">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2080B26">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D46837C">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A6A5728">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E146206">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3FCAFBC">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2BF75867"/>
    <w:multiLevelType w:val="multilevel"/>
    <w:tmpl w:val="C5FE18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D135EBB"/>
    <w:multiLevelType w:val="hybridMultilevel"/>
    <w:tmpl w:val="1296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2870FA"/>
    <w:multiLevelType w:val="hybridMultilevel"/>
    <w:tmpl w:val="E9CAA8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2E385B38"/>
    <w:multiLevelType w:val="hybridMultilevel"/>
    <w:tmpl w:val="756E841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8D63E8"/>
    <w:multiLevelType w:val="hybridMultilevel"/>
    <w:tmpl w:val="7E26E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01D0391"/>
    <w:multiLevelType w:val="hybridMultilevel"/>
    <w:tmpl w:val="2826BC2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D6299"/>
    <w:multiLevelType w:val="multilevel"/>
    <w:tmpl w:val="680C1AF2"/>
    <w:lvl w:ilvl="0">
      <w:start w:val="1"/>
      <w:numFmt w:val="decimal"/>
      <w:lvlText w:val="%1."/>
      <w:lvlJc w:val="left"/>
      <w:pPr>
        <w:ind w:left="432" w:hanging="432"/>
      </w:pPr>
      <w:rPr>
        <w:rFonts w:hAnsi="Arial Unicode M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Theme="majorHAnsi"/>
        <w:caps w:val="0"/>
        <w:smallCaps w:val="0"/>
        <w:strike w:val="0"/>
        <w:dstrike w:val="0"/>
        <w:color w:val="629DD1" w:themeColor="accen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15:restartNumberingAfterBreak="0">
    <w:nsid w:val="30404058"/>
    <w:multiLevelType w:val="hybridMultilevel"/>
    <w:tmpl w:val="7EAA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0710C3F"/>
    <w:multiLevelType w:val="hybridMultilevel"/>
    <w:tmpl w:val="4CD4B0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9" w15:restartNumberingAfterBreak="0">
    <w:nsid w:val="308C2D82"/>
    <w:multiLevelType w:val="multilevel"/>
    <w:tmpl w:val="4646771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3139139F"/>
    <w:multiLevelType w:val="hybridMultilevel"/>
    <w:tmpl w:val="015C8D48"/>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3602053"/>
    <w:multiLevelType w:val="hybridMultilevel"/>
    <w:tmpl w:val="F6E8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26640F"/>
    <w:multiLevelType w:val="multilevel"/>
    <w:tmpl w:val="04090025"/>
    <w:styleLink w:val="Styl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15:restartNumberingAfterBreak="0">
    <w:nsid w:val="354A1B45"/>
    <w:multiLevelType w:val="multilevel"/>
    <w:tmpl w:val="C60E9044"/>
    <w:lvl w:ilvl="0">
      <w:start w:val="3"/>
      <w:numFmt w:val="decimal"/>
      <w:lvlText w:val="%1."/>
      <w:lvlJc w:val="left"/>
      <w:pPr>
        <w:ind w:left="432" w:hanging="432"/>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ind w:left="576" w:hanging="576"/>
      </w:pPr>
      <w:rPr>
        <w:rFonts w:hAnsiTheme="majorHAnsi" w:hint="default"/>
        <w:caps w:val="0"/>
        <w:smallCaps w:val="0"/>
        <w:strike w:val="0"/>
        <w:dstrike w:val="0"/>
        <w:color w:val="629DD1" w:themeColor="accent1"/>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36052D36"/>
    <w:multiLevelType w:val="multilevel"/>
    <w:tmpl w:val="641298DA"/>
    <w:styleLink w:val="ImportedStyle74"/>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65" w15:restartNumberingAfterBreak="0">
    <w:nsid w:val="369C33AB"/>
    <w:multiLevelType w:val="hybridMultilevel"/>
    <w:tmpl w:val="CFE881E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377EB5"/>
    <w:multiLevelType w:val="hybridMultilevel"/>
    <w:tmpl w:val="8578B4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4878C8"/>
    <w:multiLevelType w:val="multilevel"/>
    <w:tmpl w:val="0409001F"/>
    <w:lvl w:ilvl="0">
      <w:start w:val="1"/>
      <w:numFmt w:val="decimal"/>
      <w:lvlText w:val="%1."/>
      <w:lvlJc w:val="left"/>
      <w:pPr>
        <w:ind w:left="360" w:hanging="360"/>
      </w:pPr>
      <w:rPr>
        <w:caps w:val="0"/>
        <w:smallCaps w:val="0"/>
        <w:strike w:val="0"/>
        <w:dstrike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spacing w:val="0"/>
        <w:w w:val="100"/>
        <w:kern w:val="0"/>
        <w:position w:val="0"/>
        <w:highlight w:val="none"/>
        <w:vertAlign w:val="baseline"/>
      </w:rPr>
    </w:lvl>
  </w:abstractNum>
  <w:abstractNum w:abstractNumId="68" w15:restartNumberingAfterBreak="0">
    <w:nsid w:val="374A6278"/>
    <w:multiLevelType w:val="hybridMultilevel"/>
    <w:tmpl w:val="B4C0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8955AAB"/>
    <w:multiLevelType w:val="hybridMultilevel"/>
    <w:tmpl w:val="A7841976"/>
    <w:lvl w:ilvl="0" w:tplc="28F006A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91050AD"/>
    <w:multiLevelType w:val="hybridMultilevel"/>
    <w:tmpl w:val="8BA8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A0A449C"/>
    <w:multiLevelType w:val="hybridMultilevel"/>
    <w:tmpl w:val="B0A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AF0413F"/>
    <w:multiLevelType w:val="hybridMultilevel"/>
    <w:tmpl w:val="882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BC22F81"/>
    <w:multiLevelType w:val="hybridMultilevel"/>
    <w:tmpl w:val="59929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3D1D3F2B"/>
    <w:multiLevelType w:val="hybridMultilevel"/>
    <w:tmpl w:val="47222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3D2B6B18"/>
    <w:multiLevelType w:val="hybridMultilevel"/>
    <w:tmpl w:val="9C34E51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F5B3529"/>
    <w:multiLevelType w:val="hybridMultilevel"/>
    <w:tmpl w:val="539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AD7C2E"/>
    <w:multiLevelType w:val="hybridMultilevel"/>
    <w:tmpl w:val="A860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1464F1F"/>
    <w:multiLevelType w:val="hybridMultilevel"/>
    <w:tmpl w:val="281033D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14C3AC1"/>
    <w:multiLevelType w:val="hybridMultilevel"/>
    <w:tmpl w:val="9C84044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0" w15:restartNumberingAfterBreak="0">
    <w:nsid w:val="415A6E02"/>
    <w:multiLevelType w:val="hybridMultilevel"/>
    <w:tmpl w:val="6802B0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1" w15:restartNumberingAfterBreak="0">
    <w:nsid w:val="42F61D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1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4B048CC"/>
    <w:multiLevelType w:val="hybridMultilevel"/>
    <w:tmpl w:val="3DBE28B4"/>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4D43EA3"/>
    <w:multiLevelType w:val="multilevel"/>
    <w:tmpl w:val="C07C05EA"/>
    <w:numStyleLink w:val="ImportedStyle1"/>
  </w:abstractNum>
  <w:abstractNum w:abstractNumId="84" w15:restartNumberingAfterBreak="0">
    <w:nsid w:val="473216B3"/>
    <w:multiLevelType w:val="hybridMultilevel"/>
    <w:tmpl w:val="FE4658C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7975BB"/>
    <w:multiLevelType w:val="hybridMultilevel"/>
    <w:tmpl w:val="9FB67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4B2F7C53"/>
    <w:multiLevelType w:val="hybridMultilevel"/>
    <w:tmpl w:val="C470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B9E31F1"/>
    <w:multiLevelType w:val="hybridMultilevel"/>
    <w:tmpl w:val="449A2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CE07FDE"/>
    <w:multiLevelType w:val="multilevel"/>
    <w:tmpl w:val="6D62E37A"/>
    <w:styleLink w:val="ImportedStyle40"/>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89" w15:restartNumberingAfterBreak="0">
    <w:nsid w:val="4ED800D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0" w15:restartNumberingAfterBreak="0">
    <w:nsid w:val="50BD1D43"/>
    <w:multiLevelType w:val="hybridMultilevel"/>
    <w:tmpl w:val="A314B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19D3A88"/>
    <w:multiLevelType w:val="hybridMultilevel"/>
    <w:tmpl w:val="6472EAF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7F29E9"/>
    <w:multiLevelType w:val="hybridMultilevel"/>
    <w:tmpl w:val="00948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2A25E89"/>
    <w:multiLevelType w:val="multilevel"/>
    <w:tmpl w:val="52EA416E"/>
    <w:numStyleLink w:val="ImportedStyle73"/>
  </w:abstractNum>
  <w:abstractNum w:abstractNumId="94" w15:restartNumberingAfterBreak="0">
    <w:nsid w:val="54312044"/>
    <w:multiLevelType w:val="hybridMultilevel"/>
    <w:tmpl w:val="0156A01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4795BDC"/>
    <w:multiLevelType w:val="hybridMultilevel"/>
    <w:tmpl w:val="7BB2DDD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6" w15:restartNumberingAfterBreak="0">
    <w:nsid w:val="54882199"/>
    <w:multiLevelType w:val="hybridMultilevel"/>
    <w:tmpl w:val="2A30FBD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4C55A1B"/>
    <w:multiLevelType w:val="hybridMultilevel"/>
    <w:tmpl w:val="F834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4CA0998"/>
    <w:multiLevelType w:val="hybridMultilevel"/>
    <w:tmpl w:val="8660741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6110636"/>
    <w:multiLevelType w:val="hybridMultilevel"/>
    <w:tmpl w:val="9A681D7C"/>
    <w:lvl w:ilvl="0" w:tplc="7F2C4890">
      <w:start w:val="1"/>
      <w:numFmt w:val="bullet"/>
      <w:lvlText w:val=""/>
      <w:lvlJc w:val="left"/>
      <w:pPr>
        <w:ind w:left="773" w:hanging="360"/>
      </w:pPr>
      <w:rPr>
        <w:rFonts w:ascii="Symbol" w:hAnsi="Symbol" w:hint="default"/>
        <w:color w:val="auto"/>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0" w15:restartNumberingAfterBreak="0">
    <w:nsid w:val="56FF3650"/>
    <w:multiLevelType w:val="multilevel"/>
    <w:tmpl w:val="582AC5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57C72B01"/>
    <w:multiLevelType w:val="hybridMultilevel"/>
    <w:tmpl w:val="00EA53C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3A64E1"/>
    <w:multiLevelType w:val="multilevel"/>
    <w:tmpl w:val="C07C05EA"/>
    <w:styleLink w:val="ImportedStyle1"/>
    <w:lvl w:ilvl="0">
      <w:start w:val="1"/>
      <w:numFmt w:val="decimal"/>
      <w:lvlText w:val="%1."/>
      <w:lvlJc w:val="left"/>
      <w:pPr>
        <w:ind w:left="432" w:hanging="432"/>
      </w:pPr>
      <w:rPr>
        <w:rFonts w:hAnsi="Arial Unicode MS"/>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rPr>
    </w:lvl>
  </w:abstractNum>
  <w:abstractNum w:abstractNumId="103" w15:restartNumberingAfterBreak="0">
    <w:nsid w:val="59014D65"/>
    <w:multiLevelType w:val="hybridMultilevel"/>
    <w:tmpl w:val="2F6A4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03054D8">
      <w:start w:val="3"/>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3877AE"/>
    <w:multiLevelType w:val="multilevel"/>
    <w:tmpl w:val="04090025"/>
    <w:numStyleLink w:val="Style12"/>
  </w:abstractNum>
  <w:abstractNum w:abstractNumId="105" w15:restartNumberingAfterBreak="0">
    <w:nsid w:val="5939166A"/>
    <w:multiLevelType w:val="hybridMultilevel"/>
    <w:tmpl w:val="1C5A0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BDD03BF"/>
    <w:multiLevelType w:val="hybridMultilevel"/>
    <w:tmpl w:val="A54A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0DF0E23"/>
    <w:multiLevelType w:val="hybridMultilevel"/>
    <w:tmpl w:val="22B6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10C6769"/>
    <w:multiLevelType w:val="hybridMultilevel"/>
    <w:tmpl w:val="24CAAA7C"/>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21227E6"/>
    <w:multiLevelType w:val="multilevel"/>
    <w:tmpl w:val="52EA416E"/>
    <w:styleLink w:val="ImportedStyle73"/>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110" w15:restartNumberingAfterBreak="0">
    <w:nsid w:val="628B3B94"/>
    <w:multiLevelType w:val="hybridMultilevel"/>
    <w:tmpl w:val="78D03F2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3311BCD"/>
    <w:multiLevelType w:val="hybridMultilevel"/>
    <w:tmpl w:val="6A62C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2" w15:restartNumberingAfterBreak="0">
    <w:nsid w:val="64A43CB5"/>
    <w:multiLevelType w:val="hybridMultilevel"/>
    <w:tmpl w:val="3296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2D48C7"/>
    <w:multiLevelType w:val="hybridMultilevel"/>
    <w:tmpl w:val="884A2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8F415BD"/>
    <w:multiLevelType w:val="hybridMultilevel"/>
    <w:tmpl w:val="48600D6A"/>
    <w:styleLink w:val="ImportedStyle3"/>
    <w:lvl w:ilvl="0" w:tplc="01428C6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48670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776864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9D3A5258">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4B7A01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0CBA89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7774335E">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2A288A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09BA65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115" w15:restartNumberingAfterBreak="0">
    <w:nsid w:val="69A4747D"/>
    <w:multiLevelType w:val="hybridMultilevel"/>
    <w:tmpl w:val="3AD6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E961A3"/>
    <w:multiLevelType w:val="multilevel"/>
    <w:tmpl w:val="04090025"/>
    <w:numStyleLink w:val="Style12"/>
  </w:abstractNum>
  <w:abstractNum w:abstractNumId="117" w15:restartNumberingAfterBreak="0">
    <w:nsid w:val="6B1126F2"/>
    <w:multiLevelType w:val="hybridMultilevel"/>
    <w:tmpl w:val="83F61C1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BA13DDE"/>
    <w:multiLevelType w:val="hybridMultilevel"/>
    <w:tmpl w:val="52B8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CC47A18"/>
    <w:multiLevelType w:val="hybridMultilevel"/>
    <w:tmpl w:val="58924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D7F6378"/>
    <w:multiLevelType w:val="hybridMultilevel"/>
    <w:tmpl w:val="CD4C6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6EE47AA1"/>
    <w:multiLevelType w:val="hybridMultilevel"/>
    <w:tmpl w:val="83BC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FEE56C0"/>
    <w:multiLevelType w:val="multilevel"/>
    <w:tmpl w:val="7DBE41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3" w15:restartNumberingAfterBreak="0">
    <w:nsid w:val="6FF605D0"/>
    <w:multiLevelType w:val="hybridMultilevel"/>
    <w:tmpl w:val="62C8194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020466C"/>
    <w:multiLevelType w:val="hybridMultilevel"/>
    <w:tmpl w:val="B3BE2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0DA3E51"/>
    <w:multiLevelType w:val="hybridMultilevel"/>
    <w:tmpl w:val="F6B2A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4AD62B4"/>
    <w:multiLevelType w:val="hybridMultilevel"/>
    <w:tmpl w:val="E1D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4D90A5B"/>
    <w:multiLevelType w:val="multilevel"/>
    <w:tmpl w:val="0409001D"/>
    <w:lvl w:ilvl="0">
      <w:start w:val="1"/>
      <w:numFmt w:val="decimal"/>
      <w:lvlText w:val="%1)"/>
      <w:lvlJc w:val="left"/>
      <w:pPr>
        <w:ind w:left="3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8" w15:restartNumberingAfterBreak="0">
    <w:nsid w:val="74D9719E"/>
    <w:multiLevelType w:val="multilevel"/>
    <w:tmpl w:val="1A30F8B6"/>
    <w:lvl w:ilvl="0">
      <w:start w:val="3"/>
      <w:numFmt w:val="decimal"/>
      <w:lvlText w:val="%1."/>
      <w:lvlJc w:val="left"/>
      <w:pPr>
        <w:ind w:left="495" w:hanging="495"/>
      </w:pPr>
      <w:rPr>
        <w:rFonts w:hint="default"/>
      </w:rPr>
    </w:lvl>
    <w:lvl w:ilvl="1">
      <w:start w:val="1"/>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29" w15:restartNumberingAfterBreak="0">
    <w:nsid w:val="750A3ED5"/>
    <w:multiLevelType w:val="hybridMultilevel"/>
    <w:tmpl w:val="8E945B4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53C554C"/>
    <w:multiLevelType w:val="multilevel"/>
    <w:tmpl w:val="124079E2"/>
    <w:lvl w:ilvl="0">
      <w:start w:val="3"/>
      <w:numFmt w:val="decimal"/>
      <w:lvlText w:val="%1."/>
      <w:lvlJc w:val="left"/>
      <w:pPr>
        <w:ind w:left="495" w:hanging="495"/>
      </w:pPr>
      <w:rPr>
        <w:rFonts w:hint="default"/>
      </w:rPr>
    </w:lvl>
    <w:lvl w:ilvl="1">
      <w:start w:val="1"/>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1" w15:restartNumberingAfterBreak="0">
    <w:nsid w:val="77030484"/>
    <w:multiLevelType w:val="hybridMultilevel"/>
    <w:tmpl w:val="C722198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2" w15:restartNumberingAfterBreak="0">
    <w:nsid w:val="770669A2"/>
    <w:multiLevelType w:val="hybridMultilevel"/>
    <w:tmpl w:val="D0AA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832632C"/>
    <w:multiLevelType w:val="multilevel"/>
    <w:tmpl w:val="19C878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786914C3"/>
    <w:multiLevelType w:val="hybridMultilevel"/>
    <w:tmpl w:val="581CA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7905096B"/>
    <w:multiLevelType w:val="hybridMultilevel"/>
    <w:tmpl w:val="95A463BC"/>
    <w:lvl w:ilvl="0" w:tplc="A8881C2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AC406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7" w15:restartNumberingAfterBreak="0">
    <w:nsid w:val="7B0A140E"/>
    <w:multiLevelType w:val="hybridMultilevel"/>
    <w:tmpl w:val="32B0F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7BBF1A4B"/>
    <w:multiLevelType w:val="hybridMultilevel"/>
    <w:tmpl w:val="9D50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BF548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7E170E97"/>
    <w:multiLevelType w:val="multilevel"/>
    <w:tmpl w:val="985C9FEE"/>
    <w:lvl w:ilvl="0">
      <w:start w:val="4"/>
      <w:numFmt w:val="decimal"/>
      <w:lvlText w:val="%1)"/>
      <w:lvlJc w:val="left"/>
      <w:pPr>
        <w:ind w:left="3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1" w15:restartNumberingAfterBreak="0">
    <w:nsid w:val="7E7D5D1B"/>
    <w:multiLevelType w:val="hybridMultilevel"/>
    <w:tmpl w:val="54F84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2"/>
  </w:num>
  <w:num w:numId="2">
    <w:abstractNumId w:val="81"/>
  </w:num>
  <w:num w:numId="3">
    <w:abstractNumId w:val="139"/>
  </w:num>
  <w:num w:numId="4">
    <w:abstractNumId w:val="135"/>
  </w:num>
  <w:num w:numId="5">
    <w:abstractNumId w:val="28"/>
  </w:num>
  <w:num w:numId="6">
    <w:abstractNumId w:val="56"/>
  </w:num>
  <w:num w:numId="7">
    <w:abstractNumId w:val="42"/>
  </w:num>
  <w:num w:numId="8">
    <w:abstractNumId w:val="74"/>
  </w:num>
  <w:num w:numId="9">
    <w:abstractNumId w:val="68"/>
  </w:num>
  <w:num w:numId="10">
    <w:abstractNumId w:val="113"/>
  </w:num>
  <w:num w:numId="11">
    <w:abstractNumId w:val="138"/>
  </w:num>
  <w:num w:numId="12">
    <w:abstractNumId w:val="17"/>
  </w:num>
  <w:num w:numId="13">
    <w:abstractNumId w:val="131"/>
  </w:num>
  <w:num w:numId="14">
    <w:abstractNumId w:val="49"/>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8"/>
  </w:num>
  <w:num w:numId="17">
    <w:abstractNumId w:val="80"/>
  </w:num>
  <w:num w:numId="18">
    <w:abstractNumId w:val="103"/>
  </w:num>
  <w:num w:numId="19">
    <w:abstractNumId w:val="6"/>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num>
  <w:num w:numId="23">
    <w:abstractNumId w:val="62"/>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4">
    <w:abstractNumId w:val="31"/>
  </w:num>
  <w:num w:numId="25">
    <w:abstractNumId w:val="4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6"/>
  </w:num>
  <w:num w:numId="28">
    <w:abstractNumId w:val="104"/>
  </w:num>
  <w:num w:numId="29">
    <w:abstractNumId w:val="116"/>
  </w:num>
  <w:num w:numId="30">
    <w:abstractNumId w:val="102"/>
  </w:num>
  <w:num w:numId="31">
    <w:abstractNumId w:val="83"/>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num>
  <w:num w:numId="34">
    <w:abstractNumId w:val="57"/>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2"/>
    <w:lvlOverride w:ilvl="0">
      <w:lvl w:ilvl="0">
        <w:numFmt w:val="decimal"/>
        <w:lvlText w:val=""/>
        <w:lvlJc w:val="left"/>
      </w:lvl>
    </w:lvlOverride>
    <w:lvlOverride w:ilvl="1">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lvlText w:val="%3."/>
        <w:lvlJc w:val="left"/>
        <w:pPr>
          <w:ind w:left="1224" w:hanging="504"/>
        </w:pPr>
        <w:rPr>
          <w:rFonts w:hint="default"/>
        </w:r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7"/>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41"/>
  </w:num>
  <w:num w:numId="43">
    <w:abstractNumId w:val="111"/>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8"/>
  </w:num>
  <w:num w:numId="46">
    <w:abstractNumId w:val="13"/>
  </w:num>
  <w:num w:numId="47">
    <w:abstractNumId w:val="7"/>
  </w:num>
  <w:num w:numId="48">
    <w:abstractNumId w:val="95"/>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118"/>
  </w:num>
  <w:num w:numId="52">
    <w:abstractNumId w:val="121"/>
  </w:num>
  <w:num w:numId="53">
    <w:abstractNumId w:val="109"/>
  </w:num>
  <w:num w:numId="54">
    <w:abstractNumId w:val="93"/>
  </w:num>
  <w:num w:numId="55">
    <w:abstractNumId w:val="64"/>
  </w:num>
  <w:num w:numId="56">
    <w:abstractNumId w:val="30"/>
  </w:num>
  <w:num w:numId="57">
    <w:abstractNumId w:val="46"/>
  </w:num>
  <w:num w:numId="58">
    <w:abstractNumId w:val="27"/>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6"/>
  </w:num>
  <w:num w:numId="61">
    <w:abstractNumId w:val="106"/>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9"/>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6"/>
  </w:num>
  <w:num w:numId="68">
    <w:abstractNumId w:val="12"/>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1"/>
  </w:num>
  <w:num w:numId="71">
    <w:abstractNumId w:val="97"/>
  </w:num>
  <w:num w:numId="72">
    <w:abstractNumId w:val="71"/>
  </w:num>
  <w:num w:numId="73">
    <w:abstractNumId w:val="70"/>
  </w:num>
  <w:num w:numId="74">
    <w:abstractNumId w:val="114"/>
  </w:num>
  <w:num w:numId="75">
    <w:abstractNumId w:val="67"/>
  </w:num>
  <w:num w:numId="76">
    <w:abstractNumId w:val="88"/>
  </w:num>
  <w:num w:numId="77">
    <w:abstractNumId w:val="14"/>
  </w:num>
  <w:num w:numId="78">
    <w:abstractNumId w:val="134"/>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5"/>
  </w:num>
  <w:num w:numId="82">
    <w:abstractNumId w:val="40"/>
  </w:num>
  <w:num w:numId="83">
    <w:abstractNumId w:val="32"/>
  </w:num>
  <w:num w:numId="84">
    <w:abstractNumId w:val="59"/>
  </w:num>
  <w:num w:numId="85">
    <w:abstractNumId w:val="69"/>
  </w:num>
  <w:num w:numId="86">
    <w:abstractNumId w:val="73"/>
  </w:num>
  <w:num w:numId="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
  </w:num>
  <w:num w:numId="89">
    <w:abstractNumId w:val="8"/>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26"/>
  </w:num>
  <w:num w:numId="92">
    <w:abstractNumId w:val="76"/>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5"/>
  </w:num>
  <w:num w:numId="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7"/>
  </w:num>
  <w:num w:numId="97">
    <w:abstractNumId w:val="48"/>
  </w:num>
  <w:num w:numId="98">
    <w:abstractNumId w:val="52"/>
  </w:num>
  <w:num w:numId="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9"/>
  </w:num>
  <w:num w:numId="102">
    <w:abstractNumId w:val="37"/>
  </w:num>
  <w:num w:numId="103">
    <w:abstractNumId w:val="124"/>
  </w:num>
  <w:num w:numId="104">
    <w:abstractNumId w:val="5"/>
  </w:num>
  <w:num w:numId="1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86"/>
  </w:num>
  <w:num w:numId="107">
    <w:abstractNumId w:val="22"/>
  </w:num>
  <w:num w:numId="1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32"/>
  </w:num>
  <w:num w:numId="110">
    <w:abstractNumId w:val="10"/>
  </w:num>
  <w:num w:numId="111">
    <w:abstractNumId w:val="72"/>
  </w:num>
  <w:num w:numId="112">
    <w:abstractNumId w:val="16"/>
  </w:num>
  <w:num w:numId="113">
    <w:abstractNumId w:val="34"/>
  </w:num>
  <w:num w:numId="1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5"/>
  </w:num>
  <w:num w:numId="116">
    <w:abstractNumId w:val="39"/>
  </w:num>
  <w:num w:numId="117">
    <w:abstractNumId w:val="107"/>
  </w:num>
  <w:num w:numId="118">
    <w:abstractNumId w:val="129"/>
  </w:num>
  <w:num w:numId="1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
  </w:num>
  <w:num w:numId="1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4"/>
  </w:num>
  <w:num w:numId="1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9"/>
  </w:num>
  <w:num w:numId="125">
    <w:abstractNumId w:val="100"/>
  </w:num>
  <w:num w:numId="1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2"/>
  </w:num>
  <w:num w:numId="128">
    <w:abstractNumId w:val="133"/>
  </w:num>
  <w:num w:numId="129">
    <w:abstractNumId w:val="50"/>
  </w:num>
  <w:num w:numId="1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0"/>
  </w:num>
  <w:num w:numId="1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0"/>
  </w:num>
  <w:num w:numId="1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1"/>
  </w:num>
  <w:num w:numId="1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0"/>
  </w:num>
  <w:num w:numId="138">
    <w:abstractNumId w:val="112"/>
  </w:num>
  <w:num w:numId="139">
    <w:abstractNumId w:val="54"/>
  </w:num>
  <w:num w:numId="140">
    <w:abstractNumId w:val="87"/>
  </w:num>
  <w:num w:numId="141">
    <w:abstractNumId w:val="120"/>
  </w:num>
  <w:num w:numId="142">
    <w:abstractNumId w:val="92"/>
  </w:num>
  <w:num w:numId="143">
    <w:abstractNumId w:val="15"/>
  </w:num>
  <w:num w:numId="144">
    <w:abstractNumId w:val="99"/>
  </w:num>
  <w:num w:numId="1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7"/>
  </w:num>
  <w:num w:numId="147">
    <w:abstractNumId w:val="65"/>
  </w:num>
  <w:num w:numId="148">
    <w:abstractNumId w:val="33"/>
  </w:num>
  <w:num w:numId="149">
    <w:abstractNumId w:val="89"/>
  </w:num>
  <w:num w:numId="1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0"/>
  </w:num>
  <w:num w:numId="1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8"/>
  </w:num>
  <w:num w:numId="154">
    <w:abstractNumId w:val="84"/>
  </w:num>
  <w:num w:numId="155">
    <w:abstractNumId w:val="82"/>
  </w:num>
  <w:num w:numId="156">
    <w:abstractNumId w:val="53"/>
  </w:num>
  <w:num w:numId="157">
    <w:abstractNumId w:val="108"/>
  </w:num>
  <w:num w:numId="158">
    <w:abstractNumId w:val="91"/>
  </w:num>
  <w:num w:numId="159">
    <w:abstractNumId w:val="98"/>
  </w:num>
  <w:num w:numId="160">
    <w:abstractNumId w:val="110"/>
  </w:num>
  <w:num w:numId="161">
    <w:abstractNumId w:val="25"/>
  </w:num>
  <w:num w:numId="162">
    <w:abstractNumId w:val="44"/>
  </w:num>
  <w:num w:numId="163">
    <w:abstractNumId w:val="55"/>
  </w:num>
  <w:num w:numId="164">
    <w:abstractNumId w:val="38"/>
  </w:num>
  <w:num w:numId="165">
    <w:abstractNumId w:val="23"/>
  </w:num>
  <w:num w:numId="166">
    <w:abstractNumId w:val="35"/>
  </w:num>
  <w:num w:numId="167">
    <w:abstractNumId w:val="4"/>
  </w:num>
  <w:num w:numId="168">
    <w:abstractNumId w:val="66"/>
  </w:num>
  <w:num w:numId="169">
    <w:abstractNumId w:val="101"/>
  </w:num>
  <w:num w:numId="170">
    <w:abstractNumId w:val="11"/>
  </w:num>
  <w:num w:numId="171">
    <w:abstractNumId w:val="1"/>
  </w:num>
  <w:num w:numId="172">
    <w:abstractNumId w:val="96"/>
  </w:num>
  <w:num w:numId="173">
    <w:abstractNumId w:val="45"/>
  </w:num>
  <w:num w:numId="174">
    <w:abstractNumId w:val="75"/>
  </w:num>
  <w:num w:numId="175">
    <w:abstractNumId w:val="123"/>
  </w:num>
  <w:num w:numId="176">
    <w:abstractNumId w:val="2"/>
  </w:num>
  <w:num w:numId="177">
    <w:abstractNumId w:val="127"/>
  </w:num>
  <w:num w:numId="178">
    <w:abstractNumId w:val="140"/>
  </w:num>
  <w:num w:numId="179">
    <w:abstractNumId w:val="18"/>
  </w:num>
  <w:num w:numId="180">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63"/>
  </w:num>
  <w:num w:numId="182">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37"/>
  </w:num>
  <w:num w:numId="184">
    <w:abstractNumId w:val="105"/>
  </w:num>
  <w:num w:numId="185">
    <w:abstractNumId w:val="9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AC"/>
    <w:rsid w:val="000071CE"/>
    <w:rsid w:val="00013F53"/>
    <w:rsid w:val="000158B8"/>
    <w:rsid w:val="00020620"/>
    <w:rsid w:val="00021B04"/>
    <w:rsid w:val="00030562"/>
    <w:rsid w:val="00035AE0"/>
    <w:rsid w:val="0004200E"/>
    <w:rsid w:val="000449B0"/>
    <w:rsid w:val="0004689D"/>
    <w:rsid w:val="000620F4"/>
    <w:rsid w:val="00067F62"/>
    <w:rsid w:val="000732FD"/>
    <w:rsid w:val="000829FA"/>
    <w:rsid w:val="000847A6"/>
    <w:rsid w:val="000848C5"/>
    <w:rsid w:val="000862DD"/>
    <w:rsid w:val="000878EB"/>
    <w:rsid w:val="000907B2"/>
    <w:rsid w:val="00091269"/>
    <w:rsid w:val="000A3645"/>
    <w:rsid w:val="000A45BE"/>
    <w:rsid w:val="000C2579"/>
    <w:rsid w:val="000C2A99"/>
    <w:rsid w:val="000C4F76"/>
    <w:rsid w:val="000D15B9"/>
    <w:rsid w:val="000D34A0"/>
    <w:rsid w:val="000D4548"/>
    <w:rsid w:val="000E1FDF"/>
    <w:rsid w:val="000F09DC"/>
    <w:rsid w:val="000F1AE8"/>
    <w:rsid w:val="000F31C8"/>
    <w:rsid w:val="00100644"/>
    <w:rsid w:val="00101894"/>
    <w:rsid w:val="0010751A"/>
    <w:rsid w:val="00107C88"/>
    <w:rsid w:val="0011131D"/>
    <w:rsid w:val="00112040"/>
    <w:rsid w:val="001125B3"/>
    <w:rsid w:val="00117939"/>
    <w:rsid w:val="00117C0A"/>
    <w:rsid w:val="00126750"/>
    <w:rsid w:val="00130870"/>
    <w:rsid w:val="00132E53"/>
    <w:rsid w:val="001346DE"/>
    <w:rsid w:val="00137ADF"/>
    <w:rsid w:val="00143B21"/>
    <w:rsid w:val="001451F5"/>
    <w:rsid w:val="001532E9"/>
    <w:rsid w:val="00160836"/>
    <w:rsid w:val="00167C57"/>
    <w:rsid w:val="001751E7"/>
    <w:rsid w:val="00177003"/>
    <w:rsid w:val="0018064B"/>
    <w:rsid w:val="00180E03"/>
    <w:rsid w:val="001830A6"/>
    <w:rsid w:val="0018639B"/>
    <w:rsid w:val="00186D72"/>
    <w:rsid w:val="001909C2"/>
    <w:rsid w:val="00190C0F"/>
    <w:rsid w:val="0019142C"/>
    <w:rsid w:val="00191541"/>
    <w:rsid w:val="0019685F"/>
    <w:rsid w:val="0019778D"/>
    <w:rsid w:val="001A23C5"/>
    <w:rsid w:val="001A2B63"/>
    <w:rsid w:val="001A2C69"/>
    <w:rsid w:val="001B2F4C"/>
    <w:rsid w:val="001C2948"/>
    <w:rsid w:val="001C356C"/>
    <w:rsid w:val="001D4250"/>
    <w:rsid w:val="001D6CD7"/>
    <w:rsid w:val="001E6213"/>
    <w:rsid w:val="001E6D56"/>
    <w:rsid w:val="001F0B59"/>
    <w:rsid w:val="001F1334"/>
    <w:rsid w:val="001F1FCB"/>
    <w:rsid w:val="001F63A3"/>
    <w:rsid w:val="00204383"/>
    <w:rsid w:val="00204F3A"/>
    <w:rsid w:val="0020793B"/>
    <w:rsid w:val="00210115"/>
    <w:rsid w:val="00212E93"/>
    <w:rsid w:val="00214105"/>
    <w:rsid w:val="00217083"/>
    <w:rsid w:val="00220C0F"/>
    <w:rsid w:val="00225590"/>
    <w:rsid w:val="00225BF8"/>
    <w:rsid w:val="002312DB"/>
    <w:rsid w:val="002348C7"/>
    <w:rsid w:val="0023605E"/>
    <w:rsid w:val="00240FE2"/>
    <w:rsid w:val="002410BE"/>
    <w:rsid w:val="002439BA"/>
    <w:rsid w:val="00246FC6"/>
    <w:rsid w:val="002473B2"/>
    <w:rsid w:val="00251701"/>
    <w:rsid w:val="0025177B"/>
    <w:rsid w:val="00252D80"/>
    <w:rsid w:val="002554FE"/>
    <w:rsid w:val="00257110"/>
    <w:rsid w:val="002575CF"/>
    <w:rsid w:val="00257772"/>
    <w:rsid w:val="0026109F"/>
    <w:rsid w:val="0026327E"/>
    <w:rsid w:val="002744BF"/>
    <w:rsid w:val="00274523"/>
    <w:rsid w:val="00274A32"/>
    <w:rsid w:val="00277167"/>
    <w:rsid w:val="0029050B"/>
    <w:rsid w:val="002936C3"/>
    <w:rsid w:val="002A1757"/>
    <w:rsid w:val="002A4213"/>
    <w:rsid w:val="002A64BF"/>
    <w:rsid w:val="002B0561"/>
    <w:rsid w:val="002B07B3"/>
    <w:rsid w:val="002B4688"/>
    <w:rsid w:val="002B6280"/>
    <w:rsid w:val="002C1B05"/>
    <w:rsid w:val="002C2222"/>
    <w:rsid w:val="002C61CB"/>
    <w:rsid w:val="002D1C3B"/>
    <w:rsid w:val="002D3ED0"/>
    <w:rsid w:val="002D5887"/>
    <w:rsid w:val="002D5B72"/>
    <w:rsid w:val="002D651F"/>
    <w:rsid w:val="002E185C"/>
    <w:rsid w:val="002F1FBE"/>
    <w:rsid w:val="002F5E00"/>
    <w:rsid w:val="00305105"/>
    <w:rsid w:val="0031117A"/>
    <w:rsid w:val="00314755"/>
    <w:rsid w:val="003155C2"/>
    <w:rsid w:val="00315BFB"/>
    <w:rsid w:val="00323998"/>
    <w:rsid w:val="0032633C"/>
    <w:rsid w:val="003333D3"/>
    <w:rsid w:val="00334862"/>
    <w:rsid w:val="00345B95"/>
    <w:rsid w:val="0034623A"/>
    <w:rsid w:val="003543C5"/>
    <w:rsid w:val="00354C89"/>
    <w:rsid w:val="0037120D"/>
    <w:rsid w:val="00372D26"/>
    <w:rsid w:val="00375B19"/>
    <w:rsid w:val="00377F30"/>
    <w:rsid w:val="00394076"/>
    <w:rsid w:val="0039733E"/>
    <w:rsid w:val="003A113E"/>
    <w:rsid w:val="003A27D9"/>
    <w:rsid w:val="003A401A"/>
    <w:rsid w:val="003A683D"/>
    <w:rsid w:val="003A7494"/>
    <w:rsid w:val="003B3F44"/>
    <w:rsid w:val="003B764F"/>
    <w:rsid w:val="003D0186"/>
    <w:rsid w:val="003D52F4"/>
    <w:rsid w:val="003D6B7E"/>
    <w:rsid w:val="003E1B62"/>
    <w:rsid w:val="00401367"/>
    <w:rsid w:val="00405046"/>
    <w:rsid w:val="00411A57"/>
    <w:rsid w:val="00420B9A"/>
    <w:rsid w:val="00422998"/>
    <w:rsid w:val="00423084"/>
    <w:rsid w:val="004256C6"/>
    <w:rsid w:val="00434F3A"/>
    <w:rsid w:val="004418FB"/>
    <w:rsid w:val="00447B6E"/>
    <w:rsid w:val="0045201A"/>
    <w:rsid w:val="004523D8"/>
    <w:rsid w:val="00461DDB"/>
    <w:rsid w:val="00462035"/>
    <w:rsid w:val="00462F76"/>
    <w:rsid w:val="0046475F"/>
    <w:rsid w:val="00465FD7"/>
    <w:rsid w:val="00466DEB"/>
    <w:rsid w:val="00470382"/>
    <w:rsid w:val="004729EC"/>
    <w:rsid w:val="00474282"/>
    <w:rsid w:val="00475F01"/>
    <w:rsid w:val="00477B11"/>
    <w:rsid w:val="004967CB"/>
    <w:rsid w:val="004A251F"/>
    <w:rsid w:val="004A5C71"/>
    <w:rsid w:val="004A629D"/>
    <w:rsid w:val="004A7DAC"/>
    <w:rsid w:val="004B0F43"/>
    <w:rsid w:val="004B2B3D"/>
    <w:rsid w:val="004B3F27"/>
    <w:rsid w:val="004B3FAA"/>
    <w:rsid w:val="004B428C"/>
    <w:rsid w:val="004B5994"/>
    <w:rsid w:val="004C5DF6"/>
    <w:rsid w:val="004C6AB3"/>
    <w:rsid w:val="004D020D"/>
    <w:rsid w:val="004D1EB0"/>
    <w:rsid w:val="004E4F3B"/>
    <w:rsid w:val="004E5BF4"/>
    <w:rsid w:val="004E7E17"/>
    <w:rsid w:val="004F2392"/>
    <w:rsid w:val="004F2F24"/>
    <w:rsid w:val="004F462F"/>
    <w:rsid w:val="004F7667"/>
    <w:rsid w:val="005024E2"/>
    <w:rsid w:val="0050505D"/>
    <w:rsid w:val="005114DF"/>
    <w:rsid w:val="00511B89"/>
    <w:rsid w:val="005312E3"/>
    <w:rsid w:val="00531476"/>
    <w:rsid w:val="00533CF3"/>
    <w:rsid w:val="00535BB7"/>
    <w:rsid w:val="00543405"/>
    <w:rsid w:val="00543C9C"/>
    <w:rsid w:val="00545A1C"/>
    <w:rsid w:val="005479C7"/>
    <w:rsid w:val="005507F8"/>
    <w:rsid w:val="005511E4"/>
    <w:rsid w:val="0055151F"/>
    <w:rsid w:val="00557F06"/>
    <w:rsid w:val="00564916"/>
    <w:rsid w:val="00581FC1"/>
    <w:rsid w:val="00593FDE"/>
    <w:rsid w:val="005A6D38"/>
    <w:rsid w:val="005B24C6"/>
    <w:rsid w:val="005B3714"/>
    <w:rsid w:val="005B79C1"/>
    <w:rsid w:val="005C22FB"/>
    <w:rsid w:val="005C268C"/>
    <w:rsid w:val="005D0649"/>
    <w:rsid w:val="005D0BE2"/>
    <w:rsid w:val="005D0C10"/>
    <w:rsid w:val="005D271A"/>
    <w:rsid w:val="005D27CA"/>
    <w:rsid w:val="005D535C"/>
    <w:rsid w:val="005D72A3"/>
    <w:rsid w:val="005D7840"/>
    <w:rsid w:val="005E6D6E"/>
    <w:rsid w:val="005F4475"/>
    <w:rsid w:val="005F504D"/>
    <w:rsid w:val="005F543F"/>
    <w:rsid w:val="006124AE"/>
    <w:rsid w:val="00612883"/>
    <w:rsid w:val="0062083C"/>
    <w:rsid w:val="00622EC9"/>
    <w:rsid w:val="00633437"/>
    <w:rsid w:val="00634585"/>
    <w:rsid w:val="00643943"/>
    <w:rsid w:val="00645C90"/>
    <w:rsid w:val="00651706"/>
    <w:rsid w:val="00656B6C"/>
    <w:rsid w:val="00662807"/>
    <w:rsid w:val="00664866"/>
    <w:rsid w:val="0066621E"/>
    <w:rsid w:val="0067514E"/>
    <w:rsid w:val="00676061"/>
    <w:rsid w:val="00677CBB"/>
    <w:rsid w:val="0068431A"/>
    <w:rsid w:val="0069168A"/>
    <w:rsid w:val="006B0905"/>
    <w:rsid w:val="006B1DC4"/>
    <w:rsid w:val="006B2A16"/>
    <w:rsid w:val="006B73C7"/>
    <w:rsid w:val="006B7D20"/>
    <w:rsid w:val="006C5D37"/>
    <w:rsid w:val="006D327A"/>
    <w:rsid w:val="006D7F1A"/>
    <w:rsid w:val="006E024E"/>
    <w:rsid w:val="006E42E7"/>
    <w:rsid w:val="006F290C"/>
    <w:rsid w:val="0070169B"/>
    <w:rsid w:val="00704532"/>
    <w:rsid w:val="00705C28"/>
    <w:rsid w:val="00707D72"/>
    <w:rsid w:val="0071257C"/>
    <w:rsid w:val="00720B8F"/>
    <w:rsid w:val="00721F8F"/>
    <w:rsid w:val="00722B7A"/>
    <w:rsid w:val="00734A04"/>
    <w:rsid w:val="00740923"/>
    <w:rsid w:val="00741B49"/>
    <w:rsid w:val="007451E9"/>
    <w:rsid w:val="00745B4D"/>
    <w:rsid w:val="007464F5"/>
    <w:rsid w:val="0075471D"/>
    <w:rsid w:val="007555F8"/>
    <w:rsid w:val="007615BE"/>
    <w:rsid w:val="00771626"/>
    <w:rsid w:val="00776EEF"/>
    <w:rsid w:val="00781229"/>
    <w:rsid w:val="00787DE8"/>
    <w:rsid w:val="00791FD9"/>
    <w:rsid w:val="0079680C"/>
    <w:rsid w:val="00797EB0"/>
    <w:rsid w:val="007A0599"/>
    <w:rsid w:val="007A2B91"/>
    <w:rsid w:val="007A3B14"/>
    <w:rsid w:val="007A4261"/>
    <w:rsid w:val="007A6C31"/>
    <w:rsid w:val="007A7931"/>
    <w:rsid w:val="007C3FD9"/>
    <w:rsid w:val="007C4EC1"/>
    <w:rsid w:val="007D0BF4"/>
    <w:rsid w:val="007D35A1"/>
    <w:rsid w:val="007D410C"/>
    <w:rsid w:val="007E17F2"/>
    <w:rsid w:val="007E2E91"/>
    <w:rsid w:val="007F4E93"/>
    <w:rsid w:val="007F519A"/>
    <w:rsid w:val="007F62CF"/>
    <w:rsid w:val="007F72A3"/>
    <w:rsid w:val="00804400"/>
    <w:rsid w:val="0080450A"/>
    <w:rsid w:val="0080653C"/>
    <w:rsid w:val="00807B2C"/>
    <w:rsid w:val="00811684"/>
    <w:rsid w:val="00811ADE"/>
    <w:rsid w:val="008169EB"/>
    <w:rsid w:val="00820325"/>
    <w:rsid w:val="008232AF"/>
    <w:rsid w:val="00825392"/>
    <w:rsid w:val="00831107"/>
    <w:rsid w:val="008418FA"/>
    <w:rsid w:val="0084406F"/>
    <w:rsid w:val="00846212"/>
    <w:rsid w:val="0085073D"/>
    <w:rsid w:val="00852133"/>
    <w:rsid w:val="008547D8"/>
    <w:rsid w:val="00855396"/>
    <w:rsid w:val="008667F9"/>
    <w:rsid w:val="00867347"/>
    <w:rsid w:val="008734F6"/>
    <w:rsid w:val="008736FF"/>
    <w:rsid w:val="00873A83"/>
    <w:rsid w:val="008742D2"/>
    <w:rsid w:val="00876AB1"/>
    <w:rsid w:val="008779C9"/>
    <w:rsid w:val="00885B26"/>
    <w:rsid w:val="00887476"/>
    <w:rsid w:val="00890548"/>
    <w:rsid w:val="0089403D"/>
    <w:rsid w:val="00897297"/>
    <w:rsid w:val="00897577"/>
    <w:rsid w:val="008A0422"/>
    <w:rsid w:val="008A0547"/>
    <w:rsid w:val="008A05E4"/>
    <w:rsid w:val="008A22C4"/>
    <w:rsid w:val="008A5975"/>
    <w:rsid w:val="008A5BC3"/>
    <w:rsid w:val="008B4B9A"/>
    <w:rsid w:val="008B6E62"/>
    <w:rsid w:val="008C036E"/>
    <w:rsid w:val="008C33F7"/>
    <w:rsid w:val="008C4D9D"/>
    <w:rsid w:val="008D094B"/>
    <w:rsid w:val="008D099D"/>
    <w:rsid w:val="008D39FC"/>
    <w:rsid w:val="008D3BA2"/>
    <w:rsid w:val="008D420D"/>
    <w:rsid w:val="008D7BEB"/>
    <w:rsid w:val="008E31FF"/>
    <w:rsid w:val="0090069F"/>
    <w:rsid w:val="009054C1"/>
    <w:rsid w:val="00905D50"/>
    <w:rsid w:val="00912867"/>
    <w:rsid w:val="00917C55"/>
    <w:rsid w:val="00925BB6"/>
    <w:rsid w:val="00927DCE"/>
    <w:rsid w:val="00927F90"/>
    <w:rsid w:val="00932D03"/>
    <w:rsid w:val="009333B8"/>
    <w:rsid w:val="00937D22"/>
    <w:rsid w:val="00937F2C"/>
    <w:rsid w:val="0094138E"/>
    <w:rsid w:val="00943A2F"/>
    <w:rsid w:val="00944981"/>
    <w:rsid w:val="0094704D"/>
    <w:rsid w:val="00947515"/>
    <w:rsid w:val="009508C1"/>
    <w:rsid w:val="009545DE"/>
    <w:rsid w:val="00957813"/>
    <w:rsid w:val="00957D70"/>
    <w:rsid w:val="00960C84"/>
    <w:rsid w:val="009617DC"/>
    <w:rsid w:val="009712FF"/>
    <w:rsid w:val="009827EC"/>
    <w:rsid w:val="00984947"/>
    <w:rsid w:val="00985C85"/>
    <w:rsid w:val="009872AC"/>
    <w:rsid w:val="00991D86"/>
    <w:rsid w:val="00992D94"/>
    <w:rsid w:val="00994339"/>
    <w:rsid w:val="009968EE"/>
    <w:rsid w:val="009A001C"/>
    <w:rsid w:val="009A027A"/>
    <w:rsid w:val="009A03EA"/>
    <w:rsid w:val="009A0B23"/>
    <w:rsid w:val="009A3317"/>
    <w:rsid w:val="009A42A7"/>
    <w:rsid w:val="009A61C4"/>
    <w:rsid w:val="009A73AE"/>
    <w:rsid w:val="009B1CEB"/>
    <w:rsid w:val="009B3378"/>
    <w:rsid w:val="009B5CED"/>
    <w:rsid w:val="009C17EF"/>
    <w:rsid w:val="009C2AD5"/>
    <w:rsid w:val="009C37EF"/>
    <w:rsid w:val="009C5BFE"/>
    <w:rsid w:val="009C6476"/>
    <w:rsid w:val="009C6B09"/>
    <w:rsid w:val="009D1C3B"/>
    <w:rsid w:val="009D448A"/>
    <w:rsid w:val="009D7873"/>
    <w:rsid w:val="009E0BD3"/>
    <w:rsid w:val="009E7E03"/>
    <w:rsid w:val="009F373F"/>
    <w:rsid w:val="009F3ABA"/>
    <w:rsid w:val="009F3F12"/>
    <w:rsid w:val="009F47AA"/>
    <w:rsid w:val="009F47CC"/>
    <w:rsid w:val="00A0566B"/>
    <w:rsid w:val="00A07ED4"/>
    <w:rsid w:val="00A114AE"/>
    <w:rsid w:val="00A20285"/>
    <w:rsid w:val="00A27A2C"/>
    <w:rsid w:val="00A33FD8"/>
    <w:rsid w:val="00A37F0C"/>
    <w:rsid w:val="00A42B37"/>
    <w:rsid w:val="00A439A2"/>
    <w:rsid w:val="00A51D05"/>
    <w:rsid w:val="00A51E9C"/>
    <w:rsid w:val="00A5211A"/>
    <w:rsid w:val="00A56AF0"/>
    <w:rsid w:val="00A602EE"/>
    <w:rsid w:val="00A71887"/>
    <w:rsid w:val="00A75F16"/>
    <w:rsid w:val="00A77DBA"/>
    <w:rsid w:val="00A818AC"/>
    <w:rsid w:val="00A82083"/>
    <w:rsid w:val="00A846E5"/>
    <w:rsid w:val="00A854C1"/>
    <w:rsid w:val="00A905C8"/>
    <w:rsid w:val="00A90792"/>
    <w:rsid w:val="00A942F5"/>
    <w:rsid w:val="00A953A9"/>
    <w:rsid w:val="00A969B3"/>
    <w:rsid w:val="00AA2472"/>
    <w:rsid w:val="00AA7C33"/>
    <w:rsid w:val="00AB761A"/>
    <w:rsid w:val="00AC7863"/>
    <w:rsid w:val="00AC7C1E"/>
    <w:rsid w:val="00AD040C"/>
    <w:rsid w:val="00AD0AE9"/>
    <w:rsid w:val="00AD42A5"/>
    <w:rsid w:val="00AD4FC5"/>
    <w:rsid w:val="00AD50F1"/>
    <w:rsid w:val="00AF1D9D"/>
    <w:rsid w:val="00AF3638"/>
    <w:rsid w:val="00AF6E32"/>
    <w:rsid w:val="00B00B52"/>
    <w:rsid w:val="00B03290"/>
    <w:rsid w:val="00B03ADC"/>
    <w:rsid w:val="00B06DB2"/>
    <w:rsid w:val="00B1199B"/>
    <w:rsid w:val="00B17806"/>
    <w:rsid w:val="00B2264B"/>
    <w:rsid w:val="00B26FCA"/>
    <w:rsid w:val="00B5131F"/>
    <w:rsid w:val="00B56E1D"/>
    <w:rsid w:val="00B577D2"/>
    <w:rsid w:val="00B657EC"/>
    <w:rsid w:val="00B66C2B"/>
    <w:rsid w:val="00B66C8C"/>
    <w:rsid w:val="00B66DAE"/>
    <w:rsid w:val="00B70BF8"/>
    <w:rsid w:val="00B71E82"/>
    <w:rsid w:val="00B74454"/>
    <w:rsid w:val="00B850CD"/>
    <w:rsid w:val="00B946E6"/>
    <w:rsid w:val="00B97E6E"/>
    <w:rsid w:val="00BA448E"/>
    <w:rsid w:val="00BA46CF"/>
    <w:rsid w:val="00BA6830"/>
    <w:rsid w:val="00BA69D0"/>
    <w:rsid w:val="00BB249B"/>
    <w:rsid w:val="00BB3DB0"/>
    <w:rsid w:val="00BB4EA2"/>
    <w:rsid w:val="00BB6919"/>
    <w:rsid w:val="00BC0379"/>
    <w:rsid w:val="00BC069E"/>
    <w:rsid w:val="00BC11D8"/>
    <w:rsid w:val="00BC6FA4"/>
    <w:rsid w:val="00BD14FF"/>
    <w:rsid w:val="00BD238B"/>
    <w:rsid w:val="00BD53D6"/>
    <w:rsid w:val="00BE4C21"/>
    <w:rsid w:val="00BE685B"/>
    <w:rsid w:val="00BF08AD"/>
    <w:rsid w:val="00C155A6"/>
    <w:rsid w:val="00C1660B"/>
    <w:rsid w:val="00C3074A"/>
    <w:rsid w:val="00C40316"/>
    <w:rsid w:val="00C42C6A"/>
    <w:rsid w:val="00C50953"/>
    <w:rsid w:val="00C52F54"/>
    <w:rsid w:val="00C77DE0"/>
    <w:rsid w:val="00C81CB1"/>
    <w:rsid w:val="00C825FF"/>
    <w:rsid w:val="00C90625"/>
    <w:rsid w:val="00C914EB"/>
    <w:rsid w:val="00C95C5A"/>
    <w:rsid w:val="00CA099E"/>
    <w:rsid w:val="00CA636E"/>
    <w:rsid w:val="00CB4F25"/>
    <w:rsid w:val="00CB78B4"/>
    <w:rsid w:val="00CC049E"/>
    <w:rsid w:val="00CC5DFA"/>
    <w:rsid w:val="00CD6EF1"/>
    <w:rsid w:val="00CD7E2A"/>
    <w:rsid w:val="00CF04A3"/>
    <w:rsid w:val="00CF072A"/>
    <w:rsid w:val="00D01C8B"/>
    <w:rsid w:val="00D03195"/>
    <w:rsid w:val="00D060F4"/>
    <w:rsid w:val="00D10C98"/>
    <w:rsid w:val="00D13CF0"/>
    <w:rsid w:val="00D15669"/>
    <w:rsid w:val="00D21C36"/>
    <w:rsid w:val="00D343CA"/>
    <w:rsid w:val="00D345CD"/>
    <w:rsid w:val="00D436B6"/>
    <w:rsid w:val="00D512A2"/>
    <w:rsid w:val="00D564AF"/>
    <w:rsid w:val="00D60842"/>
    <w:rsid w:val="00D62435"/>
    <w:rsid w:val="00D6727D"/>
    <w:rsid w:val="00D752CA"/>
    <w:rsid w:val="00D76214"/>
    <w:rsid w:val="00D76ACE"/>
    <w:rsid w:val="00D85223"/>
    <w:rsid w:val="00D93FB0"/>
    <w:rsid w:val="00D97C51"/>
    <w:rsid w:val="00DA0AA8"/>
    <w:rsid w:val="00DA5485"/>
    <w:rsid w:val="00DA5835"/>
    <w:rsid w:val="00DA5A98"/>
    <w:rsid w:val="00DA6097"/>
    <w:rsid w:val="00DA70EF"/>
    <w:rsid w:val="00DB2E73"/>
    <w:rsid w:val="00DD005D"/>
    <w:rsid w:val="00DD1278"/>
    <w:rsid w:val="00DD293A"/>
    <w:rsid w:val="00DD33D0"/>
    <w:rsid w:val="00DE074B"/>
    <w:rsid w:val="00DE164A"/>
    <w:rsid w:val="00DE481F"/>
    <w:rsid w:val="00E025F0"/>
    <w:rsid w:val="00E053D4"/>
    <w:rsid w:val="00E17369"/>
    <w:rsid w:val="00E20541"/>
    <w:rsid w:val="00E21609"/>
    <w:rsid w:val="00E25BC6"/>
    <w:rsid w:val="00E31DF9"/>
    <w:rsid w:val="00E4236A"/>
    <w:rsid w:val="00E508C9"/>
    <w:rsid w:val="00E51061"/>
    <w:rsid w:val="00E555DB"/>
    <w:rsid w:val="00E556A1"/>
    <w:rsid w:val="00E60E2C"/>
    <w:rsid w:val="00E613AF"/>
    <w:rsid w:val="00E63F4A"/>
    <w:rsid w:val="00E641A4"/>
    <w:rsid w:val="00E70BFD"/>
    <w:rsid w:val="00E727CD"/>
    <w:rsid w:val="00E73CF2"/>
    <w:rsid w:val="00E74849"/>
    <w:rsid w:val="00E823C5"/>
    <w:rsid w:val="00E8301C"/>
    <w:rsid w:val="00E92F6F"/>
    <w:rsid w:val="00EB268E"/>
    <w:rsid w:val="00EB656D"/>
    <w:rsid w:val="00EB6ACB"/>
    <w:rsid w:val="00EB78C4"/>
    <w:rsid w:val="00EC0476"/>
    <w:rsid w:val="00EC2921"/>
    <w:rsid w:val="00ED0F09"/>
    <w:rsid w:val="00ED4169"/>
    <w:rsid w:val="00ED4B12"/>
    <w:rsid w:val="00EE1938"/>
    <w:rsid w:val="00EE4046"/>
    <w:rsid w:val="00EE4121"/>
    <w:rsid w:val="00EF7E82"/>
    <w:rsid w:val="00F016B0"/>
    <w:rsid w:val="00F12150"/>
    <w:rsid w:val="00F22ABB"/>
    <w:rsid w:val="00F22EB8"/>
    <w:rsid w:val="00F23216"/>
    <w:rsid w:val="00F25288"/>
    <w:rsid w:val="00F300D0"/>
    <w:rsid w:val="00F30C76"/>
    <w:rsid w:val="00F463FE"/>
    <w:rsid w:val="00F531E1"/>
    <w:rsid w:val="00F661A4"/>
    <w:rsid w:val="00F71ADC"/>
    <w:rsid w:val="00F7443C"/>
    <w:rsid w:val="00F763A5"/>
    <w:rsid w:val="00F7664B"/>
    <w:rsid w:val="00F77A7F"/>
    <w:rsid w:val="00F82B14"/>
    <w:rsid w:val="00F85C77"/>
    <w:rsid w:val="00F95C2D"/>
    <w:rsid w:val="00F9704A"/>
    <w:rsid w:val="00FA01AB"/>
    <w:rsid w:val="00FA7DCB"/>
    <w:rsid w:val="00FB3351"/>
    <w:rsid w:val="00FB7175"/>
    <w:rsid w:val="00FC0F7B"/>
    <w:rsid w:val="00FC6212"/>
    <w:rsid w:val="00FD76F1"/>
    <w:rsid w:val="00FD7BB2"/>
    <w:rsid w:val="00FE50DA"/>
    <w:rsid w:val="00FE5E4A"/>
    <w:rsid w:val="00FE7806"/>
    <w:rsid w:val="00FF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146FCEC"/>
  <w15:docId w15:val="{56F1ED62-CBFB-4254-BCD9-7FCBD3F9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541"/>
  </w:style>
  <w:style w:type="paragraph" w:styleId="Heading1">
    <w:name w:val="heading 1"/>
    <w:basedOn w:val="Normal"/>
    <w:next w:val="Normal"/>
    <w:link w:val="Heading1Char"/>
    <w:uiPriority w:val="9"/>
    <w:qFormat/>
    <w:rsid w:val="0031117A"/>
    <w:pPr>
      <w:keepNext/>
      <w:keepLines/>
      <w:numPr>
        <w:numId w:val="5"/>
      </w:numPr>
      <w:spacing w:before="240" w:after="0" w:line="259" w:lineRule="auto"/>
      <w:outlineLvl w:val="0"/>
    </w:pPr>
    <w:rPr>
      <w:rFonts w:asciiTheme="majorHAnsi" w:eastAsiaTheme="majorEastAsia" w:hAnsiTheme="majorHAnsi" w:cstheme="majorBidi"/>
      <w:b/>
      <w:bCs/>
      <w:color w:val="3476B1" w:themeColor="accent1" w:themeShade="BF"/>
      <w:sz w:val="32"/>
      <w:szCs w:val="28"/>
    </w:rPr>
  </w:style>
  <w:style w:type="paragraph" w:styleId="Heading2">
    <w:name w:val="heading 2"/>
    <w:basedOn w:val="Normal"/>
    <w:next w:val="Normal"/>
    <w:link w:val="Heading2Char"/>
    <w:uiPriority w:val="9"/>
    <w:unhideWhenUsed/>
    <w:qFormat/>
    <w:rsid w:val="006B1DC4"/>
    <w:pPr>
      <w:keepNext/>
      <w:keepLines/>
      <w:numPr>
        <w:ilvl w:val="1"/>
        <w:numId w:val="5"/>
      </w:numPr>
      <w:spacing w:before="200" w:after="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uiPriority w:val="9"/>
    <w:unhideWhenUsed/>
    <w:qFormat/>
    <w:rsid w:val="00420B9A"/>
    <w:pPr>
      <w:keepNext/>
      <w:keepLines/>
      <w:numPr>
        <w:ilvl w:val="2"/>
        <w:numId w:val="5"/>
      </w:numPr>
      <w:spacing w:before="40" w:after="0" w:line="259" w:lineRule="auto"/>
      <w:outlineLvl w:val="2"/>
    </w:pPr>
    <w:rPr>
      <w:rFonts w:asciiTheme="majorHAnsi" w:eastAsiaTheme="majorEastAsia" w:hAnsiTheme="majorHAnsi" w:cstheme="majorBidi"/>
      <w:color w:val="224E76" w:themeColor="accent1" w:themeShade="7F"/>
      <w:sz w:val="24"/>
      <w:szCs w:val="24"/>
    </w:rPr>
  </w:style>
  <w:style w:type="paragraph" w:styleId="Heading4">
    <w:name w:val="heading 4"/>
    <w:basedOn w:val="Normal"/>
    <w:next w:val="Normal"/>
    <w:link w:val="Heading4Char"/>
    <w:uiPriority w:val="9"/>
    <w:unhideWhenUsed/>
    <w:qFormat/>
    <w:rsid w:val="00420B9A"/>
    <w:pPr>
      <w:keepNext/>
      <w:keepLines/>
      <w:numPr>
        <w:ilvl w:val="3"/>
        <w:numId w:val="5"/>
      </w:numPr>
      <w:spacing w:before="40" w:after="0" w:line="259" w:lineRule="auto"/>
      <w:outlineLvl w:val="3"/>
    </w:pPr>
    <w:rPr>
      <w:rFonts w:asciiTheme="majorHAnsi" w:eastAsiaTheme="majorEastAsia" w:hAnsiTheme="majorHAnsi" w:cstheme="majorBidi"/>
      <w:i/>
      <w:iCs/>
      <w:color w:val="3476B1" w:themeColor="accent1" w:themeShade="BF"/>
    </w:rPr>
  </w:style>
  <w:style w:type="paragraph" w:styleId="Heading5">
    <w:name w:val="heading 5"/>
    <w:basedOn w:val="Normal"/>
    <w:next w:val="Normal"/>
    <w:link w:val="Heading5Char"/>
    <w:uiPriority w:val="9"/>
    <w:unhideWhenUsed/>
    <w:qFormat/>
    <w:rsid w:val="00420B9A"/>
    <w:pPr>
      <w:keepNext/>
      <w:keepLines/>
      <w:numPr>
        <w:ilvl w:val="4"/>
        <w:numId w:val="5"/>
      </w:numPr>
      <w:spacing w:before="40" w:after="0" w:line="259" w:lineRule="auto"/>
      <w:outlineLvl w:val="4"/>
    </w:pPr>
    <w:rPr>
      <w:rFonts w:asciiTheme="majorHAnsi" w:eastAsiaTheme="majorEastAsia" w:hAnsiTheme="majorHAnsi" w:cstheme="majorBidi"/>
      <w:color w:val="3476B1" w:themeColor="accent1" w:themeShade="BF"/>
    </w:rPr>
  </w:style>
  <w:style w:type="paragraph" w:styleId="Heading6">
    <w:name w:val="heading 6"/>
    <w:basedOn w:val="Normal"/>
    <w:next w:val="Normal"/>
    <w:link w:val="Heading6Char"/>
    <w:uiPriority w:val="9"/>
    <w:semiHidden/>
    <w:unhideWhenUsed/>
    <w:qFormat/>
    <w:rsid w:val="00420B9A"/>
    <w:pPr>
      <w:keepNext/>
      <w:keepLines/>
      <w:numPr>
        <w:ilvl w:val="5"/>
        <w:numId w:val="5"/>
      </w:numPr>
      <w:spacing w:before="40" w:after="0" w:line="259" w:lineRule="auto"/>
      <w:outlineLvl w:val="5"/>
    </w:pPr>
    <w:rPr>
      <w:rFonts w:asciiTheme="majorHAnsi" w:eastAsiaTheme="majorEastAsia" w:hAnsiTheme="majorHAnsi" w:cstheme="majorBidi"/>
      <w:color w:val="224E76" w:themeColor="accent1" w:themeShade="7F"/>
    </w:rPr>
  </w:style>
  <w:style w:type="paragraph" w:styleId="Heading7">
    <w:name w:val="heading 7"/>
    <w:basedOn w:val="Normal"/>
    <w:next w:val="Normal"/>
    <w:link w:val="Heading7Char"/>
    <w:uiPriority w:val="9"/>
    <w:semiHidden/>
    <w:unhideWhenUsed/>
    <w:qFormat/>
    <w:rsid w:val="00420B9A"/>
    <w:pPr>
      <w:keepNext/>
      <w:keepLines/>
      <w:numPr>
        <w:ilvl w:val="6"/>
        <w:numId w:val="5"/>
      </w:numPr>
      <w:spacing w:before="40" w:after="0" w:line="259" w:lineRule="auto"/>
      <w:outlineLvl w:val="6"/>
    </w:pPr>
    <w:rPr>
      <w:rFonts w:asciiTheme="majorHAnsi" w:eastAsiaTheme="majorEastAsia" w:hAnsiTheme="majorHAnsi" w:cstheme="majorBidi"/>
      <w:i/>
      <w:iCs/>
      <w:color w:val="224E76" w:themeColor="accent1" w:themeShade="7F"/>
    </w:rPr>
  </w:style>
  <w:style w:type="paragraph" w:styleId="Heading8">
    <w:name w:val="heading 8"/>
    <w:basedOn w:val="Normal"/>
    <w:next w:val="Normal"/>
    <w:link w:val="Heading8Char"/>
    <w:uiPriority w:val="9"/>
    <w:semiHidden/>
    <w:unhideWhenUsed/>
    <w:qFormat/>
    <w:rsid w:val="00420B9A"/>
    <w:pPr>
      <w:keepNext/>
      <w:keepLines/>
      <w:numPr>
        <w:ilvl w:val="7"/>
        <w:numId w:val="5"/>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0B9A"/>
    <w:pPr>
      <w:keepNext/>
      <w:keepLines/>
      <w:numPr>
        <w:ilvl w:val="8"/>
        <w:numId w:val="5"/>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17A"/>
    <w:rPr>
      <w:rFonts w:asciiTheme="majorHAnsi" w:eastAsiaTheme="majorEastAsia" w:hAnsiTheme="majorHAnsi" w:cstheme="majorBidi"/>
      <w:b/>
      <w:bCs/>
      <w:color w:val="3476B1" w:themeColor="accent1" w:themeShade="BF"/>
      <w:sz w:val="32"/>
      <w:szCs w:val="28"/>
    </w:rPr>
  </w:style>
  <w:style w:type="paragraph" w:styleId="Title">
    <w:name w:val="Title"/>
    <w:basedOn w:val="Normal"/>
    <w:next w:val="Normal"/>
    <w:link w:val="TitleChar"/>
    <w:uiPriority w:val="10"/>
    <w:qFormat/>
    <w:rsid w:val="006B1DC4"/>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6B1DC4"/>
    <w:rPr>
      <w:rFonts w:asciiTheme="majorHAnsi" w:eastAsiaTheme="majorEastAsia" w:hAnsiTheme="majorHAnsi" w:cstheme="majorBidi"/>
      <w:color w:val="1B1D3D" w:themeColor="text2" w:themeShade="BF"/>
      <w:spacing w:val="5"/>
      <w:kern w:val="28"/>
      <w:sz w:val="52"/>
      <w:szCs w:val="52"/>
    </w:rPr>
  </w:style>
  <w:style w:type="character" w:customStyle="1" w:styleId="Heading2Char">
    <w:name w:val="Heading 2 Char"/>
    <w:basedOn w:val="DefaultParagraphFont"/>
    <w:link w:val="Heading2"/>
    <w:uiPriority w:val="9"/>
    <w:rsid w:val="006B1DC4"/>
    <w:rPr>
      <w:rFonts w:asciiTheme="majorHAnsi" w:eastAsiaTheme="majorEastAsia" w:hAnsiTheme="majorHAnsi" w:cstheme="majorBidi"/>
      <w:b/>
      <w:bCs/>
      <w:color w:val="629DD1" w:themeColor="accent1"/>
      <w:sz w:val="26"/>
      <w:szCs w:val="26"/>
    </w:rPr>
  </w:style>
  <w:style w:type="paragraph" w:styleId="Subtitle">
    <w:name w:val="Subtitle"/>
    <w:basedOn w:val="Normal"/>
    <w:next w:val="Normal"/>
    <w:link w:val="SubtitleChar"/>
    <w:uiPriority w:val="11"/>
    <w:qFormat/>
    <w:rsid w:val="006B1DC4"/>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uiPriority w:val="11"/>
    <w:rsid w:val="006B1DC4"/>
    <w:rPr>
      <w:rFonts w:asciiTheme="majorHAnsi" w:eastAsiaTheme="majorEastAsia" w:hAnsiTheme="majorHAnsi" w:cstheme="majorBidi"/>
      <w:i/>
      <w:iCs/>
      <w:color w:val="629DD1" w:themeColor="accent1"/>
      <w:spacing w:val="15"/>
      <w:sz w:val="24"/>
      <w:szCs w:val="24"/>
    </w:rPr>
  </w:style>
  <w:style w:type="paragraph" w:styleId="NoSpacing">
    <w:name w:val="No Spacing"/>
    <w:link w:val="NoSpacingChar"/>
    <w:uiPriority w:val="1"/>
    <w:qFormat/>
    <w:rsid w:val="006B1D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1DC4"/>
    <w:rPr>
      <w:rFonts w:eastAsiaTheme="minorEastAsia"/>
      <w:lang w:eastAsia="ja-JP"/>
    </w:rPr>
  </w:style>
  <w:style w:type="paragraph" w:styleId="BalloonText">
    <w:name w:val="Balloon Text"/>
    <w:basedOn w:val="Normal"/>
    <w:link w:val="BalloonTextChar"/>
    <w:uiPriority w:val="99"/>
    <w:semiHidden/>
    <w:unhideWhenUsed/>
    <w:rsid w:val="006B1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C4"/>
    <w:rPr>
      <w:rFonts w:ascii="Tahoma" w:hAnsi="Tahoma" w:cs="Tahoma"/>
      <w:sz w:val="16"/>
      <w:szCs w:val="16"/>
    </w:rPr>
  </w:style>
  <w:style w:type="character" w:styleId="Hyperlink">
    <w:name w:val="Hyperlink"/>
    <w:basedOn w:val="DefaultParagraphFont"/>
    <w:uiPriority w:val="99"/>
    <w:unhideWhenUsed/>
    <w:rsid w:val="00E053D4"/>
    <w:rPr>
      <w:color w:val="0E57C4" w:themeColor="background2" w:themeShade="80"/>
      <w:u w:val="single"/>
    </w:rPr>
  </w:style>
  <w:style w:type="paragraph" w:styleId="Header">
    <w:name w:val="header"/>
    <w:basedOn w:val="Normal"/>
    <w:link w:val="HeaderChar"/>
    <w:uiPriority w:val="99"/>
    <w:unhideWhenUsed/>
    <w:rsid w:val="006B1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C4"/>
  </w:style>
  <w:style w:type="paragraph" w:styleId="Footer">
    <w:name w:val="footer"/>
    <w:basedOn w:val="Normal"/>
    <w:link w:val="FooterChar"/>
    <w:uiPriority w:val="99"/>
    <w:unhideWhenUsed/>
    <w:rsid w:val="006B1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C4"/>
  </w:style>
  <w:style w:type="character" w:customStyle="1" w:styleId="Heading3Char">
    <w:name w:val="Heading 3 Char"/>
    <w:basedOn w:val="DefaultParagraphFont"/>
    <w:link w:val="Heading3"/>
    <w:uiPriority w:val="9"/>
    <w:rsid w:val="00420B9A"/>
    <w:rPr>
      <w:rFonts w:asciiTheme="majorHAnsi" w:eastAsiaTheme="majorEastAsia" w:hAnsiTheme="majorHAnsi" w:cstheme="majorBidi"/>
      <w:color w:val="224E76" w:themeColor="accent1" w:themeShade="7F"/>
      <w:sz w:val="24"/>
      <w:szCs w:val="24"/>
    </w:rPr>
  </w:style>
  <w:style w:type="character" w:customStyle="1" w:styleId="Heading4Char">
    <w:name w:val="Heading 4 Char"/>
    <w:basedOn w:val="DefaultParagraphFont"/>
    <w:link w:val="Heading4"/>
    <w:uiPriority w:val="9"/>
    <w:rsid w:val="00420B9A"/>
    <w:rPr>
      <w:rFonts w:asciiTheme="majorHAnsi" w:eastAsiaTheme="majorEastAsia" w:hAnsiTheme="majorHAnsi" w:cstheme="majorBidi"/>
      <w:i/>
      <w:iCs/>
      <w:color w:val="3476B1" w:themeColor="accent1" w:themeShade="BF"/>
    </w:rPr>
  </w:style>
  <w:style w:type="character" w:customStyle="1" w:styleId="Heading5Char">
    <w:name w:val="Heading 5 Char"/>
    <w:basedOn w:val="DefaultParagraphFont"/>
    <w:link w:val="Heading5"/>
    <w:uiPriority w:val="9"/>
    <w:rsid w:val="00420B9A"/>
    <w:rPr>
      <w:rFonts w:asciiTheme="majorHAnsi" w:eastAsiaTheme="majorEastAsia" w:hAnsiTheme="majorHAnsi" w:cstheme="majorBidi"/>
      <w:color w:val="3476B1" w:themeColor="accent1" w:themeShade="BF"/>
    </w:rPr>
  </w:style>
  <w:style w:type="character" w:customStyle="1" w:styleId="Heading6Char">
    <w:name w:val="Heading 6 Char"/>
    <w:basedOn w:val="DefaultParagraphFont"/>
    <w:link w:val="Heading6"/>
    <w:uiPriority w:val="9"/>
    <w:semiHidden/>
    <w:rsid w:val="00420B9A"/>
    <w:rPr>
      <w:rFonts w:asciiTheme="majorHAnsi" w:eastAsiaTheme="majorEastAsia" w:hAnsiTheme="majorHAnsi" w:cstheme="majorBidi"/>
      <w:color w:val="224E76" w:themeColor="accent1" w:themeShade="7F"/>
    </w:rPr>
  </w:style>
  <w:style w:type="character" w:customStyle="1" w:styleId="Heading7Char">
    <w:name w:val="Heading 7 Char"/>
    <w:basedOn w:val="DefaultParagraphFont"/>
    <w:link w:val="Heading7"/>
    <w:uiPriority w:val="9"/>
    <w:semiHidden/>
    <w:rsid w:val="00420B9A"/>
    <w:rPr>
      <w:rFonts w:asciiTheme="majorHAnsi" w:eastAsiaTheme="majorEastAsia" w:hAnsiTheme="majorHAnsi" w:cstheme="majorBidi"/>
      <w:i/>
      <w:iCs/>
      <w:color w:val="224E76" w:themeColor="accent1" w:themeShade="7F"/>
    </w:rPr>
  </w:style>
  <w:style w:type="character" w:customStyle="1" w:styleId="Heading8Char">
    <w:name w:val="Heading 8 Char"/>
    <w:basedOn w:val="DefaultParagraphFont"/>
    <w:link w:val="Heading8"/>
    <w:uiPriority w:val="9"/>
    <w:semiHidden/>
    <w:rsid w:val="00420B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0B9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20B9A"/>
    <w:pPr>
      <w:spacing w:after="160" w:line="259" w:lineRule="auto"/>
      <w:ind w:left="720"/>
      <w:contextualSpacing/>
    </w:pPr>
  </w:style>
  <w:style w:type="paragraph" w:customStyle="1" w:styleId="Heading20">
    <w:name w:val="#Heading 2"/>
    <w:basedOn w:val="Heading2"/>
    <w:link w:val="Heading2Char0"/>
    <w:qFormat/>
    <w:rsid w:val="00420B9A"/>
    <w:pPr>
      <w:spacing w:before="40" w:line="259" w:lineRule="auto"/>
    </w:pPr>
    <w:rPr>
      <w:bCs w:val="0"/>
      <w:color w:val="234F77" w:themeColor="accent1" w:themeShade="80"/>
    </w:rPr>
  </w:style>
  <w:style w:type="character" w:customStyle="1" w:styleId="Heading2Char0">
    <w:name w:val="#Heading 2 Char"/>
    <w:basedOn w:val="Heading2Char"/>
    <w:link w:val="Heading20"/>
    <w:rsid w:val="00420B9A"/>
    <w:rPr>
      <w:rFonts w:asciiTheme="majorHAnsi" w:eastAsiaTheme="majorEastAsia" w:hAnsiTheme="majorHAnsi" w:cstheme="majorBidi"/>
      <w:b/>
      <w:bCs w:val="0"/>
      <w:color w:val="234F77" w:themeColor="accent1" w:themeShade="80"/>
      <w:sz w:val="26"/>
      <w:szCs w:val="26"/>
    </w:rPr>
  </w:style>
  <w:style w:type="table" w:styleId="TableGrid">
    <w:name w:val="Table Grid"/>
    <w:basedOn w:val="TableNormal"/>
    <w:uiPriority w:val="59"/>
    <w:rsid w:val="0042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
    <w:name w:val="Style12"/>
    <w:uiPriority w:val="99"/>
    <w:rsid w:val="00420B9A"/>
    <w:pPr>
      <w:numPr>
        <w:numId w:val="1"/>
      </w:numPr>
    </w:pPr>
  </w:style>
  <w:style w:type="table" w:customStyle="1" w:styleId="GridTable4-Accent51">
    <w:name w:val="Grid Table 4 - Accent 51"/>
    <w:basedOn w:val="TableNormal"/>
    <w:uiPriority w:val="49"/>
    <w:rsid w:val="00420B9A"/>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customStyle="1" w:styleId="BodyA">
    <w:name w:val="Body A"/>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Body">
    <w:name w:val="Body"/>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Heading">
    <w:name w:val="Heading"/>
    <w:basedOn w:val="Heading1"/>
    <w:next w:val="Body"/>
    <w:rsid w:val="001346DE"/>
    <w:pPr>
      <w:ind w:left="360" w:hanging="360"/>
    </w:pPr>
  </w:style>
  <w:style w:type="character" w:customStyle="1" w:styleId="Link">
    <w:name w:val="Link"/>
    <w:rsid w:val="00420B9A"/>
    <w:rPr>
      <w:color w:val="0000FF"/>
      <w:u w:val="single" w:color="0000FF"/>
    </w:rPr>
  </w:style>
  <w:style w:type="character" w:customStyle="1" w:styleId="Hyperlink0">
    <w:name w:val="Hyperlink.0"/>
    <w:basedOn w:val="Link"/>
    <w:rsid w:val="00420B9A"/>
    <w:rPr>
      <w:color w:val="000000"/>
      <w:u w:val="none" w:color="000000"/>
      <w:lang w:val="en-US"/>
    </w:rPr>
  </w:style>
  <w:style w:type="paragraph" w:customStyle="1" w:styleId="Heading10">
    <w:name w:val="#Heading 1"/>
    <w:link w:val="Heading1Char0"/>
    <w:qFormat/>
    <w:rsid w:val="00420B9A"/>
    <w:pPr>
      <w:keepNext/>
      <w:keepLines/>
      <w:pBdr>
        <w:top w:val="nil"/>
        <w:left w:val="nil"/>
        <w:bottom w:val="nil"/>
        <w:right w:val="nil"/>
        <w:between w:val="nil"/>
        <w:bar w:val="nil"/>
      </w:pBdr>
      <w:spacing w:before="40" w:after="0" w:line="259" w:lineRule="auto"/>
      <w:ind w:left="432" w:hanging="432"/>
      <w:outlineLvl w:val="1"/>
    </w:pPr>
    <w:rPr>
      <w:rFonts w:ascii="Calibri Light" w:eastAsia="Calibri Light" w:hAnsi="Calibri Light" w:cs="Calibri Light"/>
      <w:b/>
      <w:bCs/>
      <w:color w:val="1F4E79"/>
      <w:sz w:val="36"/>
      <w:szCs w:val="36"/>
      <w:u w:color="1F4E79"/>
      <w:bdr w:val="nil"/>
    </w:rPr>
  </w:style>
  <w:style w:type="paragraph" w:customStyle="1" w:styleId="Heading30">
    <w:name w:val="#Heading 3"/>
    <w:basedOn w:val="Heading3"/>
    <w:link w:val="Heading3Char0"/>
    <w:qFormat/>
    <w:rsid w:val="00DD33D0"/>
    <w:pPr>
      <w:ind w:left="0" w:firstLine="0"/>
    </w:pPr>
    <w:rPr>
      <w:color w:val="234F77" w:themeColor="accent1" w:themeShade="80"/>
    </w:rPr>
  </w:style>
  <w:style w:type="character" w:customStyle="1" w:styleId="Heading3Char0">
    <w:name w:val="#Heading 3 Char"/>
    <w:basedOn w:val="Heading3Char"/>
    <w:link w:val="Heading30"/>
    <w:rsid w:val="00DD33D0"/>
    <w:rPr>
      <w:rFonts w:asciiTheme="majorHAnsi" w:eastAsiaTheme="majorEastAsia" w:hAnsiTheme="majorHAnsi" w:cstheme="majorBidi"/>
      <w:color w:val="234F77" w:themeColor="accent1" w:themeShade="80"/>
      <w:sz w:val="24"/>
      <w:szCs w:val="24"/>
    </w:rPr>
  </w:style>
  <w:style w:type="character" w:customStyle="1" w:styleId="Heading1Char0">
    <w:name w:val="#Heading 1 Char"/>
    <w:basedOn w:val="Heading2Char0"/>
    <w:link w:val="Heading10"/>
    <w:rsid w:val="000848C5"/>
    <w:rPr>
      <w:rFonts w:ascii="Calibri Light" w:eastAsia="Calibri Light" w:hAnsi="Calibri Light" w:cs="Calibri Light"/>
      <w:b/>
      <w:bCs/>
      <w:color w:val="1F4E79"/>
      <w:sz w:val="36"/>
      <w:szCs w:val="36"/>
      <w:u w:color="1F4E79"/>
      <w:bdr w:val="nil"/>
    </w:rPr>
  </w:style>
  <w:style w:type="numbering" w:customStyle="1" w:styleId="ImportedStyle1">
    <w:name w:val="Imported Style 1"/>
    <w:rsid w:val="000848C5"/>
    <w:pPr>
      <w:numPr>
        <w:numId w:val="30"/>
      </w:numPr>
    </w:pPr>
  </w:style>
  <w:style w:type="character" w:customStyle="1" w:styleId="None">
    <w:name w:val="None"/>
    <w:rsid w:val="008A5BC3"/>
  </w:style>
  <w:style w:type="paragraph" w:styleId="TOC2">
    <w:name w:val="toc 2"/>
    <w:basedOn w:val="Normal"/>
    <w:next w:val="Normal"/>
    <w:autoRedefine/>
    <w:uiPriority w:val="39"/>
    <w:unhideWhenUsed/>
    <w:rsid w:val="00AF1D9D"/>
    <w:pPr>
      <w:spacing w:after="100"/>
      <w:ind w:left="220"/>
    </w:pPr>
  </w:style>
  <w:style w:type="paragraph" w:styleId="TOC1">
    <w:name w:val="toc 1"/>
    <w:basedOn w:val="Normal"/>
    <w:next w:val="Normal"/>
    <w:autoRedefine/>
    <w:uiPriority w:val="39"/>
    <w:unhideWhenUsed/>
    <w:rsid w:val="00AF1D9D"/>
    <w:pPr>
      <w:spacing w:after="100"/>
    </w:pPr>
  </w:style>
  <w:style w:type="paragraph" w:styleId="TOC3">
    <w:name w:val="toc 3"/>
    <w:basedOn w:val="Normal"/>
    <w:next w:val="Normal"/>
    <w:autoRedefine/>
    <w:uiPriority w:val="39"/>
    <w:unhideWhenUsed/>
    <w:rsid w:val="00AF1D9D"/>
    <w:pPr>
      <w:spacing w:after="100"/>
      <w:ind w:left="440"/>
    </w:pPr>
  </w:style>
  <w:style w:type="paragraph" w:styleId="TOC4">
    <w:name w:val="toc 4"/>
    <w:basedOn w:val="Normal"/>
    <w:next w:val="Normal"/>
    <w:autoRedefine/>
    <w:uiPriority w:val="39"/>
    <w:unhideWhenUsed/>
    <w:rsid w:val="00AF1D9D"/>
    <w:pPr>
      <w:spacing w:after="100" w:line="259" w:lineRule="auto"/>
      <w:ind w:left="660"/>
    </w:pPr>
    <w:rPr>
      <w:rFonts w:eastAsiaTheme="minorEastAsia"/>
    </w:rPr>
  </w:style>
  <w:style w:type="paragraph" w:styleId="TOC5">
    <w:name w:val="toc 5"/>
    <w:basedOn w:val="Normal"/>
    <w:next w:val="Normal"/>
    <w:autoRedefine/>
    <w:uiPriority w:val="39"/>
    <w:unhideWhenUsed/>
    <w:rsid w:val="00AF1D9D"/>
    <w:pPr>
      <w:spacing w:after="100" w:line="259" w:lineRule="auto"/>
      <w:ind w:left="880"/>
    </w:pPr>
    <w:rPr>
      <w:rFonts w:eastAsiaTheme="minorEastAsia"/>
    </w:rPr>
  </w:style>
  <w:style w:type="paragraph" w:styleId="TOC6">
    <w:name w:val="toc 6"/>
    <w:basedOn w:val="Normal"/>
    <w:next w:val="Normal"/>
    <w:autoRedefine/>
    <w:uiPriority w:val="39"/>
    <w:unhideWhenUsed/>
    <w:rsid w:val="00AF1D9D"/>
    <w:pPr>
      <w:spacing w:after="100" w:line="259" w:lineRule="auto"/>
      <w:ind w:left="1100"/>
    </w:pPr>
    <w:rPr>
      <w:rFonts w:eastAsiaTheme="minorEastAsia"/>
    </w:rPr>
  </w:style>
  <w:style w:type="paragraph" w:styleId="TOC7">
    <w:name w:val="toc 7"/>
    <w:basedOn w:val="Normal"/>
    <w:next w:val="Normal"/>
    <w:autoRedefine/>
    <w:uiPriority w:val="39"/>
    <w:unhideWhenUsed/>
    <w:rsid w:val="00AF1D9D"/>
    <w:pPr>
      <w:spacing w:after="100" w:line="259" w:lineRule="auto"/>
      <w:ind w:left="1320"/>
    </w:pPr>
    <w:rPr>
      <w:rFonts w:eastAsiaTheme="minorEastAsia"/>
    </w:rPr>
  </w:style>
  <w:style w:type="paragraph" w:styleId="TOC8">
    <w:name w:val="toc 8"/>
    <w:basedOn w:val="Normal"/>
    <w:next w:val="Normal"/>
    <w:autoRedefine/>
    <w:uiPriority w:val="39"/>
    <w:unhideWhenUsed/>
    <w:rsid w:val="00AF1D9D"/>
    <w:pPr>
      <w:spacing w:after="100" w:line="259" w:lineRule="auto"/>
      <w:ind w:left="1540"/>
    </w:pPr>
    <w:rPr>
      <w:rFonts w:eastAsiaTheme="minorEastAsia"/>
    </w:rPr>
  </w:style>
  <w:style w:type="paragraph" w:styleId="TOC9">
    <w:name w:val="toc 9"/>
    <w:basedOn w:val="Normal"/>
    <w:next w:val="Normal"/>
    <w:autoRedefine/>
    <w:uiPriority w:val="39"/>
    <w:unhideWhenUsed/>
    <w:rsid w:val="00AF1D9D"/>
    <w:pPr>
      <w:spacing w:after="100" w:line="259" w:lineRule="auto"/>
      <w:ind w:left="1760"/>
    </w:pPr>
    <w:rPr>
      <w:rFonts w:eastAsiaTheme="minorEastAsia"/>
    </w:rPr>
  </w:style>
  <w:style w:type="table" w:customStyle="1" w:styleId="GridTable4-Accent52">
    <w:name w:val="Grid Table 4 - Accent 52"/>
    <w:basedOn w:val="TableNormal"/>
    <w:uiPriority w:val="49"/>
    <w:rsid w:val="003155C2"/>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character" w:customStyle="1" w:styleId="NoneA">
    <w:name w:val="None A"/>
    <w:rsid w:val="005312E3"/>
    <w:rPr>
      <w:lang w:val="it-IT"/>
    </w:rPr>
  </w:style>
  <w:style w:type="character" w:customStyle="1" w:styleId="Hyperlink1">
    <w:name w:val="Hyperlink.1"/>
    <w:basedOn w:val="NoneA"/>
    <w:rsid w:val="005312E3"/>
    <w:rPr>
      <w:color w:val="0563C1"/>
      <w:u w:val="single" w:color="0563C1"/>
      <w:lang w:val="it-IT"/>
    </w:rPr>
  </w:style>
  <w:style w:type="character" w:styleId="CommentReference">
    <w:name w:val="annotation reference"/>
    <w:basedOn w:val="DefaultParagraphFont"/>
    <w:uiPriority w:val="99"/>
    <w:semiHidden/>
    <w:unhideWhenUsed/>
    <w:rsid w:val="00825392"/>
    <w:rPr>
      <w:sz w:val="16"/>
      <w:szCs w:val="16"/>
    </w:rPr>
  </w:style>
  <w:style w:type="paragraph" w:styleId="CommentText">
    <w:name w:val="annotation text"/>
    <w:basedOn w:val="Normal"/>
    <w:link w:val="CommentTextChar"/>
    <w:uiPriority w:val="99"/>
    <w:semiHidden/>
    <w:unhideWhenUsed/>
    <w:rsid w:val="00825392"/>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825392"/>
    <w:rPr>
      <w:sz w:val="20"/>
      <w:szCs w:val="20"/>
    </w:rPr>
  </w:style>
  <w:style w:type="paragraph" w:styleId="CommentSubject">
    <w:name w:val="annotation subject"/>
    <w:basedOn w:val="CommentText"/>
    <w:next w:val="CommentText"/>
    <w:link w:val="CommentSubjectChar"/>
    <w:uiPriority w:val="99"/>
    <w:semiHidden/>
    <w:unhideWhenUsed/>
    <w:rsid w:val="00825392"/>
    <w:pPr>
      <w:spacing w:after="200"/>
    </w:pPr>
    <w:rPr>
      <w:b/>
      <w:bCs/>
    </w:rPr>
  </w:style>
  <w:style w:type="character" w:customStyle="1" w:styleId="CommentSubjectChar">
    <w:name w:val="Comment Subject Char"/>
    <w:basedOn w:val="CommentTextChar"/>
    <w:link w:val="CommentSubject"/>
    <w:uiPriority w:val="99"/>
    <w:semiHidden/>
    <w:rsid w:val="00825392"/>
    <w:rPr>
      <w:b/>
      <w:bCs/>
      <w:sz w:val="20"/>
      <w:szCs w:val="20"/>
    </w:rPr>
  </w:style>
  <w:style w:type="numbering" w:customStyle="1" w:styleId="ImportedStyle73">
    <w:name w:val="Imported Style 73"/>
    <w:rsid w:val="0079680C"/>
    <w:pPr>
      <w:numPr>
        <w:numId w:val="53"/>
      </w:numPr>
    </w:pPr>
  </w:style>
  <w:style w:type="numbering" w:customStyle="1" w:styleId="ImportedStyle74">
    <w:name w:val="Imported Style 74"/>
    <w:rsid w:val="0079680C"/>
    <w:pPr>
      <w:numPr>
        <w:numId w:val="55"/>
      </w:numPr>
    </w:pPr>
  </w:style>
  <w:style w:type="numbering" w:customStyle="1" w:styleId="ImportedStyle75">
    <w:name w:val="Imported Style 75"/>
    <w:rsid w:val="0079680C"/>
    <w:pPr>
      <w:numPr>
        <w:numId w:val="57"/>
      </w:numPr>
    </w:pPr>
  </w:style>
  <w:style w:type="numbering" w:customStyle="1" w:styleId="ImportedStyle98">
    <w:name w:val="Imported Style 98"/>
    <w:rsid w:val="004A251F"/>
    <w:pPr>
      <w:numPr>
        <w:numId w:val="67"/>
      </w:numPr>
    </w:pPr>
  </w:style>
  <w:style w:type="numbering" w:customStyle="1" w:styleId="ImportedStyle3">
    <w:name w:val="Imported Style 3"/>
    <w:rsid w:val="008734F6"/>
    <w:pPr>
      <w:numPr>
        <w:numId w:val="74"/>
      </w:numPr>
    </w:pPr>
  </w:style>
  <w:style w:type="numbering" w:customStyle="1" w:styleId="ImportedStyle40">
    <w:name w:val="Imported Style 40"/>
    <w:rsid w:val="008734F6"/>
    <w:pPr>
      <w:numPr>
        <w:numId w:val="76"/>
      </w:numPr>
    </w:pPr>
  </w:style>
  <w:style w:type="table" w:customStyle="1" w:styleId="ListTable3-Accent11">
    <w:name w:val="List Table 3 - Accent 11"/>
    <w:basedOn w:val="TableNormal"/>
    <w:uiPriority w:val="48"/>
    <w:rsid w:val="00E8301C"/>
    <w:pPr>
      <w:spacing w:after="0" w:line="240" w:lineRule="auto"/>
    </w:pPr>
    <w:tblPr>
      <w:tblStyleRowBandSize w:val="1"/>
      <w:tblStyleColBandSize w:val="1"/>
      <w:tblBorders>
        <w:top w:val="single" w:sz="4" w:space="0" w:color="629DD1" w:themeColor="accent1"/>
        <w:left w:val="single" w:sz="4" w:space="0" w:color="629DD1" w:themeColor="accent1"/>
        <w:bottom w:val="single" w:sz="4" w:space="0" w:color="629DD1" w:themeColor="accent1"/>
        <w:right w:val="single" w:sz="4" w:space="0" w:color="629DD1" w:themeColor="accent1"/>
      </w:tblBorders>
    </w:tblPr>
    <w:tblStylePr w:type="firstRow">
      <w:rPr>
        <w:b/>
        <w:bCs/>
        <w:color w:val="FFFFFF" w:themeColor="background1"/>
      </w:rPr>
      <w:tblPr/>
      <w:tcPr>
        <w:shd w:val="clear" w:color="auto" w:fill="629DD1" w:themeFill="accent1"/>
      </w:tcPr>
    </w:tblStylePr>
    <w:tblStylePr w:type="lastRow">
      <w:rPr>
        <w:b/>
        <w:bCs/>
      </w:rPr>
      <w:tblPr/>
      <w:tcPr>
        <w:tcBorders>
          <w:top w:val="double" w:sz="4" w:space="0" w:color="629DD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1"/>
          <w:right w:val="single" w:sz="4" w:space="0" w:color="629DD1" w:themeColor="accent1"/>
        </w:tcBorders>
      </w:tcPr>
    </w:tblStylePr>
    <w:tblStylePr w:type="band1Horz">
      <w:tblPr/>
      <w:tcPr>
        <w:tcBorders>
          <w:top w:val="single" w:sz="4" w:space="0" w:color="629DD1" w:themeColor="accent1"/>
          <w:bottom w:val="single" w:sz="4" w:space="0" w:color="629DD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1"/>
          <w:left w:val="nil"/>
        </w:tcBorders>
      </w:tcPr>
    </w:tblStylePr>
    <w:tblStylePr w:type="swCell">
      <w:tblPr/>
      <w:tcPr>
        <w:tcBorders>
          <w:top w:val="double" w:sz="4" w:space="0" w:color="629DD1" w:themeColor="accent1"/>
          <w:right w:val="nil"/>
        </w:tcBorders>
      </w:tcPr>
    </w:tblStylePr>
  </w:style>
  <w:style w:type="numbering" w:customStyle="1" w:styleId="ImportedStyle30">
    <w:name w:val="Imported Style 30"/>
    <w:rsid w:val="0085073D"/>
    <w:pPr>
      <w:numPr>
        <w:numId w:val="88"/>
      </w:numPr>
    </w:pPr>
  </w:style>
  <w:style w:type="paragraph" w:customStyle="1" w:styleId="Default">
    <w:name w:val="Default"/>
    <w:rsid w:val="00401367"/>
    <w:pPr>
      <w:autoSpaceDE w:val="0"/>
      <w:autoSpaceDN w:val="0"/>
      <w:adjustRightInd w:val="0"/>
      <w:spacing w:after="0" w:line="240" w:lineRule="auto"/>
    </w:pPr>
    <w:rPr>
      <w:rFonts w:ascii="Arial" w:hAnsi="Arial" w:cs="Arial"/>
      <w:color w:val="000000"/>
      <w:sz w:val="24"/>
      <w:szCs w:val="24"/>
    </w:rPr>
  </w:style>
  <w:style w:type="table" w:customStyle="1" w:styleId="ListTable4-Accent51">
    <w:name w:val="List Table 4 - Accent 51"/>
    <w:basedOn w:val="TableNormal"/>
    <w:uiPriority w:val="49"/>
    <w:rsid w:val="0040136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BodyText">
    <w:name w:val="Body Text"/>
    <w:basedOn w:val="Normal"/>
    <w:link w:val="BodyTextChar"/>
    <w:rsid w:val="009E0BD3"/>
    <w:pPr>
      <w:spacing w:after="12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9E0BD3"/>
    <w:rPr>
      <w:rFonts w:ascii="Arial" w:eastAsia="Times New Roman" w:hAnsi="Arial" w:cs="Times New Roman"/>
      <w:sz w:val="20"/>
      <w:szCs w:val="20"/>
    </w:rPr>
  </w:style>
  <w:style w:type="paragraph" w:customStyle="1" w:styleId="NormalafterHeading">
    <w:name w:val="Normal after Heading"/>
    <w:basedOn w:val="Normal"/>
    <w:next w:val="Normal"/>
    <w:link w:val="NormalafterHeadingChar"/>
    <w:rsid w:val="009E0BD3"/>
    <w:pPr>
      <w:spacing w:after="120" w:line="240" w:lineRule="auto"/>
      <w:jc w:val="both"/>
    </w:pPr>
    <w:rPr>
      <w:rFonts w:ascii="Verdana" w:eastAsia="Times New Roman" w:hAnsi="Verdana" w:cs="Times New Roman"/>
      <w:sz w:val="20"/>
      <w:szCs w:val="20"/>
    </w:rPr>
  </w:style>
  <w:style w:type="paragraph" w:styleId="ListBullet">
    <w:name w:val="List Bullet"/>
    <w:rsid w:val="009E0BD3"/>
    <w:pPr>
      <w:numPr>
        <w:numId w:val="151"/>
      </w:numPr>
      <w:spacing w:after="120" w:line="240" w:lineRule="auto"/>
    </w:pPr>
    <w:rPr>
      <w:rFonts w:ascii="Verdana" w:eastAsia="Times New Roman" w:hAnsi="Verdana" w:cs="Times New Roman"/>
      <w:sz w:val="20"/>
      <w:szCs w:val="20"/>
    </w:rPr>
  </w:style>
  <w:style w:type="character" w:customStyle="1" w:styleId="NormalafterHeadingChar">
    <w:name w:val="Normal after Heading Char"/>
    <w:link w:val="NormalafterHeading"/>
    <w:rsid w:val="009E0BD3"/>
    <w:rPr>
      <w:rFonts w:ascii="Verdana" w:eastAsia="Times New Roman" w:hAnsi="Verdana" w:cs="Times New Roman"/>
      <w:sz w:val="20"/>
      <w:szCs w:val="20"/>
    </w:rPr>
  </w:style>
  <w:style w:type="paragraph" w:customStyle="1" w:styleId="HeadingTitle">
    <w:name w:val="Heading_Title"/>
    <w:basedOn w:val="Title"/>
    <w:qFormat/>
    <w:rsid w:val="000F1AE8"/>
    <w:pPr>
      <w:pBdr>
        <w:bottom w:val="single" w:sz="12" w:space="1" w:color="auto"/>
      </w:pBdr>
      <w:spacing w:after="0"/>
    </w:pPr>
    <w:rPr>
      <w:color w:val="auto"/>
      <w:spacing w:val="-10"/>
      <w:sz w:val="48"/>
      <w:szCs w:val="48"/>
    </w:rPr>
  </w:style>
  <w:style w:type="table" w:customStyle="1" w:styleId="ListTable4-Accent21">
    <w:name w:val="List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tcBorders>
        <w:shd w:val="clear" w:color="auto" w:fill="297FD5" w:themeFill="accent2"/>
      </w:tcPr>
    </w:tblStylePr>
    <w:tblStylePr w:type="lastRow">
      <w:rPr>
        <w:b/>
        <w:bCs/>
      </w:rPr>
      <w:tblPr/>
      <w:tcPr>
        <w:tcBorders>
          <w:top w:val="double" w:sz="4" w:space="0" w:color="7EB1E6" w:themeColor="accent2" w:themeTint="99"/>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table" w:customStyle="1" w:styleId="GridTable4-Accent11">
    <w:name w:val="Grid Table 4 - Accent 11"/>
    <w:basedOn w:val="TableNormal"/>
    <w:uiPriority w:val="49"/>
    <w:rsid w:val="003B3F44"/>
    <w:pPr>
      <w:spacing w:after="0" w:line="240" w:lineRule="auto"/>
    </w:pPr>
    <w:tblPr>
      <w:tblStyleRowBandSize w:val="1"/>
      <w:tblStyleColBandSize w:val="1"/>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Pr>
    <w:tblStylePr w:type="firstRow">
      <w:rPr>
        <w:b/>
        <w:bCs/>
        <w:color w:val="FFFFFF" w:themeColor="background1"/>
      </w:rPr>
      <w:tblPr/>
      <w:tcPr>
        <w:tcBorders>
          <w:top w:val="single" w:sz="4" w:space="0" w:color="629DD1" w:themeColor="accent1"/>
          <w:left w:val="single" w:sz="4" w:space="0" w:color="629DD1" w:themeColor="accent1"/>
          <w:bottom w:val="single" w:sz="4" w:space="0" w:color="629DD1" w:themeColor="accent1"/>
          <w:right w:val="single" w:sz="4" w:space="0" w:color="629DD1" w:themeColor="accent1"/>
          <w:insideH w:val="nil"/>
          <w:insideV w:val="nil"/>
        </w:tcBorders>
        <w:shd w:val="clear" w:color="auto" w:fill="629DD1" w:themeFill="accent1"/>
      </w:tcPr>
    </w:tblStylePr>
    <w:tblStylePr w:type="lastRow">
      <w:rPr>
        <w:b/>
        <w:bCs/>
      </w:rPr>
      <w:tblPr/>
      <w:tcPr>
        <w:tcBorders>
          <w:top w:val="double" w:sz="4" w:space="0" w:color="629DD1" w:themeColor="accent1"/>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table" w:customStyle="1" w:styleId="GridTable4-Accent21">
    <w:name w:val="Grid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insideV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insideV w:val="nil"/>
        </w:tcBorders>
        <w:shd w:val="clear" w:color="auto" w:fill="297FD5" w:themeFill="accent2"/>
      </w:tcPr>
    </w:tblStylePr>
    <w:tblStylePr w:type="lastRow">
      <w:rPr>
        <w:b/>
        <w:bCs/>
      </w:rPr>
      <w:tblPr/>
      <w:tcPr>
        <w:tcBorders>
          <w:top w:val="double" w:sz="4" w:space="0" w:color="297FD5" w:themeColor="accent2"/>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character" w:styleId="FollowedHyperlink">
    <w:name w:val="FollowedHyperlink"/>
    <w:basedOn w:val="DefaultParagraphFont"/>
    <w:uiPriority w:val="99"/>
    <w:semiHidden/>
    <w:unhideWhenUsed/>
    <w:rsid w:val="0039733E"/>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nvlpubs.nist.gov/nistpubs/SpecialPublications/NIST.SP.800-61r2.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ns.org/critical-security-controls/control/18"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nreca.coop/wp-content/uploads/2015/09/cyber_security_policy_framework.docx"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eks\Documents\Custom%20Office%20Templates\ISPLv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Atlanta GA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ABB12F-4D74-4941-988B-3649828F8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ISPLv1.dotx</Template>
  <TotalTime>2</TotalTime>
  <Pages>4</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Policies &amp; Procedures</vt:lpstr>
    </vt:vector>
  </TitlesOfParts>
  <Company>Windows User</Company>
  <LinksUpToDate>false</LinksUpToDate>
  <CharactersWithSpaces>4505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Policies &amp; Procedures</dc:title>
  <dc:creator>Jacek Szamrej</dc:creator>
  <cp:lastModifiedBy>Rose Hosey</cp:lastModifiedBy>
  <cp:revision>3</cp:revision>
  <dcterms:created xsi:type="dcterms:W3CDTF">2016-06-10T13:08:00Z</dcterms:created>
  <dcterms:modified xsi:type="dcterms:W3CDTF">2016-06-10T13:09:00Z</dcterms:modified>
</cp:coreProperties>
</file>