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241DDD">
        <w:rPr>
          <w:rFonts w:ascii="Arial" w:hAnsi="Arial" w:cs="Arial"/>
          <w:b/>
          <w:sz w:val="22"/>
        </w:rPr>
        <w:t>04/09/2019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8"/>
        <w:gridCol w:w="6003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241DD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18620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nombre de la jefatura quien debe aprobar el control de cambios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241DD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Rommel Pillajo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4"/>
        <w:gridCol w:w="6027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241D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Prosupply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241D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Ayala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241D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2500108 Ext: 1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41D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dayala@prosupply.ec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241D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2"/>
              </w:rPr>
              <w:t>Pad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V2.0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96783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241DDD">
        <w:rPr>
          <w:rFonts w:ascii="Calibri" w:hAnsi="Calibri"/>
          <w:color w:val="201F1E"/>
          <w:sz w:val="22"/>
          <w:szCs w:val="22"/>
          <w:shd w:val="clear" w:color="auto" w:fill="FFFFFF"/>
        </w:rPr>
        <w:t>omplementar las acciones orientadas a la eliminación de la máquina PROXY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D207D4" w:rsidP="003773FC">
      <w:pPr>
        <w:tabs>
          <w:tab w:val="left" w:pos="2552"/>
        </w:tabs>
        <w:jc w:val="both"/>
        <w:rPr>
          <w:rFonts w:ascii="Calibri" w:hAnsi="Calibri"/>
          <w:b/>
          <w:bCs/>
          <w:i/>
          <w:iCs/>
          <w:color w:val="201F1E"/>
          <w:sz w:val="22"/>
          <w:szCs w:val="22"/>
          <w:shd w:val="clear" w:color="auto" w:fill="FFFFFF"/>
        </w:rPr>
      </w:pPr>
      <w:r>
        <w:rPr>
          <w:rFonts w:ascii="Calibri" w:hAnsi="Calibri"/>
          <w:color w:val="201F1E"/>
          <w:sz w:val="22"/>
          <w:szCs w:val="22"/>
          <w:shd w:val="clear" w:color="auto" w:fill="FFFFFF"/>
        </w:rPr>
        <w:t>C</w:t>
      </w:r>
      <w:r>
        <w:rPr>
          <w:rFonts w:ascii="Calibri" w:hAnsi="Calibri"/>
          <w:color w:val="201F1E"/>
          <w:sz w:val="22"/>
          <w:szCs w:val="22"/>
          <w:shd w:val="clear" w:color="auto" w:fill="FFFFFF"/>
        </w:rPr>
        <w:t xml:space="preserve">oordinar el cambio de IP  en los </w:t>
      </w:r>
      <w:proofErr w:type="spellStart"/>
      <w:r>
        <w:rPr>
          <w:rFonts w:ascii="Calibri" w:hAnsi="Calibri"/>
          <w:color w:val="201F1E"/>
          <w:sz w:val="22"/>
          <w:szCs w:val="22"/>
          <w:shd w:val="clear" w:color="auto" w:fill="FFFFFF"/>
        </w:rPr>
        <w:t>PINPADs</w:t>
      </w:r>
      <w:proofErr w:type="spellEnd"/>
      <w:r>
        <w:rPr>
          <w:rFonts w:ascii="Calibri" w:hAnsi="Calibri"/>
          <w:color w:val="201F1E"/>
          <w:sz w:val="22"/>
          <w:szCs w:val="22"/>
          <w:shd w:val="clear" w:color="auto" w:fill="FFFFFF"/>
        </w:rPr>
        <w:t>, que de momento están apuntando a la IP </w:t>
      </w:r>
      <w:r>
        <w:rPr>
          <w:rFonts w:ascii="Calibri" w:hAnsi="Calibri"/>
          <w:b/>
          <w:bCs/>
          <w:color w:val="201F1E"/>
          <w:sz w:val="22"/>
          <w:szCs w:val="22"/>
          <w:shd w:val="clear" w:color="auto" w:fill="FFFFFF"/>
        </w:rPr>
        <w:t>10.11.0.250 </w:t>
      </w:r>
      <w:r>
        <w:rPr>
          <w:rFonts w:ascii="Calibri" w:hAnsi="Calibri"/>
          <w:color w:val="201F1E"/>
          <w:sz w:val="22"/>
          <w:szCs w:val="22"/>
          <w:shd w:val="clear" w:color="auto" w:fill="FFFFFF"/>
        </w:rPr>
        <w:t>puerto 7050. De igual manera como se realizó para los cajeros, la IP a la que se debe apuntar desde estos terminales debe ser la </w:t>
      </w:r>
      <w:r>
        <w:rPr>
          <w:rFonts w:ascii="Calibri" w:hAnsi="Calibri"/>
          <w:b/>
          <w:bCs/>
          <w:i/>
          <w:iCs/>
          <w:color w:val="201F1E"/>
          <w:sz w:val="22"/>
          <w:szCs w:val="22"/>
          <w:shd w:val="clear" w:color="auto" w:fill="FFFFFF"/>
        </w:rPr>
        <w:t>10.11.0.7</w:t>
      </w:r>
    </w:p>
    <w:p w:rsidR="00D207D4" w:rsidRDefault="00D207D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D207D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05/09/2019 a partir de las 08:30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5871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D207D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Aplicación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D207D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D207D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lastRenderedPageBreak/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D207D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444F27" w:rsidRPr="00444F27" w:rsidRDefault="00D207D4" w:rsidP="00D207D4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Listado de Agencias en donde se realizará el cambio. </w:t>
            </w:r>
          </w:p>
        </w:tc>
        <w:tc>
          <w:tcPr>
            <w:tcW w:w="1134" w:type="dxa"/>
            <w:vAlign w:val="center"/>
          </w:tcPr>
          <w:p w:rsidR="003C22D2" w:rsidRPr="00444F27" w:rsidRDefault="00D207D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D207D4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Rommel Pillajo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D207D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A0510A" w:rsidRDefault="00D207D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D207D4">
              <w:rPr>
                <w:rFonts w:asciiTheme="minorHAnsi" w:hAnsiTheme="minorHAnsi" w:cstheme="minorHAnsi"/>
                <w:sz w:val="18"/>
                <w:szCs w:val="18"/>
              </w:rPr>
              <w:t>Realizar el cambio de la IP en los dos archivos de configuraci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ón de los Pin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Pads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D207D4" w:rsidRPr="00D207D4" w:rsidRDefault="00D207D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Realizar prueba de conectividad.</w:t>
            </w:r>
          </w:p>
        </w:tc>
        <w:tc>
          <w:tcPr>
            <w:tcW w:w="1134" w:type="dxa"/>
            <w:vAlign w:val="center"/>
          </w:tcPr>
          <w:p w:rsidR="00D207D4" w:rsidRPr="00862088" w:rsidRDefault="00A56657" w:rsidP="00D207D4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 por c/ de las Agencias</w:t>
            </w:r>
          </w:p>
        </w:tc>
        <w:tc>
          <w:tcPr>
            <w:tcW w:w="2126" w:type="dxa"/>
            <w:vAlign w:val="center"/>
          </w:tcPr>
          <w:p w:rsidR="00862088" w:rsidRPr="00862088" w:rsidRDefault="00862088" w:rsidP="00862088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Xavier Albán</w:t>
            </w:r>
          </w:p>
          <w:p w:rsidR="00A0510A" w:rsidRPr="00862088" w:rsidRDefault="00A56657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Rommel Pillajo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A5665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402" w:type="dxa"/>
            <w:vAlign w:val="center"/>
          </w:tcPr>
          <w:p w:rsidR="00A0510A" w:rsidRPr="009466E8" w:rsidRDefault="00A56657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Dejarla con la IP anterior.</w:t>
            </w:r>
          </w:p>
        </w:tc>
        <w:tc>
          <w:tcPr>
            <w:tcW w:w="1134" w:type="dxa"/>
            <w:vAlign w:val="center"/>
          </w:tcPr>
          <w:p w:rsidR="00A0510A" w:rsidRPr="009466E8" w:rsidRDefault="00A5665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por c/ de las Agencias</w:t>
            </w:r>
          </w:p>
        </w:tc>
        <w:tc>
          <w:tcPr>
            <w:tcW w:w="2126" w:type="dxa"/>
            <w:vAlign w:val="center"/>
          </w:tcPr>
          <w:p w:rsidR="002E34A1" w:rsidRPr="002E34A1" w:rsidRDefault="002E34A1" w:rsidP="002E34A1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A56657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Rommel Pillajo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A5665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Pin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Pad</w:t>
            </w:r>
            <w:proofErr w:type="spellEnd"/>
          </w:p>
        </w:tc>
        <w:tc>
          <w:tcPr>
            <w:tcW w:w="1418" w:type="dxa"/>
            <w:vAlign w:val="center"/>
          </w:tcPr>
          <w:p w:rsidR="00F601D9" w:rsidRPr="00444F27" w:rsidRDefault="00A5665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bookmarkStart w:id="2" w:name="_GoBack"/>
            <w:bookmarkEnd w:id="2"/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73F" w:rsidRDefault="0018073F" w:rsidP="00857319">
      <w:r>
        <w:separator/>
      </w:r>
    </w:p>
  </w:endnote>
  <w:endnote w:type="continuationSeparator" w:id="0">
    <w:p w:rsidR="0018073F" w:rsidRDefault="0018073F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A5665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A56657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73F" w:rsidRDefault="0018073F" w:rsidP="00857319">
      <w:bookmarkStart w:id="0" w:name="_Hlk510602747"/>
      <w:bookmarkEnd w:id="0"/>
      <w:r>
        <w:separator/>
      </w:r>
    </w:p>
  </w:footnote>
  <w:footnote w:type="continuationSeparator" w:id="0">
    <w:p w:rsidR="0018073F" w:rsidRDefault="0018073F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1DDD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16D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831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6657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07D4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80D079D-F3E0-4725-A56A-429E2E2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PuestoCar">
    <w:name w:val="Puesto Car"/>
    <w:link w:val="Puest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decuadrcula5oscura-nfasis21">
    <w:name w:val="Tabla de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EE87D-9FA0-441E-BF92-883A86D7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ROMMEL GEOVANNY PILLAJO</cp:lastModifiedBy>
  <cp:revision>4</cp:revision>
  <cp:lastPrinted>2018-11-21T17:25:00Z</cp:lastPrinted>
  <dcterms:created xsi:type="dcterms:W3CDTF">2019-09-04T21:53:00Z</dcterms:created>
  <dcterms:modified xsi:type="dcterms:W3CDTF">2019-09-04T22:14:00Z</dcterms:modified>
</cp:coreProperties>
</file>