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496DF3" w:rsidRDefault="00496DF3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496DF3">
        <w:rPr>
          <w:rFonts w:ascii="Arial" w:hAnsi="Arial" w:cs="Arial"/>
          <w:b/>
          <w:sz w:val="22"/>
        </w:rPr>
        <w:t>Propósito del cambio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Default="001049C7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Retomar </w:t>
      </w:r>
      <w:r w:rsidR="00032821">
        <w:rPr>
          <w:rFonts w:ascii="Arial" w:hAnsi="Arial" w:cs="Arial"/>
          <w:sz w:val="22"/>
        </w:rPr>
        <w:t xml:space="preserve">el proyecto de organización y etiquetado del cableado del </w:t>
      </w:r>
      <w:r w:rsidR="000A1324">
        <w:rPr>
          <w:rFonts w:ascii="Arial" w:hAnsi="Arial" w:cs="Arial"/>
          <w:sz w:val="22"/>
        </w:rPr>
        <w:t>DATACENTER</w:t>
      </w:r>
      <w:r w:rsidR="00032821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mismo que se encontraba suspendido hasta </w:t>
      </w:r>
      <w:r w:rsidR="0086467E">
        <w:rPr>
          <w:rFonts w:ascii="Arial" w:hAnsi="Arial" w:cs="Arial"/>
          <w:sz w:val="22"/>
        </w:rPr>
        <w:t xml:space="preserve">que ejecutar </w:t>
      </w:r>
      <w:r>
        <w:rPr>
          <w:rFonts w:ascii="Arial" w:hAnsi="Arial" w:cs="Arial"/>
          <w:sz w:val="22"/>
        </w:rPr>
        <w:t xml:space="preserve">el cambio del firewall cabe mencionar que </w:t>
      </w:r>
      <w:r w:rsidR="0086467E">
        <w:rPr>
          <w:rFonts w:ascii="Arial" w:hAnsi="Arial" w:cs="Arial"/>
          <w:sz w:val="22"/>
        </w:rPr>
        <w:t xml:space="preserve">dicho cambio </w:t>
      </w:r>
      <w:r>
        <w:rPr>
          <w:rFonts w:ascii="Arial" w:hAnsi="Arial" w:cs="Arial"/>
          <w:sz w:val="22"/>
        </w:rPr>
        <w:t xml:space="preserve">se lo realizo satisfactoriamente el día domingo 16 de junio, </w:t>
      </w:r>
      <w:r w:rsidR="0086467E">
        <w:rPr>
          <w:rFonts w:ascii="Arial" w:hAnsi="Arial" w:cs="Arial"/>
          <w:sz w:val="22"/>
        </w:rPr>
        <w:t xml:space="preserve">la suspensión del proyecto se produjo debido a que se presentaron problemas de conexión a nivel de firewall generando </w:t>
      </w:r>
      <w:r w:rsidR="00032821">
        <w:rPr>
          <w:rFonts w:ascii="Arial" w:hAnsi="Arial" w:cs="Arial"/>
          <w:sz w:val="22"/>
        </w:rPr>
        <w:t xml:space="preserve">indisponibilidad de </w:t>
      </w:r>
      <w:r w:rsidR="0086467E">
        <w:rPr>
          <w:rFonts w:ascii="Arial" w:hAnsi="Arial" w:cs="Arial"/>
          <w:sz w:val="22"/>
        </w:rPr>
        <w:t xml:space="preserve">todos los </w:t>
      </w:r>
      <w:r w:rsidR="00032821">
        <w:rPr>
          <w:rFonts w:ascii="Arial" w:hAnsi="Arial" w:cs="Arial"/>
          <w:sz w:val="22"/>
        </w:rPr>
        <w:t xml:space="preserve">servicios </w:t>
      </w:r>
      <w:r w:rsidR="0086467E">
        <w:rPr>
          <w:rFonts w:ascii="Arial" w:hAnsi="Arial" w:cs="Arial"/>
          <w:sz w:val="22"/>
        </w:rPr>
        <w:t>más del tiempo solicitado en la ventana de mantenimiento.</w:t>
      </w:r>
    </w:p>
    <w:p w:rsidR="0086467E" w:rsidRDefault="0086467E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:rsidR="0086467E" w:rsidRPr="00911584" w:rsidRDefault="0086467E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b/>
          <w:sz w:val="22"/>
        </w:rPr>
      </w:pPr>
      <w:r w:rsidRPr="00911584">
        <w:rPr>
          <w:rFonts w:ascii="Arial" w:hAnsi="Arial" w:cs="Arial"/>
          <w:b/>
          <w:sz w:val="22"/>
        </w:rPr>
        <w:t>Detalle de C</w:t>
      </w:r>
      <w:r w:rsidR="00911584" w:rsidRPr="00911584">
        <w:rPr>
          <w:rFonts w:ascii="Arial" w:hAnsi="Arial" w:cs="Arial"/>
          <w:b/>
          <w:sz w:val="22"/>
        </w:rPr>
        <w:t>ontenido de los RACKS</w:t>
      </w:r>
    </w:p>
    <w:p w:rsidR="0086467E" w:rsidRDefault="0086467E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:rsidR="0086467E" w:rsidRPr="0086467E" w:rsidRDefault="00911584" w:rsidP="0086467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911584">
        <w:rPr>
          <w:rFonts w:ascii="Arial" w:hAnsi="Arial" w:cs="Arial"/>
          <w:b/>
          <w:sz w:val="22"/>
        </w:rPr>
        <w:t>RACK</w:t>
      </w:r>
      <w:r w:rsidR="0086467E" w:rsidRPr="00911584">
        <w:rPr>
          <w:rFonts w:ascii="Arial" w:hAnsi="Arial" w:cs="Arial"/>
          <w:b/>
          <w:sz w:val="22"/>
        </w:rPr>
        <w:t xml:space="preserve"> 1</w:t>
      </w:r>
      <w:r w:rsidR="0086467E" w:rsidRPr="0086467E">
        <w:rPr>
          <w:rFonts w:ascii="Arial" w:hAnsi="Arial" w:cs="Arial"/>
          <w:sz w:val="22"/>
        </w:rPr>
        <w:t xml:space="preserve"> Equipos de </w:t>
      </w:r>
      <w:r w:rsidRPr="0086467E">
        <w:rPr>
          <w:rFonts w:ascii="Arial" w:hAnsi="Arial" w:cs="Arial"/>
          <w:sz w:val="22"/>
        </w:rPr>
        <w:t>comunicación</w:t>
      </w:r>
      <w:r>
        <w:rPr>
          <w:rFonts w:ascii="Arial" w:hAnsi="Arial" w:cs="Arial"/>
          <w:sz w:val="22"/>
        </w:rPr>
        <w:t xml:space="preserve"> local y con agencias a nivel nacional</w:t>
      </w:r>
    </w:p>
    <w:p w:rsidR="0086467E" w:rsidRPr="0086467E" w:rsidRDefault="00911584" w:rsidP="0086467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911584">
        <w:rPr>
          <w:rFonts w:ascii="Arial" w:hAnsi="Arial" w:cs="Arial"/>
          <w:b/>
          <w:sz w:val="22"/>
        </w:rPr>
        <w:t>RACK</w:t>
      </w:r>
      <w:r w:rsidR="0086467E" w:rsidRPr="00911584">
        <w:rPr>
          <w:rFonts w:ascii="Arial" w:hAnsi="Arial" w:cs="Arial"/>
          <w:b/>
          <w:sz w:val="22"/>
        </w:rPr>
        <w:t xml:space="preserve"> 2</w:t>
      </w:r>
      <w:r w:rsidR="0086467E" w:rsidRPr="0086467E">
        <w:rPr>
          <w:rFonts w:ascii="Arial" w:hAnsi="Arial" w:cs="Arial"/>
          <w:sz w:val="22"/>
        </w:rPr>
        <w:t xml:space="preserve"> Servidores de base de datos </w:t>
      </w:r>
      <w:proofErr w:type="spellStart"/>
      <w:r w:rsidR="0086467E" w:rsidRPr="0086467E">
        <w:rPr>
          <w:rFonts w:ascii="Arial" w:hAnsi="Arial" w:cs="Arial"/>
          <w:sz w:val="22"/>
        </w:rPr>
        <w:t>Fitbank</w:t>
      </w:r>
      <w:proofErr w:type="spellEnd"/>
      <w:r w:rsidR="0086467E" w:rsidRPr="0086467E">
        <w:rPr>
          <w:rFonts w:ascii="Arial" w:hAnsi="Arial" w:cs="Arial"/>
          <w:sz w:val="22"/>
        </w:rPr>
        <w:t xml:space="preserve"> </w:t>
      </w:r>
      <w:r w:rsidR="000A1324" w:rsidRPr="0086467E">
        <w:rPr>
          <w:rFonts w:ascii="Arial" w:hAnsi="Arial" w:cs="Arial"/>
          <w:sz w:val="22"/>
        </w:rPr>
        <w:t>Producción</w:t>
      </w:r>
      <w:r w:rsidR="0086467E" w:rsidRPr="0086467E">
        <w:rPr>
          <w:rFonts w:ascii="Arial" w:hAnsi="Arial" w:cs="Arial"/>
          <w:sz w:val="22"/>
        </w:rPr>
        <w:t xml:space="preserve">  </w:t>
      </w:r>
    </w:p>
    <w:p w:rsidR="000E3275" w:rsidRDefault="00911584" w:rsidP="0086467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911584">
        <w:rPr>
          <w:rFonts w:ascii="Arial" w:hAnsi="Arial" w:cs="Arial"/>
          <w:b/>
          <w:sz w:val="22"/>
        </w:rPr>
        <w:t>RACK</w:t>
      </w:r>
      <w:r w:rsidR="0086467E" w:rsidRPr="00911584">
        <w:rPr>
          <w:rFonts w:ascii="Arial" w:hAnsi="Arial" w:cs="Arial"/>
          <w:b/>
          <w:sz w:val="22"/>
        </w:rPr>
        <w:t xml:space="preserve"> 3</w:t>
      </w:r>
      <w:r w:rsidR="0086467E" w:rsidRPr="0086467E">
        <w:rPr>
          <w:rFonts w:ascii="Arial" w:hAnsi="Arial" w:cs="Arial"/>
          <w:sz w:val="22"/>
        </w:rPr>
        <w:t xml:space="preserve"> Servidores de Aplicación </w:t>
      </w:r>
      <w:proofErr w:type="spellStart"/>
      <w:r w:rsidR="0086467E" w:rsidRPr="0086467E">
        <w:rPr>
          <w:rFonts w:ascii="Arial" w:hAnsi="Arial" w:cs="Arial"/>
          <w:sz w:val="22"/>
        </w:rPr>
        <w:t>Fitbank</w:t>
      </w:r>
      <w:proofErr w:type="spellEnd"/>
      <w:r w:rsidR="0086467E" w:rsidRPr="0086467E">
        <w:rPr>
          <w:rFonts w:ascii="Arial" w:hAnsi="Arial" w:cs="Arial"/>
          <w:sz w:val="22"/>
        </w:rPr>
        <w:tab/>
      </w:r>
    </w:p>
    <w:p w:rsidR="0086467E" w:rsidRDefault="0086467E" w:rsidP="0086467E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Cronograma de Implementacion Propuesto</w:t>
      </w:r>
    </w:p>
    <w:p w:rsidR="001049C7" w:rsidRDefault="001049C7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032821" w:rsidRDefault="00032821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tbl>
      <w:tblPr>
        <w:tblW w:w="85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07"/>
        <w:gridCol w:w="1518"/>
        <w:gridCol w:w="1630"/>
      </w:tblGrid>
      <w:tr w:rsidR="00032821" w:rsidRPr="00032821" w:rsidTr="00032821">
        <w:trPr>
          <w:trHeight w:val="255"/>
          <w:jc w:val="center"/>
        </w:trPr>
        <w:tc>
          <w:tcPr>
            <w:tcW w:w="5707" w:type="dxa"/>
            <w:shd w:val="clear" w:color="auto" w:fill="auto"/>
            <w:noWrap/>
            <w:vAlign w:val="bottom"/>
            <w:hideMark/>
          </w:tcPr>
          <w:p w:rsidR="00032821" w:rsidRPr="00032821" w:rsidRDefault="00032821" w:rsidP="00032821">
            <w:pPr>
              <w:rPr>
                <w:rFonts w:ascii="Arial" w:hAnsi="Arial" w:cs="Arial"/>
                <w:sz w:val="20"/>
                <w:szCs w:val="20"/>
                <w:lang w:val="es-EC" w:eastAsia="es-EC"/>
              </w:rPr>
            </w:pPr>
            <w:r w:rsidRPr="00032821">
              <w:rPr>
                <w:rFonts w:ascii="Arial" w:hAnsi="Arial" w:cs="Arial"/>
                <w:sz w:val="20"/>
                <w:szCs w:val="20"/>
                <w:lang w:val="es-EC" w:eastAsia="es-EC"/>
              </w:rPr>
              <w:t>ACTIVIDAD</w:t>
            </w:r>
          </w:p>
        </w:tc>
        <w:tc>
          <w:tcPr>
            <w:tcW w:w="1518" w:type="dxa"/>
            <w:shd w:val="clear" w:color="auto" w:fill="auto"/>
            <w:noWrap/>
            <w:vAlign w:val="bottom"/>
            <w:hideMark/>
          </w:tcPr>
          <w:p w:rsidR="00032821" w:rsidRPr="00032821" w:rsidRDefault="00032821" w:rsidP="00032821">
            <w:pPr>
              <w:rPr>
                <w:rFonts w:ascii="Arial" w:hAnsi="Arial" w:cs="Arial"/>
                <w:sz w:val="20"/>
                <w:szCs w:val="20"/>
                <w:lang w:val="es-EC" w:eastAsia="es-EC"/>
              </w:rPr>
            </w:pPr>
            <w:r w:rsidRPr="00032821">
              <w:rPr>
                <w:rFonts w:ascii="Arial" w:hAnsi="Arial" w:cs="Arial"/>
                <w:sz w:val="20"/>
                <w:szCs w:val="20"/>
                <w:lang w:val="es-EC" w:eastAsia="es-EC"/>
              </w:rPr>
              <w:t>DIA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032821" w:rsidRPr="00032821" w:rsidRDefault="00032821" w:rsidP="00032821">
            <w:pPr>
              <w:rPr>
                <w:rFonts w:ascii="Arial" w:hAnsi="Arial" w:cs="Arial"/>
                <w:sz w:val="20"/>
                <w:szCs w:val="20"/>
                <w:lang w:val="es-EC" w:eastAsia="es-EC"/>
              </w:rPr>
            </w:pPr>
            <w:r w:rsidRPr="00032821">
              <w:rPr>
                <w:rFonts w:ascii="Arial" w:hAnsi="Arial" w:cs="Arial"/>
                <w:sz w:val="20"/>
                <w:szCs w:val="20"/>
                <w:lang w:val="es-EC" w:eastAsia="es-EC"/>
              </w:rPr>
              <w:t>RESPONSABLE</w:t>
            </w:r>
          </w:p>
        </w:tc>
      </w:tr>
      <w:tr w:rsidR="00032821" w:rsidRPr="00032821" w:rsidTr="00032821">
        <w:trPr>
          <w:trHeight w:val="300"/>
          <w:jc w:val="center"/>
        </w:trPr>
        <w:tc>
          <w:tcPr>
            <w:tcW w:w="5707" w:type="dxa"/>
            <w:shd w:val="clear" w:color="auto" w:fill="auto"/>
            <w:noWrap/>
            <w:vAlign w:val="center"/>
            <w:hideMark/>
          </w:tcPr>
          <w:p w:rsidR="00032821" w:rsidRPr="00032821" w:rsidRDefault="00032821" w:rsidP="00032821">
            <w:pPr>
              <w:rPr>
                <w:rFonts w:ascii="Calibri" w:hAnsi="Calibri" w:cs="Calibri"/>
                <w:b/>
                <w:bCs/>
                <w:sz w:val="22"/>
                <w:szCs w:val="22"/>
                <w:lang w:val="es-EC" w:eastAsia="es-EC"/>
              </w:rPr>
            </w:pPr>
            <w:commentRangeStart w:id="1"/>
            <w:r w:rsidRPr="00032821">
              <w:rPr>
                <w:rFonts w:ascii="Calibri" w:hAnsi="Calibri" w:cs="Calibri"/>
                <w:b/>
                <w:bCs/>
                <w:sz w:val="22"/>
                <w:szCs w:val="22"/>
                <w:lang w:val="es-EC" w:eastAsia="es-EC"/>
              </w:rPr>
              <w:t xml:space="preserve">RACK </w:t>
            </w:r>
            <w:commentRangeEnd w:id="1"/>
            <w:r w:rsidR="00AB5D31">
              <w:rPr>
                <w:rStyle w:val="Refdecomentario"/>
                <w:rFonts w:eastAsia="WenQuanYi Micro Hei"/>
                <w:kern w:val="1"/>
                <w:lang w:val="es-ES_tradnl" w:eastAsia="en-US"/>
              </w:rPr>
              <w:commentReference w:id="1"/>
            </w:r>
            <w:r w:rsidRPr="00032821">
              <w:rPr>
                <w:rFonts w:ascii="Calibri" w:hAnsi="Calibri" w:cs="Calibri"/>
                <w:b/>
                <w:bCs/>
                <w:sz w:val="22"/>
                <w:szCs w:val="22"/>
                <w:lang w:val="es-EC" w:eastAsia="es-EC"/>
              </w:rPr>
              <w:t>1</w:t>
            </w:r>
            <w:r w:rsidRPr="00032821">
              <w:rPr>
                <w:rFonts w:ascii="Calibri" w:hAnsi="Calibri" w:cs="Calibri"/>
                <w:sz w:val="22"/>
                <w:szCs w:val="22"/>
                <w:lang w:val="es-EC" w:eastAsia="es-EC"/>
              </w:rPr>
              <w:t xml:space="preserve"> Conexión de equipos al cableado nuevo de reflejos se estima finalizar al 100%</w:t>
            </w:r>
          </w:p>
        </w:tc>
        <w:tc>
          <w:tcPr>
            <w:tcW w:w="1518" w:type="dxa"/>
            <w:shd w:val="clear" w:color="auto" w:fill="auto"/>
            <w:noWrap/>
            <w:vAlign w:val="bottom"/>
            <w:hideMark/>
          </w:tcPr>
          <w:p w:rsidR="00032821" w:rsidRPr="00032821" w:rsidRDefault="001049C7" w:rsidP="00032821">
            <w:pPr>
              <w:rPr>
                <w:rFonts w:ascii="Arial" w:hAnsi="Arial" w:cs="Arial"/>
                <w:sz w:val="20"/>
                <w:szCs w:val="20"/>
                <w:lang w:val="es-EC" w:eastAsia="es-EC"/>
              </w:rPr>
            </w:pPr>
            <w:r w:rsidRPr="00032821">
              <w:rPr>
                <w:rFonts w:ascii="Arial" w:hAnsi="Arial" w:cs="Arial"/>
                <w:sz w:val="20"/>
                <w:szCs w:val="20"/>
                <w:lang w:val="es-EC" w:eastAsia="es-EC"/>
              </w:rPr>
              <w:t>Domingo 2</w:t>
            </w:r>
            <w:r>
              <w:rPr>
                <w:rFonts w:ascii="Arial" w:hAnsi="Arial" w:cs="Arial"/>
                <w:sz w:val="20"/>
                <w:szCs w:val="20"/>
                <w:lang w:val="es-EC" w:eastAsia="es-EC"/>
              </w:rPr>
              <w:t>3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032821" w:rsidRPr="00032821" w:rsidRDefault="00032821" w:rsidP="00032821">
            <w:pPr>
              <w:rPr>
                <w:rFonts w:ascii="Arial" w:hAnsi="Arial" w:cs="Arial"/>
                <w:sz w:val="20"/>
                <w:szCs w:val="20"/>
                <w:lang w:val="es-EC" w:eastAsia="es-EC"/>
              </w:rPr>
            </w:pPr>
            <w:r w:rsidRPr="00032821">
              <w:rPr>
                <w:rFonts w:ascii="Arial" w:hAnsi="Arial" w:cs="Arial"/>
                <w:sz w:val="20"/>
                <w:szCs w:val="20"/>
                <w:lang w:val="es-EC" w:eastAsia="es-EC"/>
              </w:rPr>
              <w:t>SOLINFRA</w:t>
            </w:r>
          </w:p>
        </w:tc>
      </w:tr>
      <w:tr w:rsidR="00032821" w:rsidRPr="00032821" w:rsidTr="00032821">
        <w:trPr>
          <w:trHeight w:val="300"/>
          <w:jc w:val="center"/>
        </w:trPr>
        <w:tc>
          <w:tcPr>
            <w:tcW w:w="5707" w:type="dxa"/>
            <w:shd w:val="clear" w:color="auto" w:fill="auto"/>
            <w:noWrap/>
            <w:vAlign w:val="center"/>
            <w:hideMark/>
          </w:tcPr>
          <w:p w:rsidR="00032821" w:rsidRPr="00032821" w:rsidRDefault="00032821" w:rsidP="00032821">
            <w:pPr>
              <w:rPr>
                <w:rFonts w:ascii="Calibri" w:hAnsi="Calibri" w:cs="Calibri"/>
                <w:b/>
                <w:bCs/>
                <w:sz w:val="22"/>
                <w:szCs w:val="22"/>
                <w:lang w:val="es-EC" w:eastAsia="es-EC"/>
              </w:rPr>
            </w:pPr>
            <w:r w:rsidRPr="00032821">
              <w:rPr>
                <w:rFonts w:ascii="Calibri" w:hAnsi="Calibri" w:cs="Calibri"/>
                <w:b/>
                <w:bCs/>
                <w:sz w:val="22"/>
                <w:szCs w:val="22"/>
                <w:lang w:val="es-EC" w:eastAsia="es-EC"/>
              </w:rPr>
              <w:t>RACK 1</w:t>
            </w:r>
            <w:r w:rsidRPr="00032821">
              <w:rPr>
                <w:rFonts w:ascii="Calibri" w:hAnsi="Calibri" w:cs="Calibri"/>
                <w:sz w:val="22"/>
                <w:szCs w:val="22"/>
                <w:lang w:val="es-EC" w:eastAsia="es-EC"/>
              </w:rPr>
              <w:t xml:space="preserve"> Organización y etiquetado del cableado se estima a un 50%</w:t>
            </w:r>
          </w:p>
        </w:tc>
        <w:tc>
          <w:tcPr>
            <w:tcW w:w="1518" w:type="dxa"/>
            <w:shd w:val="clear" w:color="auto" w:fill="auto"/>
            <w:noWrap/>
            <w:vAlign w:val="bottom"/>
            <w:hideMark/>
          </w:tcPr>
          <w:p w:rsidR="00032821" w:rsidRPr="00032821" w:rsidRDefault="001049C7" w:rsidP="00032821">
            <w:pPr>
              <w:rPr>
                <w:rFonts w:ascii="Arial" w:hAnsi="Arial" w:cs="Arial"/>
                <w:sz w:val="20"/>
                <w:szCs w:val="20"/>
                <w:lang w:val="es-EC" w:eastAsia="es-EC"/>
              </w:rPr>
            </w:pPr>
            <w:r w:rsidRPr="00032821">
              <w:rPr>
                <w:rFonts w:ascii="Arial" w:hAnsi="Arial" w:cs="Arial"/>
                <w:sz w:val="20"/>
                <w:szCs w:val="20"/>
                <w:lang w:val="es-EC" w:eastAsia="es-EC"/>
              </w:rPr>
              <w:t>Domingo 2</w:t>
            </w:r>
            <w:r>
              <w:rPr>
                <w:rFonts w:ascii="Arial" w:hAnsi="Arial" w:cs="Arial"/>
                <w:sz w:val="20"/>
                <w:szCs w:val="20"/>
                <w:lang w:val="es-EC" w:eastAsia="es-EC"/>
              </w:rPr>
              <w:t>3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032821" w:rsidRPr="00032821" w:rsidRDefault="00032821" w:rsidP="00032821">
            <w:pPr>
              <w:rPr>
                <w:rFonts w:ascii="Arial" w:hAnsi="Arial" w:cs="Arial"/>
                <w:sz w:val="20"/>
                <w:szCs w:val="20"/>
                <w:lang w:val="es-EC" w:eastAsia="es-EC"/>
              </w:rPr>
            </w:pPr>
            <w:r w:rsidRPr="00032821">
              <w:rPr>
                <w:rFonts w:ascii="Arial" w:hAnsi="Arial" w:cs="Arial"/>
                <w:sz w:val="20"/>
                <w:szCs w:val="20"/>
                <w:lang w:val="es-EC" w:eastAsia="es-EC"/>
              </w:rPr>
              <w:t>SOLINFRA</w:t>
            </w:r>
          </w:p>
        </w:tc>
      </w:tr>
      <w:tr w:rsidR="00032821" w:rsidRPr="00032821" w:rsidTr="00032821">
        <w:trPr>
          <w:trHeight w:val="300"/>
          <w:jc w:val="center"/>
        </w:trPr>
        <w:tc>
          <w:tcPr>
            <w:tcW w:w="5707" w:type="dxa"/>
            <w:shd w:val="clear" w:color="auto" w:fill="auto"/>
            <w:noWrap/>
            <w:vAlign w:val="center"/>
            <w:hideMark/>
          </w:tcPr>
          <w:p w:rsidR="00032821" w:rsidRPr="00032821" w:rsidRDefault="00032821" w:rsidP="00032821">
            <w:pPr>
              <w:rPr>
                <w:rFonts w:ascii="Calibri" w:hAnsi="Calibri" w:cs="Calibri"/>
                <w:b/>
                <w:bCs/>
                <w:sz w:val="22"/>
                <w:szCs w:val="22"/>
                <w:lang w:val="es-EC" w:eastAsia="es-EC"/>
              </w:rPr>
            </w:pPr>
            <w:commentRangeStart w:id="2"/>
            <w:r w:rsidRPr="00032821">
              <w:rPr>
                <w:rFonts w:ascii="Calibri" w:hAnsi="Calibri" w:cs="Calibri"/>
                <w:b/>
                <w:bCs/>
                <w:sz w:val="22"/>
                <w:szCs w:val="22"/>
                <w:lang w:val="es-EC" w:eastAsia="es-EC"/>
              </w:rPr>
              <w:t>RACK 2</w:t>
            </w:r>
            <w:r w:rsidRPr="00032821">
              <w:rPr>
                <w:rFonts w:ascii="Calibri" w:hAnsi="Calibri" w:cs="Calibri"/>
                <w:sz w:val="22"/>
                <w:szCs w:val="22"/>
                <w:lang w:val="es-EC" w:eastAsia="es-EC"/>
              </w:rPr>
              <w:t xml:space="preserve"> </w:t>
            </w:r>
            <w:commentRangeEnd w:id="2"/>
            <w:r w:rsidR="00AB5D31">
              <w:rPr>
                <w:rStyle w:val="Refdecomentario"/>
                <w:rFonts w:eastAsia="WenQuanYi Micro Hei"/>
                <w:kern w:val="1"/>
                <w:lang w:val="es-ES_tradnl" w:eastAsia="en-US"/>
              </w:rPr>
              <w:commentReference w:id="2"/>
            </w:r>
            <w:r w:rsidRPr="00032821">
              <w:rPr>
                <w:rFonts w:ascii="Calibri" w:hAnsi="Calibri" w:cs="Calibri"/>
                <w:sz w:val="22"/>
                <w:szCs w:val="22"/>
                <w:lang w:val="es-EC" w:eastAsia="es-EC"/>
              </w:rPr>
              <w:t>Organización y etiquetado del cableado se estima finalizar al 100%</w:t>
            </w:r>
          </w:p>
        </w:tc>
        <w:tc>
          <w:tcPr>
            <w:tcW w:w="1518" w:type="dxa"/>
            <w:shd w:val="clear" w:color="auto" w:fill="auto"/>
            <w:noWrap/>
            <w:vAlign w:val="bottom"/>
            <w:hideMark/>
          </w:tcPr>
          <w:p w:rsidR="00032821" w:rsidRPr="00032821" w:rsidRDefault="00032821" w:rsidP="00032821">
            <w:pPr>
              <w:rPr>
                <w:rFonts w:ascii="Arial" w:hAnsi="Arial" w:cs="Arial"/>
                <w:sz w:val="20"/>
                <w:szCs w:val="20"/>
                <w:lang w:val="es-EC" w:eastAsia="es-EC"/>
              </w:rPr>
            </w:pPr>
            <w:r w:rsidRPr="00032821">
              <w:rPr>
                <w:rFonts w:ascii="Arial" w:hAnsi="Arial" w:cs="Arial"/>
                <w:sz w:val="20"/>
                <w:szCs w:val="20"/>
                <w:lang w:val="es-EC" w:eastAsia="es-EC"/>
              </w:rPr>
              <w:t>Domingo 2</w:t>
            </w:r>
            <w:r w:rsidR="001049C7">
              <w:rPr>
                <w:rFonts w:ascii="Arial" w:hAnsi="Arial" w:cs="Arial"/>
                <w:sz w:val="20"/>
                <w:szCs w:val="20"/>
                <w:lang w:val="es-EC" w:eastAsia="es-EC"/>
              </w:rPr>
              <w:t>3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032821" w:rsidRPr="00032821" w:rsidRDefault="00032821" w:rsidP="00032821">
            <w:pPr>
              <w:rPr>
                <w:rFonts w:ascii="Arial" w:hAnsi="Arial" w:cs="Arial"/>
                <w:sz w:val="20"/>
                <w:szCs w:val="20"/>
                <w:lang w:val="es-EC" w:eastAsia="es-EC"/>
              </w:rPr>
            </w:pPr>
            <w:r w:rsidRPr="00032821">
              <w:rPr>
                <w:rFonts w:ascii="Arial" w:hAnsi="Arial" w:cs="Arial"/>
                <w:sz w:val="20"/>
                <w:szCs w:val="20"/>
                <w:lang w:val="es-EC" w:eastAsia="es-EC"/>
              </w:rPr>
              <w:t>SOLINFRA</w:t>
            </w:r>
          </w:p>
        </w:tc>
      </w:tr>
      <w:tr w:rsidR="00032821" w:rsidRPr="00032821" w:rsidTr="00032821">
        <w:trPr>
          <w:trHeight w:val="300"/>
          <w:jc w:val="center"/>
        </w:trPr>
        <w:tc>
          <w:tcPr>
            <w:tcW w:w="5707" w:type="dxa"/>
            <w:shd w:val="clear" w:color="auto" w:fill="auto"/>
            <w:noWrap/>
            <w:vAlign w:val="center"/>
            <w:hideMark/>
          </w:tcPr>
          <w:p w:rsidR="00032821" w:rsidRPr="00032821" w:rsidRDefault="00032821" w:rsidP="00032821">
            <w:pPr>
              <w:rPr>
                <w:rFonts w:ascii="Calibri" w:hAnsi="Calibri" w:cs="Calibri"/>
                <w:b/>
                <w:bCs/>
                <w:sz w:val="22"/>
                <w:szCs w:val="22"/>
                <w:lang w:val="es-EC" w:eastAsia="es-EC"/>
              </w:rPr>
            </w:pPr>
            <w:r w:rsidRPr="00032821">
              <w:rPr>
                <w:rFonts w:ascii="Calibri" w:hAnsi="Calibri" w:cs="Calibri"/>
                <w:b/>
                <w:bCs/>
                <w:sz w:val="22"/>
                <w:szCs w:val="22"/>
                <w:lang w:val="es-EC" w:eastAsia="es-EC"/>
              </w:rPr>
              <w:t>RACK 3</w:t>
            </w:r>
            <w:r w:rsidRPr="00032821">
              <w:rPr>
                <w:rFonts w:ascii="Calibri" w:hAnsi="Calibri" w:cs="Calibri"/>
                <w:sz w:val="22"/>
                <w:szCs w:val="22"/>
                <w:lang w:val="es-EC" w:eastAsia="es-EC"/>
              </w:rPr>
              <w:t xml:space="preserve"> Conexión de equipos al cableado nuevo de reflejos se estima finalizar 100%</w:t>
            </w:r>
          </w:p>
        </w:tc>
        <w:tc>
          <w:tcPr>
            <w:tcW w:w="1518" w:type="dxa"/>
            <w:shd w:val="clear" w:color="auto" w:fill="auto"/>
            <w:noWrap/>
            <w:vAlign w:val="bottom"/>
            <w:hideMark/>
          </w:tcPr>
          <w:p w:rsidR="00032821" w:rsidRPr="00032821" w:rsidRDefault="00032821" w:rsidP="00032821">
            <w:pPr>
              <w:rPr>
                <w:rFonts w:ascii="Arial" w:hAnsi="Arial" w:cs="Arial"/>
                <w:sz w:val="20"/>
                <w:szCs w:val="20"/>
                <w:lang w:val="es-EC" w:eastAsia="es-EC"/>
              </w:rPr>
            </w:pPr>
            <w:r w:rsidRPr="00032821">
              <w:rPr>
                <w:rFonts w:ascii="Arial" w:hAnsi="Arial" w:cs="Arial"/>
                <w:sz w:val="20"/>
                <w:szCs w:val="20"/>
                <w:lang w:val="es-EC" w:eastAsia="es-EC"/>
              </w:rPr>
              <w:t>Domingo 2</w:t>
            </w:r>
            <w:r w:rsidR="001049C7">
              <w:rPr>
                <w:rFonts w:ascii="Arial" w:hAnsi="Arial" w:cs="Arial"/>
                <w:sz w:val="20"/>
                <w:szCs w:val="20"/>
                <w:lang w:val="es-EC" w:eastAsia="es-EC"/>
              </w:rPr>
              <w:t>3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032821" w:rsidRPr="00032821" w:rsidRDefault="00032821" w:rsidP="00032821">
            <w:pPr>
              <w:rPr>
                <w:rFonts w:ascii="Arial" w:hAnsi="Arial" w:cs="Arial"/>
                <w:sz w:val="20"/>
                <w:szCs w:val="20"/>
                <w:lang w:val="es-EC" w:eastAsia="es-EC"/>
              </w:rPr>
            </w:pPr>
            <w:r w:rsidRPr="00032821">
              <w:rPr>
                <w:rFonts w:ascii="Arial" w:hAnsi="Arial" w:cs="Arial"/>
                <w:sz w:val="20"/>
                <w:szCs w:val="20"/>
                <w:lang w:val="es-EC" w:eastAsia="es-EC"/>
              </w:rPr>
              <w:t>SOLINFRA</w:t>
            </w:r>
          </w:p>
        </w:tc>
      </w:tr>
      <w:tr w:rsidR="00032821" w:rsidRPr="00032821" w:rsidTr="00032821">
        <w:trPr>
          <w:trHeight w:val="300"/>
          <w:jc w:val="center"/>
        </w:trPr>
        <w:tc>
          <w:tcPr>
            <w:tcW w:w="5707" w:type="dxa"/>
            <w:shd w:val="clear" w:color="auto" w:fill="auto"/>
            <w:noWrap/>
            <w:vAlign w:val="center"/>
            <w:hideMark/>
          </w:tcPr>
          <w:p w:rsidR="00032821" w:rsidRPr="00032821" w:rsidRDefault="00032821" w:rsidP="00032821">
            <w:pPr>
              <w:rPr>
                <w:rFonts w:ascii="Calibri" w:hAnsi="Calibri" w:cs="Calibri"/>
                <w:b/>
                <w:bCs/>
                <w:sz w:val="22"/>
                <w:szCs w:val="22"/>
                <w:lang w:val="es-EC" w:eastAsia="es-EC"/>
              </w:rPr>
            </w:pPr>
            <w:r w:rsidRPr="00032821">
              <w:rPr>
                <w:rFonts w:ascii="Calibri" w:hAnsi="Calibri" w:cs="Calibri"/>
                <w:b/>
                <w:bCs/>
                <w:sz w:val="22"/>
                <w:szCs w:val="22"/>
                <w:lang w:val="es-EC" w:eastAsia="es-EC"/>
              </w:rPr>
              <w:t>RACK 3</w:t>
            </w:r>
            <w:r w:rsidRPr="00032821">
              <w:rPr>
                <w:rFonts w:ascii="Calibri" w:hAnsi="Calibri" w:cs="Calibri"/>
                <w:sz w:val="22"/>
                <w:szCs w:val="22"/>
                <w:lang w:val="es-EC" w:eastAsia="es-EC"/>
              </w:rPr>
              <w:t xml:space="preserve"> Organización y etiquetado del cableado se estima a un 50%</w:t>
            </w:r>
          </w:p>
        </w:tc>
        <w:tc>
          <w:tcPr>
            <w:tcW w:w="1518" w:type="dxa"/>
            <w:shd w:val="clear" w:color="auto" w:fill="auto"/>
            <w:noWrap/>
            <w:vAlign w:val="bottom"/>
            <w:hideMark/>
          </w:tcPr>
          <w:p w:rsidR="00032821" w:rsidRPr="00032821" w:rsidRDefault="00032821" w:rsidP="00032821">
            <w:pPr>
              <w:rPr>
                <w:rFonts w:ascii="Arial" w:hAnsi="Arial" w:cs="Arial"/>
                <w:sz w:val="20"/>
                <w:szCs w:val="20"/>
                <w:lang w:val="es-EC" w:eastAsia="es-EC"/>
              </w:rPr>
            </w:pPr>
            <w:r w:rsidRPr="00032821">
              <w:rPr>
                <w:rFonts w:ascii="Arial" w:hAnsi="Arial" w:cs="Arial"/>
                <w:sz w:val="20"/>
                <w:szCs w:val="20"/>
                <w:lang w:val="es-EC" w:eastAsia="es-EC"/>
              </w:rPr>
              <w:t>Domingo 2</w:t>
            </w:r>
            <w:r w:rsidR="001049C7">
              <w:rPr>
                <w:rFonts w:ascii="Arial" w:hAnsi="Arial" w:cs="Arial"/>
                <w:sz w:val="20"/>
                <w:szCs w:val="20"/>
                <w:lang w:val="es-EC" w:eastAsia="es-EC"/>
              </w:rPr>
              <w:t>3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032821" w:rsidRPr="00032821" w:rsidRDefault="00032821" w:rsidP="00032821">
            <w:pPr>
              <w:rPr>
                <w:rFonts w:ascii="Arial" w:hAnsi="Arial" w:cs="Arial"/>
                <w:sz w:val="20"/>
                <w:szCs w:val="20"/>
                <w:lang w:val="es-EC" w:eastAsia="es-EC"/>
              </w:rPr>
            </w:pPr>
            <w:r w:rsidRPr="00032821">
              <w:rPr>
                <w:rFonts w:ascii="Arial" w:hAnsi="Arial" w:cs="Arial"/>
                <w:sz w:val="20"/>
                <w:szCs w:val="20"/>
                <w:lang w:val="es-EC" w:eastAsia="es-EC"/>
              </w:rPr>
              <w:t>SOLINFRA</w:t>
            </w:r>
          </w:p>
        </w:tc>
      </w:tr>
    </w:tbl>
    <w:p w:rsidR="00032821" w:rsidRDefault="00032821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032821" w:rsidRDefault="00032821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Plan de implementación</w:t>
      </w:r>
    </w:p>
    <w:p w:rsidR="00032821" w:rsidRDefault="00032821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032821" w:rsidRPr="00FF3B4A" w:rsidRDefault="00FF3B4A" w:rsidP="00FF3B4A">
      <w:pPr>
        <w:pStyle w:val="Prrafodelista"/>
        <w:numPr>
          <w:ilvl w:val="0"/>
          <w:numId w:val="48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FF3B4A">
        <w:rPr>
          <w:rFonts w:ascii="Arial" w:hAnsi="Arial" w:cs="Arial"/>
          <w:sz w:val="22"/>
        </w:rPr>
        <w:t>C</w:t>
      </w:r>
      <w:r w:rsidR="00361638" w:rsidRPr="00FF3B4A">
        <w:rPr>
          <w:rFonts w:ascii="Arial" w:hAnsi="Arial" w:cs="Arial"/>
          <w:sz w:val="22"/>
        </w:rPr>
        <w:t xml:space="preserve">onectar </w:t>
      </w:r>
      <w:r w:rsidRPr="00FF3B4A">
        <w:rPr>
          <w:rFonts w:ascii="Arial" w:hAnsi="Arial" w:cs="Arial"/>
          <w:sz w:val="22"/>
        </w:rPr>
        <w:t>los cables de los equipos instalados en el rack 1 al cableado reflejo instalado en el rack 1</w:t>
      </w:r>
    </w:p>
    <w:p w:rsidR="00361638" w:rsidRPr="00FF3B4A" w:rsidRDefault="00FF3B4A" w:rsidP="00FF3B4A">
      <w:pPr>
        <w:pStyle w:val="Prrafodelista"/>
        <w:numPr>
          <w:ilvl w:val="0"/>
          <w:numId w:val="48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FF3B4A">
        <w:rPr>
          <w:rFonts w:ascii="Arial" w:hAnsi="Arial" w:cs="Arial"/>
          <w:sz w:val="22"/>
        </w:rPr>
        <w:t>Ejecutar etiquetado y organización del cableado del rack 1</w:t>
      </w:r>
    </w:p>
    <w:p w:rsidR="00FF3B4A" w:rsidRPr="00FF3B4A" w:rsidRDefault="00FF3B4A" w:rsidP="00FF3B4A">
      <w:pPr>
        <w:pStyle w:val="Prrafodelista"/>
        <w:numPr>
          <w:ilvl w:val="0"/>
          <w:numId w:val="48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FF3B4A">
        <w:rPr>
          <w:rFonts w:ascii="Arial" w:hAnsi="Arial" w:cs="Arial"/>
          <w:sz w:val="22"/>
        </w:rPr>
        <w:t>Ejecutar etiquetado y organización del cableado del rack 2</w:t>
      </w:r>
    </w:p>
    <w:p w:rsidR="00FF3B4A" w:rsidRPr="00FF3B4A" w:rsidRDefault="00FF3B4A" w:rsidP="00FF3B4A">
      <w:pPr>
        <w:pStyle w:val="Prrafodelista"/>
        <w:numPr>
          <w:ilvl w:val="0"/>
          <w:numId w:val="48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FF3B4A">
        <w:rPr>
          <w:rFonts w:ascii="Arial" w:hAnsi="Arial" w:cs="Arial"/>
          <w:sz w:val="22"/>
        </w:rPr>
        <w:t>Conectar el cableado de los equipos ubicados en el rack 3 a los cableados reflejo instalados previamente</w:t>
      </w:r>
    </w:p>
    <w:p w:rsidR="00FF3B4A" w:rsidRPr="00FF3B4A" w:rsidRDefault="00FF3B4A" w:rsidP="00FF3B4A">
      <w:pPr>
        <w:pStyle w:val="Prrafodelista"/>
        <w:numPr>
          <w:ilvl w:val="0"/>
          <w:numId w:val="48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FF3B4A">
        <w:rPr>
          <w:rFonts w:ascii="Arial" w:hAnsi="Arial" w:cs="Arial"/>
          <w:sz w:val="22"/>
        </w:rPr>
        <w:t xml:space="preserve">Ejecutar etiquetado y organización del cableado del rack </w:t>
      </w:r>
      <w:r w:rsidR="009A7BF7">
        <w:rPr>
          <w:rFonts w:ascii="Arial" w:hAnsi="Arial" w:cs="Arial"/>
          <w:sz w:val="22"/>
        </w:rPr>
        <w:t>3</w:t>
      </w:r>
    </w:p>
    <w:p w:rsidR="00FF3B4A" w:rsidRDefault="00FF3B4A" w:rsidP="00FF3B4A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</w:p>
    <w:p w:rsidR="00FF3B4A" w:rsidRPr="00911584" w:rsidRDefault="00FF3B4A" w:rsidP="007006D8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</w:p>
    <w:p w:rsidR="002D5B82" w:rsidRDefault="002D5B82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911584" w:rsidRDefault="00911584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FF3B4A" w:rsidRDefault="00FF3B4A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FF3B4A" w:rsidRDefault="00FF3B4A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F02D7F" w:rsidRDefault="00AF201B" w:rsidP="00AF201B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AF201B">
        <w:rPr>
          <w:rFonts w:ascii="Arial" w:hAnsi="Arial" w:cs="Arial"/>
          <w:sz w:val="22"/>
        </w:rPr>
        <w:lastRenderedPageBreak/>
        <w:t xml:space="preserve">Responsables </w:t>
      </w:r>
      <w:r>
        <w:rPr>
          <w:rFonts w:ascii="Arial" w:hAnsi="Arial" w:cs="Arial"/>
          <w:b/>
          <w:sz w:val="22"/>
        </w:rPr>
        <w:tab/>
      </w:r>
    </w:p>
    <w:p w:rsidR="00F02D7F" w:rsidRDefault="00F02D7F" w:rsidP="00AF201B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F201B" w:rsidRDefault="00F02D7F" w:rsidP="00AF201B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Ejecución del Cambio: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="00AF201B">
        <w:rPr>
          <w:rFonts w:ascii="Arial" w:hAnsi="Arial" w:cs="Arial"/>
          <w:sz w:val="22"/>
        </w:rPr>
        <w:t xml:space="preserve">Proveedor: </w:t>
      </w:r>
      <w:r w:rsidR="0086467E">
        <w:rPr>
          <w:rFonts w:ascii="Arial" w:hAnsi="Arial" w:cs="Arial"/>
          <w:sz w:val="22"/>
        </w:rPr>
        <w:t>SOLINFRA</w:t>
      </w:r>
    </w:p>
    <w:p w:rsidR="00AF201B" w:rsidRDefault="00AF201B" w:rsidP="00AF201B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 w:rsidR="00F02D7F">
        <w:rPr>
          <w:rFonts w:ascii="Arial" w:hAnsi="Arial" w:cs="Arial"/>
          <w:sz w:val="22"/>
        </w:rPr>
        <w:tab/>
      </w:r>
      <w:r w:rsidR="00F02D7F">
        <w:rPr>
          <w:rFonts w:ascii="Arial" w:hAnsi="Arial" w:cs="Arial"/>
          <w:sz w:val="22"/>
        </w:rPr>
        <w:tab/>
      </w:r>
      <w:proofErr w:type="spellStart"/>
      <w:r w:rsidR="00F02D7F">
        <w:rPr>
          <w:rFonts w:ascii="Arial" w:hAnsi="Arial" w:cs="Arial"/>
          <w:sz w:val="22"/>
        </w:rPr>
        <w:t>Gestion</w:t>
      </w:r>
      <w:proofErr w:type="spellEnd"/>
      <w:r w:rsidR="00F02D7F">
        <w:rPr>
          <w:rFonts w:ascii="Arial" w:hAnsi="Arial" w:cs="Arial"/>
          <w:sz w:val="22"/>
        </w:rPr>
        <w:t xml:space="preserve"> Técnica:</w:t>
      </w:r>
      <w:r>
        <w:rPr>
          <w:rFonts w:ascii="Arial" w:hAnsi="Arial" w:cs="Arial"/>
          <w:sz w:val="22"/>
        </w:rPr>
        <w:t xml:space="preserve"> </w:t>
      </w:r>
      <w:r w:rsidR="0086467E">
        <w:rPr>
          <w:rFonts w:ascii="Arial" w:hAnsi="Arial" w:cs="Arial"/>
          <w:sz w:val="22"/>
        </w:rPr>
        <w:t xml:space="preserve">Omar </w:t>
      </w:r>
      <w:proofErr w:type="spellStart"/>
      <w:r w:rsidR="0086467E">
        <w:rPr>
          <w:rFonts w:ascii="Arial" w:hAnsi="Arial" w:cs="Arial"/>
          <w:sz w:val="22"/>
        </w:rPr>
        <w:t>Redroban</w:t>
      </w:r>
      <w:proofErr w:type="spellEnd"/>
      <w:r w:rsidR="0086467E">
        <w:rPr>
          <w:rFonts w:ascii="Arial" w:hAnsi="Arial" w:cs="Arial"/>
          <w:sz w:val="22"/>
        </w:rPr>
        <w:t xml:space="preserve"> / Cesar Fonseca</w:t>
      </w:r>
    </w:p>
    <w:p w:rsidR="00F02D7F" w:rsidRDefault="00F02D7F" w:rsidP="00AF201B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Verificar Servicios: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Mesa TI: Rommel Pillajo</w:t>
      </w:r>
    </w:p>
    <w:p w:rsidR="00F02D7F" w:rsidRDefault="00F02D7F" w:rsidP="00AF201B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Verificar ATMS: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 xml:space="preserve">Samuel Caguana / Marilyn Jaramillo </w:t>
      </w:r>
    </w:p>
    <w:p w:rsidR="00F02D7F" w:rsidRDefault="00F02D7F" w:rsidP="00AF201B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Verificar Bases de Datos: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Patricia Chicaiza</w:t>
      </w:r>
    </w:p>
    <w:p w:rsidR="00F02D7F" w:rsidRDefault="00F02D7F" w:rsidP="00AF201B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Verificar Accesos a </w:t>
      </w:r>
      <w:proofErr w:type="spellStart"/>
      <w:r>
        <w:rPr>
          <w:rFonts w:ascii="Arial" w:hAnsi="Arial" w:cs="Arial"/>
          <w:sz w:val="22"/>
        </w:rPr>
        <w:t>Imperva</w:t>
      </w:r>
      <w:proofErr w:type="spellEnd"/>
      <w:r>
        <w:rPr>
          <w:rFonts w:ascii="Arial" w:hAnsi="Arial" w:cs="Arial"/>
          <w:sz w:val="22"/>
        </w:rPr>
        <w:t>: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Vinicio Cevallos</w:t>
      </w:r>
    </w:p>
    <w:p w:rsidR="00F02D7F" w:rsidRDefault="00F02D7F" w:rsidP="00AF201B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Gestor de Cambios: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Xavier Alban</w:t>
      </w:r>
    </w:p>
    <w:p w:rsidR="00AF201B" w:rsidRDefault="00AF201B" w:rsidP="00AF201B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F201B" w:rsidRDefault="00AF201B" w:rsidP="00AF201B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Horario de trabajo: </w:t>
      </w:r>
      <w:r>
        <w:rPr>
          <w:rFonts w:ascii="Arial" w:hAnsi="Arial" w:cs="Arial"/>
          <w:sz w:val="22"/>
        </w:rPr>
        <w:tab/>
      </w:r>
      <w:r w:rsidR="0086467E">
        <w:rPr>
          <w:rFonts w:ascii="Arial" w:hAnsi="Arial" w:cs="Arial"/>
          <w:sz w:val="22"/>
        </w:rPr>
        <w:t>domingo</w:t>
      </w:r>
      <w:r>
        <w:rPr>
          <w:rFonts w:ascii="Arial" w:hAnsi="Arial" w:cs="Arial"/>
          <w:sz w:val="22"/>
        </w:rPr>
        <w:t xml:space="preserve"> </w:t>
      </w:r>
      <w:r w:rsidR="002B158A">
        <w:rPr>
          <w:rFonts w:ascii="Arial" w:hAnsi="Arial" w:cs="Arial"/>
          <w:sz w:val="22"/>
        </w:rPr>
        <w:t>2</w:t>
      </w:r>
      <w:r w:rsidR="0086467E">
        <w:rPr>
          <w:rFonts w:ascii="Arial" w:hAnsi="Arial" w:cs="Arial"/>
          <w:sz w:val="22"/>
        </w:rPr>
        <w:t>3</w:t>
      </w:r>
      <w:r>
        <w:rPr>
          <w:rFonts w:ascii="Arial" w:hAnsi="Arial" w:cs="Arial"/>
          <w:sz w:val="22"/>
        </w:rPr>
        <w:t xml:space="preserve"> de </w:t>
      </w:r>
      <w:r w:rsidR="0086467E">
        <w:rPr>
          <w:rFonts w:ascii="Arial" w:hAnsi="Arial" w:cs="Arial"/>
          <w:sz w:val="22"/>
        </w:rPr>
        <w:t>junio de 2019</w:t>
      </w:r>
      <w:r w:rsidR="00643816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 </w:t>
      </w:r>
    </w:p>
    <w:p w:rsidR="00DF5D80" w:rsidRDefault="00DF5D80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F201B" w:rsidRDefault="00AF201B" w:rsidP="00AF201B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Duración</w:t>
      </w:r>
      <w:r>
        <w:rPr>
          <w:rFonts w:ascii="Arial" w:hAnsi="Arial" w:cs="Arial"/>
          <w:sz w:val="22"/>
        </w:rPr>
        <w:tab/>
        <w:t xml:space="preserve">Hora inicio </w:t>
      </w:r>
      <w:r>
        <w:rPr>
          <w:rFonts w:ascii="Arial" w:hAnsi="Arial" w:cs="Arial"/>
          <w:sz w:val="22"/>
        </w:rPr>
        <w:tab/>
      </w:r>
      <w:r w:rsidR="0086467E">
        <w:rPr>
          <w:rFonts w:ascii="Arial" w:hAnsi="Arial" w:cs="Arial"/>
          <w:sz w:val="22"/>
        </w:rPr>
        <w:t>03</w:t>
      </w:r>
      <w:r>
        <w:rPr>
          <w:rFonts w:ascii="Arial" w:hAnsi="Arial" w:cs="Arial"/>
          <w:sz w:val="22"/>
        </w:rPr>
        <w:t>:</w:t>
      </w:r>
      <w:r w:rsidR="00643816">
        <w:rPr>
          <w:rFonts w:ascii="Arial" w:hAnsi="Arial" w:cs="Arial"/>
          <w:sz w:val="22"/>
        </w:rPr>
        <w:t>0</w:t>
      </w:r>
      <w:r>
        <w:rPr>
          <w:rFonts w:ascii="Arial" w:hAnsi="Arial" w:cs="Arial"/>
          <w:sz w:val="22"/>
        </w:rPr>
        <w:t>0</w:t>
      </w:r>
      <w:r w:rsidR="0086467E">
        <w:rPr>
          <w:rFonts w:ascii="Arial" w:hAnsi="Arial" w:cs="Arial"/>
          <w:sz w:val="22"/>
        </w:rPr>
        <w:t xml:space="preserve"> am</w:t>
      </w:r>
    </w:p>
    <w:p w:rsidR="00AF201B" w:rsidRDefault="00AF201B" w:rsidP="00AF201B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>Hora fin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="0086467E">
        <w:rPr>
          <w:rFonts w:ascii="Arial" w:hAnsi="Arial" w:cs="Arial"/>
          <w:sz w:val="22"/>
        </w:rPr>
        <w:t>08</w:t>
      </w:r>
      <w:r>
        <w:rPr>
          <w:rFonts w:ascii="Arial" w:hAnsi="Arial" w:cs="Arial"/>
          <w:sz w:val="22"/>
        </w:rPr>
        <w:t>:</w:t>
      </w:r>
      <w:r w:rsidR="0086467E">
        <w:rPr>
          <w:rFonts w:ascii="Arial" w:hAnsi="Arial" w:cs="Arial"/>
          <w:sz w:val="22"/>
        </w:rPr>
        <w:t>00 am</w:t>
      </w:r>
    </w:p>
    <w:p w:rsidR="00AF201B" w:rsidRDefault="00AF201B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05F82" w:rsidRDefault="00005F82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Plan de </w:t>
      </w:r>
      <w:proofErr w:type="spellStart"/>
      <w:r w:rsidRPr="00005F82">
        <w:rPr>
          <w:rFonts w:ascii="Arial" w:hAnsi="Arial" w:cs="Arial"/>
          <w:b/>
          <w:sz w:val="22"/>
        </w:rPr>
        <w:t>Rollback</w:t>
      </w:r>
      <w:proofErr w:type="spellEnd"/>
    </w:p>
    <w:p w:rsidR="00AF201B" w:rsidRPr="00005F82" w:rsidRDefault="00AF201B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Default="00FF3B4A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El proceso de </w:t>
      </w:r>
      <w:proofErr w:type="spellStart"/>
      <w:r>
        <w:rPr>
          <w:rFonts w:ascii="Arial" w:hAnsi="Arial" w:cs="Arial"/>
          <w:sz w:val="22"/>
        </w:rPr>
        <w:t>rollbak</w:t>
      </w:r>
      <w:proofErr w:type="spellEnd"/>
      <w:r>
        <w:rPr>
          <w:rFonts w:ascii="Arial" w:hAnsi="Arial" w:cs="Arial"/>
          <w:sz w:val="22"/>
        </w:rPr>
        <w:t xml:space="preserve"> </w:t>
      </w:r>
      <w:r w:rsidR="000A1324">
        <w:rPr>
          <w:rFonts w:ascii="Arial" w:hAnsi="Arial" w:cs="Arial"/>
          <w:sz w:val="22"/>
        </w:rPr>
        <w:t xml:space="preserve">consiste en </w:t>
      </w:r>
      <w:r>
        <w:rPr>
          <w:rFonts w:ascii="Arial" w:hAnsi="Arial" w:cs="Arial"/>
          <w:sz w:val="22"/>
        </w:rPr>
        <w:t>re</w:t>
      </w:r>
      <w:r w:rsidR="000A1324">
        <w:rPr>
          <w:rFonts w:ascii="Arial" w:hAnsi="Arial" w:cs="Arial"/>
          <w:sz w:val="22"/>
        </w:rPr>
        <w:t xml:space="preserve">versar </w:t>
      </w:r>
      <w:r>
        <w:rPr>
          <w:rFonts w:ascii="Arial" w:hAnsi="Arial" w:cs="Arial"/>
          <w:sz w:val="22"/>
        </w:rPr>
        <w:t xml:space="preserve">las conexiones </w:t>
      </w:r>
      <w:r w:rsidR="009A7BF7">
        <w:rPr>
          <w:rFonts w:ascii="Arial" w:hAnsi="Arial" w:cs="Arial"/>
          <w:sz w:val="22"/>
        </w:rPr>
        <w:t>del cableado desde los puntos reflejos instalados en los racks 1</w:t>
      </w:r>
      <w:r w:rsidR="000A1324">
        <w:rPr>
          <w:rFonts w:ascii="Arial" w:hAnsi="Arial" w:cs="Arial"/>
          <w:sz w:val="22"/>
        </w:rPr>
        <w:t>,</w:t>
      </w:r>
      <w:r w:rsidR="009A7BF7">
        <w:rPr>
          <w:rFonts w:ascii="Arial" w:hAnsi="Arial" w:cs="Arial"/>
          <w:sz w:val="22"/>
        </w:rPr>
        <w:t xml:space="preserve"> 3 </w:t>
      </w:r>
      <w:r w:rsidR="000A1324">
        <w:rPr>
          <w:rFonts w:ascii="Arial" w:hAnsi="Arial" w:cs="Arial"/>
          <w:sz w:val="22"/>
        </w:rPr>
        <w:t xml:space="preserve">y regresarlos a </w:t>
      </w:r>
      <w:r w:rsidR="009A7BF7">
        <w:rPr>
          <w:rFonts w:ascii="Arial" w:hAnsi="Arial" w:cs="Arial"/>
          <w:sz w:val="22"/>
        </w:rPr>
        <w:t>las conexiones originales.</w:t>
      </w:r>
    </w:p>
    <w:sectPr w:rsidR="005034F3" w:rsidSect="0047044C">
      <w:headerReference w:type="default" r:id="rId10"/>
      <w:footerReference w:type="default" r:id="rId11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XAVIER SANTIAGO ALBAN NARVAEZ" w:date="2019-06-19T12:25:00Z" w:initials="XSAN">
    <w:p w:rsidR="00AB5D31" w:rsidRDefault="00AB5D31">
      <w:pPr>
        <w:pStyle w:val="Textocomentario"/>
      </w:pPr>
      <w:r>
        <w:rPr>
          <w:rStyle w:val="Refdecomentario"/>
        </w:rPr>
        <w:annotationRef/>
      </w:r>
      <w:r>
        <w:t>Cuánto tiempo se necesita para cada Rack?</w:t>
      </w:r>
    </w:p>
  </w:comment>
  <w:comment w:id="2" w:author="XAVIER SANTIAGO ALBAN NARVAEZ" w:date="2019-06-19T12:27:00Z" w:initials="XSAN">
    <w:p w:rsidR="00AB5D31" w:rsidRDefault="00AB5D31">
      <w:pPr>
        <w:pStyle w:val="Textocomentario"/>
      </w:pPr>
      <w:r>
        <w:rPr>
          <w:rStyle w:val="Refdecomentario"/>
        </w:rPr>
        <w:annotationRef/>
      </w:r>
      <w:bookmarkStart w:id="3" w:name="_GoBack"/>
      <w:r>
        <w:t>Qué posibilidad existe en etiquetar un Rack por semana? Para minimizar el riesgo</w:t>
      </w:r>
      <w:bookmarkEnd w:id="3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1F9" w:rsidRDefault="004021F9" w:rsidP="00857319">
      <w:r>
        <w:separator/>
      </w:r>
    </w:p>
  </w:endnote>
  <w:endnote w:type="continuationSeparator" w:id="0">
    <w:p w:rsidR="004021F9" w:rsidRDefault="004021F9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915" w:rsidRDefault="00B4791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280A93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280A93">
      <w:rPr>
        <w:b/>
        <w:bCs/>
        <w:noProof/>
      </w:rPr>
      <w:t>2</w:t>
    </w:r>
    <w:r>
      <w:rPr>
        <w:b/>
        <w:bCs/>
      </w:rPr>
      <w:fldChar w:fldCharType="end"/>
    </w:r>
  </w:p>
  <w:p w:rsidR="00B47915" w:rsidRDefault="00B4791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1F9" w:rsidRDefault="004021F9" w:rsidP="00857319">
      <w:bookmarkStart w:id="0" w:name="_Hlk510602747"/>
      <w:bookmarkEnd w:id="0"/>
      <w:r>
        <w:separator/>
      </w:r>
    </w:p>
  </w:footnote>
  <w:footnote w:type="continuationSeparator" w:id="0">
    <w:p w:rsidR="004021F9" w:rsidRDefault="004021F9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B47915" w:rsidRPr="00007B58" w:rsidTr="00846DFF">
      <w:tc>
        <w:tcPr>
          <w:tcW w:w="4460" w:type="dxa"/>
          <w:shd w:val="clear" w:color="auto" w:fill="auto"/>
        </w:tcPr>
        <w:p w:rsidR="00B47915" w:rsidRPr="00007B58" w:rsidRDefault="00B4791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B47915" w:rsidRPr="00007B58" w:rsidRDefault="00B4791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B47915" w:rsidRDefault="00B4791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30310E"/>
    <w:multiLevelType w:val="hybridMultilevel"/>
    <w:tmpl w:val="66CC092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8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451435"/>
    <w:multiLevelType w:val="multilevel"/>
    <w:tmpl w:val="CE4C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3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8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36"/>
  </w:num>
  <w:num w:numId="4">
    <w:abstractNumId w:val="19"/>
  </w:num>
  <w:num w:numId="5">
    <w:abstractNumId w:val="1"/>
  </w:num>
  <w:num w:numId="6">
    <w:abstractNumId w:val="4"/>
  </w:num>
  <w:num w:numId="7">
    <w:abstractNumId w:val="32"/>
  </w:num>
  <w:num w:numId="8">
    <w:abstractNumId w:val="12"/>
  </w:num>
  <w:num w:numId="9">
    <w:abstractNumId w:val="0"/>
  </w:num>
  <w:num w:numId="10">
    <w:abstractNumId w:val="25"/>
  </w:num>
  <w:num w:numId="11">
    <w:abstractNumId w:val="37"/>
  </w:num>
  <w:num w:numId="12">
    <w:abstractNumId w:val="9"/>
  </w:num>
  <w:num w:numId="13">
    <w:abstractNumId w:val="24"/>
  </w:num>
  <w:num w:numId="14">
    <w:abstractNumId w:val="35"/>
  </w:num>
  <w:num w:numId="15">
    <w:abstractNumId w:val="41"/>
  </w:num>
  <w:num w:numId="16">
    <w:abstractNumId w:val="44"/>
  </w:num>
  <w:num w:numId="17">
    <w:abstractNumId w:val="38"/>
  </w:num>
  <w:num w:numId="18">
    <w:abstractNumId w:val="30"/>
  </w:num>
  <w:num w:numId="19">
    <w:abstractNumId w:val="40"/>
  </w:num>
  <w:num w:numId="20">
    <w:abstractNumId w:val="14"/>
  </w:num>
  <w:num w:numId="21">
    <w:abstractNumId w:val="22"/>
  </w:num>
  <w:num w:numId="22">
    <w:abstractNumId w:val="43"/>
  </w:num>
  <w:num w:numId="23">
    <w:abstractNumId w:val="10"/>
  </w:num>
  <w:num w:numId="24">
    <w:abstractNumId w:val="13"/>
  </w:num>
  <w:num w:numId="25">
    <w:abstractNumId w:val="28"/>
  </w:num>
  <w:num w:numId="26">
    <w:abstractNumId w:val="27"/>
  </w:num>
  <w:num w:numId="27">
    <w:abstractNumId w:val="7"/>
  </w:num>
  <w:num w:numId="28">
    <w:abstractNumId w:val="8"/>
  </w:num>
  <w:num w:numId="29">
    <w:abstractNumId w:val="26"/>
  </w:num>
  <w:num w:numId="30">
    <w:abstractNumId w:val="34"/>
  </w:num>
  <w:num w:numId="31">
    <w:abstractNumId w:val="18"/>
  </w:num>
  <w:num w:numId="32">
    <w:abstractNumId w:val="21"/>
  </w:num>
  <w:num w:numId="33">
    <w:abstractNumId w:val="2"/>
  </w:num>
  <w:num w:numId="34">
    <w:abstractNumId w:val="5"/>
  </w:num>
  <w:num w:numId="35">
    <w:abstractNumId w:val="11"/>
  </w:num>
  <w:num w:numId="36">
    <w:abstractNumId w:val="46"/>
  </w:num>
  <w:num w:numId="37">
    <w:abstractNumId w:val="29"/>
  </w:num>
  <w:num w:numId="38">
    <w:abstractNumId w:val="39"/>
  </w:num>
  <w:num w:numId="39">
    <w:abstractNumId w:val="17"/>
  </w:num>
  <w:num w:numId="40">
    <w:abstractNumId w:val="45"/>
  </w:num>
  <w:num w:numId="41">
    <w:abstractNumId w:val="3"/>
  </w:num>
  <w:num w:numId="42">
    <w:abstractNumId w:val="33"/>
  </w:num>
  <w:num w:numId="43">
    <w:abstractNumId w:val="42"/>
  </w:num>
  <w:num w:numId="44">
    <w:abstractNumId w:val="47"/>
  </w:num>
  <w:num w:numId="45">
    <w:abstractNumId w:val="16"/>
  </w:num>
  <w:num w:numId="46">
    <w:abstractNumId w:val="23"/>
  </w:num>
  <w:num w:numId="47">
    <w:abstractNumId w:val="31"/>
  </w:num>
  <w:num w:numId="48">
    <w:abstractNumId w:val="1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GT" w:vendorID="64" w:dllVersion="0" w:nlCheck="1" w:checkStyle="0"/>
  <w:activeWritingStyle w:appName="MSWord" w:lang="es-EC" w:vendorID="64" w:dllVersion="131078" w:nlCheck="1" w:checkStyle="1"/>
  <w:activeWritingStyle w:appName="MSWord" w:lang="es-ES_tradnl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2821"/>
    <w:rsid w:val="0003466D"/>
    <w:rsid w:val="00040B39"/>
    <w:rsid w:val="00040C0F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1324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49C7"/>
    <w:rsid w:val="001067D6"/>
    <w:rsid w:val="00113D44"/>
    <w:rsid w:val="00114E1B"/>
    <w:rsid w:val="00116319"/>
    <w:rsid w:val="00123D0D"/>
    <w:rsid w:val="00137821"/>
    <w:rsid w:val="001421A3"/>
    <w:rsid w:val="00153B25"/>
    <w:rsid w:val="00154773"/>
    <w:rsid w:val="00154F85"/>
    <w:rsid w:val="00156F26"/>
    <w:rsid w:val="001640DA"/>
    <w:rsid w:val="0016714F"/>
    <w:rsid w:val="00170930"/>
    <w:rsid w:val="00173CF4"/>
    <w:rsid w:val="00175C51"/>
    <w:rsid w:val="00175E5F"/>
    <w:rsid w:val="00180596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480A"/>
    <w:rsid w:val="002653A1"/>
    <w:rsid w:val="00274615"/>
    <w:rsid w:val="00275C96"/>
    <w:rsid w:val="00276700"/>
    <w:rsid w:val="00277F0F"/>
    <w:rsid w:val="00280A93"/>
    <w:rsid w:val="00282E95"/>
    <w:rsid w:val="00293796"/>
    <w:rsid w:val="002954AB"/>
    <w:rsid w:val="002955E0"/>
    <w:rsid w:val="002A1436"/>
    <w:rsid w:val="002A52E6"/>
    <w:rsid w:val="002B158A"/>
    <w:rsid w:val="002B3A61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17DC3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1638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7EA2"/>
    <w:rsid w:val="003A1A10"/>
    <w:rsid w:val="003B0A08"/>
    <w:rsid w:val="003B340E"/>
    <w:rsid w:val="003B41CE"/>
    <w:rsid w:val="003B5645"/>
    <w:rsid w:val="003C00B7"/>
    <w:rsid w:val="003C7684"/>
    <w:rsid w:val="003D0D01"/>
    <w:rsid w:val="003D284A"/>
    <w:rsid w:val="003D34C9"/>
    <w:rsid w:val="003D704F"/>
    <w:rsid w:val="003E3D9B"/>
    <w:rsid w:val="003E4087"/>
    <w:rsid w:val="003F3307"/>
    <w:rsid w:val="003F77CA"/>
    <w:rsid w:val="004021F9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A0A01"/>
    <w:rsid w:val="004A10B6"/>
    <w:rsid w:val="004A12C1"/>
    <w:rsid w:val="004A41AE"/>
    <w:rsid w:val="004A7CB6"/>
    <w:rsid w:val="004B189A"/>
    <w:rsid w:val="004B4ABD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3553"/>
    <w:rsid w:val="00594727"/>
    <w:rsid w:val="00594F81"/>
    <w:rsid w:val="00595CDD"/>
    <w:rsid w:val="00596D3E"/>
    <w:rsid w:val="00597F3E"/>
    <w:rsid w:val="005A02BF"/>
    <w:rsid w:val="005A0C95"/>
    <w:rsid w:val="005A247E"/>
    <w:rsid w:val="005A5547"/>
    <w:rsid w:val="005A785C"/>
    <w:rsid w:val="005B29A7"/>
    <w:rsid w:val="005B3D9B"/>
    <w:rsid w:val="005C1896"/>
    <w:rsid w:val="005D0015"/>
    <w:rsid w:val="005D62A0"/>
    <w:rsid w:val="005E6559"/>
    <w:rsid w:val="005F118F"/>
    <w:rsid w:val="005F2C3D"/>
    <w:rsid w:val="005F3A97"/>
    <w:rsid w:val="00604A95"/>
    <w:rsid w:val="006054D2"/>
    <w:rsid w:val="00605889"/>
    <w:rsid w:val="0060664F"/>
    <w:rsid w:val="00606D70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3816"/>
    <w:rsid w:val="00644000"/>
    <w:rsid w:val="00645968"/>
    <w:rsid w:val="00646537"/>
    <w:rsid w:val="00652318"/>
    <w:rsid w:val="006525AB"/>
    <w:rsid w:val="0065612E"/>
    <w:rsid w:val="006639B9"/>
    <w:rsid w:val="00666547"/>
    <w:rsid w:val="00667E6E"/>
    <w:rsid w:val="0067166F"/>
    <w:rsid w:val="00671F3B"/>
    <w:rsid w:val="00680A67"/>
    <w:rsid w:val="00687A52"/>
    <w:rsid w:val="00690738"/>
    <w:rsid w:val="00691524"/>
    <w:rsid w:val="006A0FF1"/>
    <w:rsid w:val="006A25FE"/>
    <w:rsid w:val="006A29BA"/>
    <w:rsid w:val="006B4CE5"/>
    <w:rsid w:val="006C5182"/>
    <w:rsid w:val="006D6598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5A54"/>
    <w:rsid w:val="00746B99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90E17"/>
    <w:rsid w:val="00790F85"/>
    <w:rsid w:val="00793075"/>
    <w:rsid w:val="00795207"/>
    <w:rsid w:val="007A6FAB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2681"/>
    <w:rsid w:val="007F440A"/>
    <w:rsid w:val="007F4798"/>
    <w:rsid w:val="007F4BCE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B0B"/>
    <w:rsid w:val="00856581"/>
    <w:rsid w:val="0085707D"/>
    <w:rsid w:val="00857195"/>
    <w:rsid w:val="00857319"/>
    <w:rsid w:val="00861F2C"/>
    <w:rsid w:val="00864581"/>
    <w:rsid w:val="0086467E"/>
    <w:rsid w:val="00867A96"/>
    <w:rsid w:val="00882EFC"/>
    <w:rsid w:val="008924A0"/>
    <w:rsid w:val="00894AF0"/>
    <w:rsid w:val="00895855"/>
    <w:rsid w:val="00896EBE"/>
    <w:rsid w:val="008A0442"/>
    <w:rsid w:val="008A222D"/>
    <w:rsid w:val="008A4D9D"/>
    <w:rsid w:val="008A6856"/>
    <w:rsid w:val="008B0805"/>
    <w:rsid w:val="008B6685"/>
    <w:rsid w:val="008B74CA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11584"/>
    <w:rsid w:val="009207E7"/>
    <w:rsid w:val="0092703F"/>
    <w:rsid w:val="00937523"/>
    <w:rsid w:val="009431DB"/>
    <w:rsid w:val="00944420"/>
    <w:rsid w:val="00944912"/>
    <w:rsid w:val="009456D3"/>
    <w:rsid w:val="00946536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90622"/>
    <w:rsid w:val="0099618C"/>
    <w:rsid w:val="009A0085"/>
    <w:rsid w:val="009A7BF7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7B92"/>
    <w:rsid w:val="00A04AB7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A64"/>
    <w:rsid w:val="00A83B4A"/>
    <w:rsid w:val="00A845D3"/>
    <w:rsid w:val="00A8694F"/>
    <w:rsid w:val="00A87980"/>
    <w:rsid w:val="00A957E1"/>
    <w:rsid w:val="00A95D32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5D31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01B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7F2E"/>
    <w:rsid w:val="00B43657"/>
    <w:rsid w:val="00B4683B"/>
    <w:rsid w:val="00B47915"/>
    <w:rsid w:val="00B47EF3"/>
    <w:rsid w:val="00B5118D"/>
    <w:rsid w:val="00B53390"/>
    <w:rsid w:val="00B535FB"/>
    <w:rsid w:val="00B70118"/>
    <w:rsid w:val="00B730FC"/>
    <w:rsid w:val="00B752E7"/>
    <w:rsid w:val="00B7641E"/>
    <w:rsid w:val="00B77BB9"/>
    <w:rsid w:val="00B86D4D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43FD6"/>
    <w:rsid w:val="00C46A79"/>
    <w:rsid w:val="00C5043A"/>
    <w:rsid w:val="00C5454B"/>
    <w:rsid w:val="00C55167"/>
    <w:rsid w:val="00C55883"/>
    <w:rsid w:val="00C56D88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2CB7"/>
    <w:rsid w:val="00CC14AF"/>
    <w:rsid w:val="00CC1A43"/>
    <w:rsid w:val="00CC24F1"/>
    <w:rsid w:val="00CC4C59"/>
    <w:rsid w:val="00CD228A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EAC"/>
    <w:rsid w:val="00EA7A51"/>
    <w:rsid w:val="00EB5060"/>
    <w:rsid w:val="00EB50A3"/>
    <w:rsid w:val="00EC23FA"/>
    <w:rsid w:val="00ED314A"/>
    <w:rsid w:val="00ED66E7"/>
    <w:rsid w:val="00EE337E"/>
    <w:rsid w:val="00EE6771"/>
    <w:rsid w:val="00EE6AB1"/>
    <w:rsid w:val="00EF24F2"/>
    <w:rsid w:val="00F02D7F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B67CC"/>
    <w:rsid w:val="00FB750C"/>
    <w:rsid w:val="00FC0B65"/>
    <w:rsid w:val="00FC3756"/>
    <w:rsid w:val="00FC40A7"/>
    <w:rsid w:val="00FC6B2A"/>
    <w:rsid w:val="00FC7C03"/>
    <w:rsid w:val="00FD4BF6"/>
    <w:rsid w:val="00FE3F43"/>
    <w:rsid w:val="00FF273E"/>
    <w:rsid w:val="00FF34D0"/>
    <w:rsid w:val="00FF3B4A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ainParaBody">
    <w:name w:val="MainPara Body"/>
    <w:basedOn w:val="Normal"/>
    <w:link w:val="MainParaBodyChar"/>
    <w:rsid w:val="008A4D9D"/>
    <w:pPr>
      <w:spacing w:after="60"/>
    </w:pPr>
    <w:rPr>
      <w:rFonts w:ascii="Arial" w:hAnsi="Arial"/>
      <w:sz w:val="20"/>
      <w:szCs w:val="20"/>
      <w:lang w:val="en-US" w:eastAsia="en-US"/>
    </w:rPr>
  </w:style>
  <w:style w:type="character" w:customStyle="1" w:styleId="MainParaBodyChar">
    <w:name w:val="MainPara Body Char"/>
    <w:link w:val="MainParaBody"/>
    <w:rsid w:val="008A4D9D"/>
    <w:rPr>
      <w:rFonts w:ascii="Arial" w:eastAsia="Times New Roman" w:hAnsi="Arial"/>
    </w:rPr>
  </w:style>
  <w:style w:type="character" w:styleId="Refdecomentario">
    <w:name w:val="annotation reference"/>
    <w:basedOn w:val="Fuentedeprrafopredeter"/>
    <w:uiPriority w:val="99"/>
    <w:semiHidden/>
    <w:unhideWhenUsed/>
    <w:rsid w:val="00AB5D31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B5D31"/>
    <w:pPr>
      <w:suppressAutoHyphens w:val="0"/>
      <w:spacing w:line="240" w:lineRule="auto"/>
    </w:pPr>
    <w:rPr>
      <w:rFonts w:eastAsia="Times New Roman"/>
      <w:b/>
      <w:bCs/>
      <w:kern w:val="0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B5D31"/>
    <w:rPr>
      <w:rFonts w:ascii="Times New Roman" w:eastAsia="Times New Roman" w:hAnsi="Times New Roman"/>
      <w:b/>
      <w:bCs/>
      <w:kern w:val="1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ainParaBody">
    <w:name w:val="MainPara Body"/>
    <w:basedOn w:val="Normal"/>
    <w:link w:val="MainParaBodyChar"/>
    <w:rsid w:val="008A4D9D"/>
    <w:pPr>
      <w:spacing w:after="60"/>
    </w:pPr>
    <w:rPr>
      <w:rFonts w:ascii="Arial" w:hAnsi="Arial"/>
      <w:sz w:val="20"/>
      <w:szCs w:val="20"/>
      <w:lang w:val="en-US" w:eastAsia="en-US"/>
    </w:rPr>
  </w:style>
  <w:style w:type="character" w:customStyle="1" w:styleId="MainParaBodyChar">
    <w:name w:val="MainPara Body Char"/>
    <w:link w:val="MainParaBody"/>
    <w:rsid w:val="008A4D9D"/>
    <w:rPr>
      <w:rFonts w:ascii="Arial" w:eastAsia="Times New Roman" w:hAnsi="Arial"/>
    </w:rPr>
  </w:style>
  <w:style w:type="character" w:styleId="Refdecomentario">
    <w:name w:val="annotation reference"/>
    <w:basedOn w:val="Fuentedeprrafopredeter"/>
    <w:uiPriority w:val="99"/>
    <w:semiHidden/>
    <w:unhideWhenUsed/>
    <w:rsid w:val="00AB5D31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B5D31"/>
    <w:pPr>
      <w:suppressAutoHyphens w:val="0"/>
      <w:spacing w:line="240" w:lineRule="auto"/>
    </w:pPr>
    <w:rPr>
      <w:rFonts w:eastAsia="Times New Roman"/>
      <w:b/>
      <w:bCs/>
      <w:kern w:val="0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B5D31"/>
    <w:rPr>
      <w:rFonts w:ascii="Times New Roman" w:eastAsia="Times New Roman" w:hAnsi="Times New Roman"/>
      <w:b/>
      <w:bCs/>
      <w:kern w:val="1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0D7FE3-E435-4230-A240-4AA829F8B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354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2300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XAVIER SANTIAGO ALBAN NARVAEZ</cp:lastModifiedBy>
  <cp:revision>2</cp:revision>
  <cp:lastPrinted>2018-11-21T17:25:00Z</cp:lastPrinted>
  <dcterms:created xsi:type="dcterms:W3CDTF">2019-06-19T17:39:00Z</dcterms:created>
  <dcterms:modified xsi:type="dcterms:W3CDTF">2019-06-19T17:39:00Z</dcterms:modified>
</cp:coreProperties>
</file>