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961"/>
        <w:gridCol w:w="14"/>
        <w:gridCol w:w="2610"/>
        <w:gridCol w:w="183"/>
        <w:gridCol w:w="251"/>
        <w:gridCol w:w="428"/>
        <w:gridCol w:w="1701"/>
        <w:gridCol w:w="850"/>
        <w:gridCol w:w="960"/>
        <w:gridCol w:w="458"/>
        <w:gridCol w:w="567"/>
        <w:gridCol w:w="332"/>
        <w:gridCol w:w="1299"/>
      </w:tblGrid>
      <w:tr w:rsidR="009948BE" w:rsidRPr="00BF7288" w:rsidTr="000679EC">
        <w:trPr>
          <w:trHeight w:val="422"/>
        </w:trPr>
        <w:tc>
          <w:tcPr>
            <w:tcW w:w="975" w:type="dxa"/>
            <w:gridSpan w:val="2"/>
            <w:vAlign w:val="center"/>
          </w:tcPr>
          <w:p w:rsidR="009948BE" w:rsidRPr="00E33C55" w:rsidRDefault="009948BE" w:rsidP="003C6BEF">
            <w:pPr>
              <w:rPr>
                <w:rFonts w:ascii="Arial" w:hAnsi="Arial" w:cs="Arial"/>
                <w:b/>
                <w:sz w:val="20"/>
                <w:szCs w:val="20"/>
              </w:rPr>
            </w:pPr>
            <w:bookmarkStart w:id="0" w:name="_GoBack"/>
            <w:bookmarkEnd w:id="0"/>
            <w:r w:rsidRPr="00E33C55">
              <w:rPr>
                <w:rFonts w:ascii="Arial" w:hAnsi="Arial" w:cs="Arial"/>
                <w:b/>
                <w:sz w:val="20"/>
                <w:szCs w:val="20"/>
              </w:rPr>
              <w:t xml:space="preserve">Asunto: </w:t>
            </w:r>
          </w:p>
        </w:tc>
        <w:tc>
          <w:tcPr>
            <w:tcW w:w="9639" w:type="dxa"/>
            <w:gridSpan w:val="11"/>
            <w:vAlign w:val="center"/>
          </w:tcPr>
          <w:p w:rsidR="009948BE" w:rsidRPr="00BF7288" w:rsidRDefault="00B925E8" w:rsidP="00CB28DC">
            <w:pPr>
              <w:rPr>
                <w:rFonts w:ascii="Arial" w:hAnsi="Arial" w:cs="Arial"/>
                <w:b/>
                <w:sz w:val="20"/>
                <w:szCs w:val="20"/>
              </w:rPr>
            </w:pPr>
            <w:r>
              <w:rPr>
                <w:rFonts w:ascii="Arial" w:hAnsi="Arial" w:cs="Arial"/>
                <w:b/>
                <w:sz w:val="20"/>
                <w:szCs w:val="20"/>
              </w:rPr>
              <w:t xml:space="preserve">Comité De Cambios </w:t>
            </w:r>
            <w:r w:rsidR="00CB28DC">
              <w:rPr>
                <w:rFonts w:ascii="Arial" w:hAnsi="Arial" w:cs="Arial"/>
                <w:b/>
                <w:sz w:val="20"/>
                <w:szCs w:val="20"/>
              </w:rPr>
              <w:t>–</w:t>
            </w:r>
            <w:r>
              <w:rPr>
                <w:rFonts w:ascii="Arial" w:hAnsi="Arial" w:cs="Arial"/>
                <w:b/>
                <w:sz w:val="20"/>
                <w:szCs w:val="20"/>
              </w:rPr>
              <w:t xml:space="preserve"> </w:t>
            </w:r>
            <w:r w:rsidR="00CB28DC">
              <w:rPr>
                <w:rFonts w:ascii="Arial" w:hAnsi="Arial" w:cs="Arial"/>
              </w:rPr>
              <w:t xml:space="preserve">Carga Respaldo y cambio de IP HSM’s </w:t>
            </w:r>
          </w:p>
        </w:tc>
      </w:tr>
      <w:tr w:rsidR="007D3011" w:rsidRPr="00BF7288" w:rsidTr="000679EC">
        <w:trPr>
          <w:trHeight w:val="255"/>
        </w:trPr>
        <w:tc>
          <w:tcPr>
            <w:tcW w:w="961" w:type="dxa"/>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Lugar:</w:t>
            </w:r>
          </w:p>
        </w:tc>
        <w:tc>
          <w:tcPr>
            <w:tcW w:w="2624" w:type="dxa"/>
            <w:gridSpan w:val="2"/>
            <w:vAlign w:val="center"/>
          </w:tcPr>
          <w:p w:rsidR="00112822" w:rsidRPr="00BF7288" w:rsidRDefault="00B925E8" w:rsidP="00B925E8">
            <w:pPr>
              <w:rPr>
                <w:rFonts w:ascii="Arial" w:hAnsi="Arial" w:cs="Arial"/>
                <w:sz w:val="20"/>
                <w:szCs w:val="20"/>
              </w:rPr>
            </w:pPr>
            <w:r>
              <w:rPr>
                <w:rFonts w:ascii="Arial" w:hAnsi="Arial" w:cs="Arial"/>
                <w:sz w:val="20"/>
                <w:szCs w:val="20"/>
              </w:rPr>
              <w:t>Sala de reuniones Riesgos</w:t>
            </w:r>
          </w:p>
        </w:tc>
        <w:tc>
          <w:tcPr>
            <w:tcW w:w="862" w:type="dxa"/>
            <w:gridSpan w:val="3"/>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Fecha:</w:t>
            </w:r>
          </w:p>
        </w:tc>
        <w:tc>
          <w:tcPr>
            <w:tcW w:w="1701" w:type="dxa"/>
            <w:vAlign w:val="center"/>
          </w:tcPr>
          <w:p w:rsidR="00112822" w:rsidRPr="00BF7288" w:rsidRDefault="00CB28DC" w:rsidP="0052066F">
            <w:pPr>
              <w:rPr>
                <w:rFonts w:ascii="Arial" w:hAnsi="Arial" w:cs="Arial"/>
                <w:sz w:val="20"/>
                <w:szCs w:val="20"/>
              </w:rPr>
            </w:pPr>
            <w:r>
              <w:rPr>
                <w:rFonts w:ascii="Arial" w:hAnsi="Arial" w:cs="Arial"/>
                <w:sz w:val="20"/>
                <w:szCs w:val="20"/>
              </w:rPr>
              <w:t>02/07</w:t>
            </w:r>
            <w:r w:rsidR="00B925E8">
              <w:rPr>
                <w:rFonts w:ascii="Arial" w:hAnsi="Arial" w:cs="Arial"/>
                <w:sz w:val="20"/>
                <w:szCs w:val="20"/>
              </w:rPr>
              <w:t>/2019</w:t>
            </w:r>
          </w:p>
        </w:tc>
        <w:tc>
          <w:tcPr>
            <w:tcW w:w="850" w:type="dxa"/>
            <w:vAlign w:val="center"/>
          </w:tcPr>
          <w:p w:rsidR="00112822" w:rsidRPr="00BF7288" w:rsidRDefault="00112822" w:rsidP="0052066F">
            <w:pPr>
              <w:rPr>
                <w:rFonts w:ascii="Arial" w:hAnsi="Arial" w:cs="Arial"/>
                <w:sz w:val="20"/>
                <w:szCs w:val="20"/>
              </w:rPr>
            </w:pPr>
            <w:r w:rsidRPr="00E33C55">
              <w:rPr>
                <w:rFonts w:ascii="Arial" w:hAnsi="Arial" w:cs="Arial"/>
                <w:b/>
                <w:sz w:val="20"/>
                <w:szCs w:val="20"/>
              </w:rPr>
              <w:t>Hora Inicio</w:t>
            </w:r>
            <w:r w:rsidRPr="00BF7288">
              <w:rPr>
                <w:rFonts w:ascii="Arial" w:hAnsi="Arial" w:cs="Arial"/>
                <w:sz w:val="20"/>
                <w:szCs w:val="20"/>
              </w:rPr>
              <w:t>:</w:t>
            </w:r>
          </w:p>
        </w:tc>
        <w:tc>
          <w:tcPr>
            <w:tcW w:w="1418" w:type="dxa"/>
            <w:gridSpan w:val="2"/>
            <w:vAlign w:val="center"/>
          </w:tcPr>
          <w:p w:rsidR="00112822" w:rsidRPr="00BF7288" w:rsidRDefault="00CB28DC" w:rsidP="00B925E8">
            <w:pPr>
              <w:jc w:val="center"/>
              <w:rPr>
                <w:rFonts w:ascii="Arial" w:hAnsi="Arial" w:cs="Arial"/>
                <w:sz w:val="20"/>
                <w:szCs w:val="20"/>
              </w:rPr>
            </w:pPr>
            <w:r>
              <w:rPr>
                <w:rFonts w:ascii="Arial" w:hAnsi="Arial" w:cs="Arial"/>
                <w:sz w:val="20"/>
                <w:szCs w:val="20"/>
              </w:rPr>
              <w:t>17h00</w:t>
            </w:r>
          </w:p>
        </w:tc>
        <w:tc>
          <w:tcPr>
            <w:tcW w:w="899" w:type="dxa"/>
            <w:gridSpan w:val="2"/>
            <w:vAlign w:val="center"/>
          </w:tcPr>
          <w:p w:rsidR="00112822" w:rsidRPr="00E33C55" w:rsidRDefault="00112822" w:rsidP="0052066F">
            <w:pPr>
              <w:rPr>
                <w:rFonts w:ascii="Arial" w:hAnsi="Arial" w:cs="Arial"/>
                <w:b/>
                <w:sz w:val="20"/>
                <w:szCs w:val="20"/>
              </w:rPr>
            </w:pPr>
            <w:r w:rsidRPr="00E33C55">
              <w:rPr>
                <w:rFonts w:ascii="Arial" w:hAnsi="Arial" w:cs="Arial"/>
                <w:b/>
                <w:sz w:val="20"/>
                <w:szCs w:val="20"/>
              </w:rPr>
              <w:t>Hora Fin:</w:t>
            </w:r>
          </w:p>
        </w:tc>
        <w:tc>
          <w:tcPr>
            <w:tcW w:w="1299" w:type="dxa"/>
            <w:vAlign w:val="center"/>
          </w:tcPr>
          <w:p w:rsidR="00112822" w:rsidRPr="00BF7288" w:rsidRDefault="00CB28DC" w:rsidP="00B925E8">
            <w:pPr>
              <w:jc w:val="center"/>
              <w:rPr>
                <w:rFonts w:ascii="Arial" w:hAnsi="Arial" w:cs="Arial"/>
                <w:sz w:val="20"/>
                <w:szCs w:val="20"/>
              </w:rPr>
            </w:pPr>
            <w:r>
              <w:rPr>
                <w:rFonts w:ascii="Arial" w:hAnsi="Arial" w:cs="Arial"/>
                <w:sz w:val="20"/>
                <w:szCs w:val="20"/>
              </w:rPr>
              <w:t>17h40</w:t>
            </w:r>
          </w:p>
        </w:tc>
      </w:tr>
      <w:tr w:rsidR="00F942D5" w:rsidRPr="00BF7288" w:rsidTr="000679EC">
        <w:trPr>
          <w:trHeight w:val="255"/>
        </w:trPr>
        <w:tc>
          <w:tcPr>
            <w:tcW w:w="10614" w:type="dxa"/>
            <w:gridSpan w:val="13"/>
            <w:shd w:val="clear" w:color="auto" w:fill="BFBFBF" w:themeFill="background1" w:themeFillShade="BF"/>
          </w:tcPr>
          <w:p w:rsidR="00F942D5" w:rsidRPr="00E33C55" w:rsidRDefault="00F942D5" w:rsidP="00E1793F">
            <w:pPr>
              <w:pStyle w:val="Prrafodelista"/>
              <w:numPr>
                <w:ilvl w:val="0"/>
                <w:numId w:val="1"/>
              </w:numPr>
              <w:rPr>
                <w:rFonts w:ascii="Arial" w:hAnsi="Arial" w:cs="Arial"/>
                <w:b/>
                <w:sz w:val="20"/>
                <w:szCs w:val="20"/>
              </w:rPr>
            </w:pPr>
            <w:r w:rsidRPr="00E33C55">
              <w:rPr>
                <w:rFonts w:ascii="Arial" w:hAnsi="Arial" w:cs="Arial"/>
                <w:b/>
                <w:sz w:val="20"/>
                <w:szCs w:val="20"/>
              </w:rPr>
              <w:t>Objetivo(s):</w:t>
            </w:r>
          </w:p>
        </w:tc>
      </w:tr>
      <w:tr w:rsidR="00F942D5" w:rsidRPr="00BF7288" w:rsidTr="000679EC">
        <w:trPr>
          <w:trHeight w:val="690"/>
        </w:trPr>
        <w:tc>
          <w:tcPr>
            <w:tcW w:w="10614" w:type="dxa"/>
            <w:gridSpan w:val="13"/>
          </w:tcPr>
          <w:p w:rsidR="00E40519" w:rsidRPr="00CB28DC" w:rsidRDefault="00B925E8" w:rsidP="00CB28DC">
            <w:pPr>
              <w:pStyle w:val="Prrafodelista"/>
              <w:numPr>
                <w:ilvl w:val="0"/>
                <w:numId w:val="20"/>
              </w:numPr>
              <w:contextualSpacing w:val="0"/>
              <w:jc w:val="both"/>
              <w:rPr>
                <w:rFonts w:ascii="Arial" w:hAnsi="Arial" w:cs="Arial"/>
                <w:sz w:val="20"/>
                <w:szCs w:val="20"/>
              </w:rPr>
            </w:pPr>
            <w:r>
              <w:rPr>
                <w:rFonts w:ascii="Arial" w:hAnsi="Arial" w:cs="Arial"/>
                <w:sz w:val="20"/>
                <w:szCs w:val="20"/>
              </w:rPr>
              <w:t xml:space="preserve">Analizar y aprobar </w:t>
            </w:r>
            <w:r w:rsidR="00CB28DC">
              <w:rPr>
                <w:rFonts w:ascii="Arial" w:hAnsi="Arial" w:cs="Arial"/>
                <w:sz w:val="20"/>
                <w:szCs w:val="20"/>
              </w:rPr>
              <w:t>los controles de cambios, tanto para la carga del respaldo a los nuevos HSM, obtenidos anteriormente</w:t>
            </w:r>
            <w:r w:rsidR="00505084">
              <w:t>.</w:t>
            </w:r>
          </w:p>
          <w:p w:rsidR="00CB28DC" w:rsidRPr="00D9118E" w:rsidRDefault="00CB28DC" w:rsidP="00CB28DC">
            <w:pPr>
              <w:pStyle w:val="Prrafodelista"/>
              <w:numPr>
                <w:ilvl w:val="0"/>
                <w:numId w:val="20"/>
              </w:numPr>
              <w:contextualSpacing w:val="0"/>
              <w:jc w:val="both"/>
              <w:rPr>
                <w:rFonts w:ascii="Arial" w:hAnsi="Arial" w:cs="Arial"/>
                <w:sz w:val="20"/>
                <w:szCs w:val="20"/>
              </w:rPr>
            </w:pPr>
            <w:r>
              <w:t>Analizar y aprobar el control de cambios, para ejecutar la configuración del Firewall, S29 y pruebas controladas en ATM’s y PinPad’s.</w:t>
            </w:r>
          </w:p>
        </w:tc>
      </w:tr>
      <w:tr w:rsidR="00F942D5" w:rsidRPr="00BF7288" w:rsidTr="000679EC">
        <w:trPr>
          <w:trHeight w:val="217"/>
        </w:trPr>
        <w:tc>
          <w:tcPr>
            <w:tcW w:w="10614" w:type="dxa"/>
            <w:gridSpan w:val="13"/>
            <w:shd w:val="clear" w:color="auto" w:fill="BFBFBF" w:themeFill="background1" w:themeFillShade="BF"/>
          </w:tcPr>
          <w:p w:rsidR="00F942D5" w:rsidRPr="00E33C55" w:rsidRDefault="00F942D5" w:rsidP="00CB28DC">
            <w:pPr>
              <w:pStyle w:val="Prrafodelista"/>
              <w:numPr>
                <w:ilvl w:val="0"/>
                <w:numId w:val="20"/>
              </w:numPr>
              <w:rPr>
                <w:rFonts w:ascii="Arial" w:hAnsi="Arial" w:cs="Arial"/>
                <w:b/>
                <w:sz w:val="20"/>
                <w:szCs w:val="20"/>
              </w:rPr>
            </w:pPr>
            <w:r w:rsidRPr="00E33C55">
              <w:rPr>
                <w:rFonts w:ascii="Arial" w:hAnsi="Arial" w:cs="Arial"/>
                <w:b/>
                <w:sz w:val="20"/>
                <w:szCs w:val="20"/>
              </w:rPr>
              <w:t>Desarrollo:</w:t>
            </w:r>
          </w:p>
        </w:tc>
      </w:tr>
      <w:tr w:rsidR="00F942D5" w:rsidRPr="00BF7288" w:rsidTr="000679EC">
        <w:trPr>
          <w:trHeight w:val="3619"/>
        </w:trPr>
        <w:tc>
          <w:tcPr>
            <w:tcW w:w="10614" w:type="dxa"/>
            <w:gridSpan w:val="13"/>
          </w:tcPr>
          <w:p w:rsidR="00553626" w:rsidRDefault="00983AC5" w:rsidP="00CB28DC">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Xavier Albán da comienzo al comité de cambios, indicando que </w:t>
            </w:r>
            <w:r w:rsidR="00CB28DC">
              <w:rPr>
                <w:rFonts w:ascii="Arial" w:hAnsi="Arial" w:cs="Arial"/>
                <w:sz w:val="20"/>
                <w:szCs w:val="20"/>
              </w:rPr>
              <w:t>en esta reunión se trataran 2 Controles de cambios, mismos tienen relación, y secuencia, y es por esto que se los presenta en el mismo comité, detallando cada control de la siguiente manera:</w:t>
            </w:r>
          </w:p>
          <w:p w:rsidR="00CB28DC" w:rsidRDefault="00CB28DC" w:rsidP="00CB28DC">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Se presenta el control de cambios solicitado por Vinicio Cevallos, Jefe de Seguridad de la información, el mismo que tiene como objetivo cargar el respaldo obtenido anteriormente de los HSM’s actuales, hacia los HSM’s nuevos, esto con el objetivo de ir disponibilizando ya los equipos nuevos, y mitigar el riesgo de que los actuales, mismos que ya no cuentan con soporte, presenten algún inconveniente.</w:t>
            </w:r>
          </w:p>
          <w:p w:rsidR="00CB28DC" w:rsidRDefault="007E1DEF" w:rsidP="00CB28DC">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Hugo Chanatasig pregunta si existe algún tipo de Riesgo al momento de cargar este respaldo, y que tipo de plan de contingencia se tiene previsto en caso de que este se presente.</w:t>
            </w:r>
          </w:p>
          <w:p w:rsidR="007E1DEF" w:rsidRDefault="007E1DEF" w:rsidP="00CB28DC">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Vinicio Cevallos, indica que en este caso, no hay ningún tipo de Riesgo, ya que en este momento los HSM no se encuentran en un ambiente productivo, es decir, no tienen transaccionalidad sobre los mismos, y que incluso si se presenta algún problema con la carga de estos respaldos, se tendrá que cancelar el control, solicitar al proveedor se valide los pasos, en caso de que exista algún inconveniente, y ejecutar el control nuevamente</w:t>
            </w:r>
          </w:p>
          <w:p w:rsidR="007E1DEF" w:rsidRDefault="007E1DEF" w:rsidP="00CB28DC">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 xml:space="preserve">Xavier Albán indica que el </w:t>
            </w:r>
            <w:r w:rsidR="00750519">
              <w:rPr>
                <w:rFonts w:ascii="Arial" w:hAnsi="Arial" w:cs="Arial"/>
                <w:sz w:val="20"/>
                <w:szCs w:val="20"/>
              </w:rPr>
              <w:t>Riesgo de este control es bajo, ya que como se presenta en el plan, el objetivo de este primer Control es únicamente subir el respaldo a los HSM nuevos, y que el siguiente punto de la reunión será explicar cuáles serán los siguientes pasos.</w:t>
            </w:r>
          </w:p>
          <w:p w:rsidR="00750519" w:rsidRPr="00CB28DC" w:rsidRDefault="00750519" w:rsidP="00CB28DC">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Vinicio Cevallos informa que el Responsable de la ejecución del control de cambios es su persona, y que el proveedor dará soporte remotamente en caso de que exista algún tipo de inconveniente.</w:t>
            </w:r>
          </w:p>
          <w:p w:rsidR="00983AC5" w:rsidRDefault="00750519" w:rsidP="0055362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Se pregunta a todos los presentes si tienen alguna duda u observación acerca de este control, mismas que no existen, dando por aprobado el control de cambios según el cronograma, mismo que queda programado para el día jueves 04/07/2019 a partir de las 20:00 con una duración de 30 minutos, con los siguientes responsables:</w:t>
            </w:r>
          </w:p>
          <w:p w:rsidR="00750519" w:rsidRPr="00750519" w:rsidRDefault="00750519" w:rsidP="00750519">
            <w:pPr>
              <w:pStyle w:val="Prrafodelista"/>
              <w:numPr>
                <w:ilvl w:val="2"/>
                <w:numId w:val="11"/>
              </w:numPr>
              <w:spacing w:before="120" w:after="120"/>
              <w:jc w:val="both"/>
              <w:rPr>
                <w:rFonts w:ascii="Arial" w:hAnsi="Arial" w:cs="Arial"/>
                <w:sz w:val="20"/>
                <w:szCs w:val="20"/>
              </w:rPr>
            </w:pPr>
            <w:r w:rsidRPr="00750519">
              <w:rPr>
                <w:rFonts w:ascii="Arial" w:hAnsi="Arial" w:cs="Arial"/>
                <w:sz w:val="20"/>
                <w:szCs w:val="20"/>
              </w:rPr>
              <w:t>Vinicio Cevallos – Seguridad Informática – Ejecución Plan Implementación.</w:t>
            </w:r>
          </w:p>
          <w:p w:rsidR="00750519" w:rsidRPr="00750519" w:rsidRDefault="00750519" w:rsidP="00750519">
            <w:pPr>
              <w:pStyle w:val="Prrafodelista"/>
              <w:numPr>
                <w:ilvl w:val="2"/>
                <w:numId w:val="11"/>
              </w:numPr>
              <w:spacing w:before="120" w:after="120"/>
              <w:jc w:val="both"/>
              <w:rPr>
                <w:rFonts w:ascii="Arial" w:hAnsi="Arial" w:cs="Arial"/>
                <w:sz w:val="20"/>
                <w:szCs w:val="20"/>
              </w:rPr>
            </w:pPr>
            <w:r w:rsidRPr="00750519">
              <w:rPr>
                <w:rFonts w:ascii="Arial" w:hAnsi="Arial" w:cs="Arial"/>
                <w:sz w:val="20"/>
                <w:szCs w:val="20"/>
              </w:rPr>
              <w:t>Byron Molina / Diego Ayala – Prosupply – Soporte remoto implementación.</w:t>
            </w:r>
          </w:p>
          <w:p w:rsidR="00750519" w:rsidRPr="00750519" w:rsidRDefault="00750519" w:rsidP="00750519">
            <w:pPr>
              <w:pStyle w:val="Prrafodelista"/>
              <w:numPr>
                <w:ilvl w:val="2"/>
                <w:numId w:val="11"/>
              </w:numPr>
              <w:spacing w:before="120" w:after="120"/>
              <w:jc w:val="both"/>
              <w:rPr>
                <w:rFonts w:ascii="Arial" w:hAnsi="Arial" w:cs="Arial"/>
                <w:sz w:val="20"/>
                <w:szCs w:val="20"/>
              </w:rPr>
            </w:pPr>
            <w:r w:rsidRPr="00750519">
              <w:rPr>
                <w:rFonts w:ascii="Arial" w:hAnsi="Arial" w:cs="Arial"/>
                <w:sz w:val="20"/>
                <w:szCs w:val="20"/>
              </w:rPr>
              <w:t>Rommel Pillajo – Mesa TI – Ingreso llave Seguridad a HSM.</w:t>
            </w:r>
          </w:p>
          <w:p w:rsidR="00750519" w:rsidRPr="00750519" w:rsidRDefault="00750519" w:rsidP="00750519">
            <w:pPr>
              <w:pStyle w:val="Prrafodelista"/>
              <w:numPr>
                <w:ilvl w:val="2"/>
                <w:numId w:val="11"/>
              </w:numPr>
              <w:spacing w:before="120" w:after="120"/>
              <w:jc w:val="both"/>
              <w:rPr>
                <w:rFonts w:ascii="Arial" w:hAnsi="Arial" w:cs="Arial"/>
                <w:sz w:val="20"/>
                <w:szCs w:val="20"/>
              </w:rPr>
            </w:pPr>
            <w:r w:rsidRPr="00750519">
              <w:rPr>
                <w:rFonts w:ascii="Arial" w:hAnsi="Arial" w:cs="Arial"/>
                <w:sz w:val="20"/>
                <w:szCs w:val="20"/>
              </w:rPr>
              <w:t>Cesar Fonseca – Gestión TI – Acceso al Data Center, teclado, mouse.</w:t>
            </w:r>
          </w:p>
          <w:p w:rsidR="00750519" w:rsidRDefault="00750519" w:rsidP="00750519">
            <w:pPr>
              <w:pStyle w:val="Prrafodelista"/>
              <w:numPr>
                <w:ilvl w:val="2"/>
                <w:numId w:val="11"/>
              </w:numPr>
              <w:spacing w:before="120" w:after="120"/>
              <w:jc w:val="both"/>
              <w:rPr>
                <w:rFonts w:ascii="Arial" w:hAnsi="Arial" w:cs="Arial"/>
                <w:sz w:val="20"/>
                <w:szCs w:val="20"/>
              </w:rPr>
            </w:pPr>
            <w:r w:rsidRPr="00750519">
              <w:rPr>
                <w:rFonts w:ascii="Arial" w:hAnsi="Arial" w:cs="Arial"/>
                <w:sz w:val="20"/>
                <w:szCs w:val="20"/>
              </w:rPr>
              <w:t>Xavier Albán – Control de Cambios – Seguimiento Plan Implementación.</w:t>
            </w:r>
          </w:p>
          <w:p w:rsidR="00750519" w:rsidRPr="00750519" w:rsidRDefault="00750519" w:rsidP="00750519">
            <w:pPr>
              <w:pStyle w:val="Prrafodelista"/>
              <w:spacing w:before="120" w:after="120"/>
              <w:ind w:left="1800"/>
              <w:jc w:val="both"/>
              <w:rPr>
                <w:rFonts w:ascii="Arial" w:hAnsi="Arial" w:cs="Arial"/>
                <w:sz w:val="20"/>
                <w:szCs w:val="20"/>
              </w:rPr>
            </w:pPr>
          </w:p>
          <w:p w:rsidR="00BE1114" w:rsidRDefault="00747DAB"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 xml:space="preserve">A continuación se da inicio </w:t>
            </w:r>
            <w:r w:rsidR="003941BA">
              <w:rPr>
                <w:rFonts w:ascii="Arial" w:hAnsi="Arial" w:cs="Arial"/>
                <w:sz w:val="20"/>
                <w:szCs w:val="20"/>
              </w:rPr>
              <w:t>al siguiente punto en el comité, mismo que abarca el siguiente paso en la configuración general en los HSM, Xavier explica que en este control se tiene 3 puntos importantes.</w:t>
            </w:r>
          </w:p>
          <w:p w:rsidR="003941BA" w:rsidRDefault="003941BA" w:rsidP="003941BA">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La implementación de la IP del nuevo HSM en el S29, con el fin de configurar el servidor, para que se tenga conexión con los HSM.</w:t>
            </w:r>
          </w:p>
          <w:p w:rsidR="003941BA" w:rsidRDefault="003941BA" w:rsidP="003941BA">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 xml:space="preserve">Añadir a cada uno de los ATM’s y PinPad’s, la IP del nuevo HSM, para que </w:t>
            </w:r>
            <w:r w:rsidR="002A4D4A">
              <w:rPr>
                <w:rFonts w:ascii="Arial" w:hAnsi="Arial" w:cs="Arial"/>
                <w:sz w:val="20"/>
                <w:szCs w:val="20"/>
              </w:rPr>
              <w:t xml:space="preserve">se puedan conectar entre sí. </w:t>
            </w:r>
          </w:p>
          <w:p w:rsidR="002A4D4A" w:rsidRDefault="002A4D4A" w:rsidP="003941BA">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 xml:space="preserve">Ejecutar pruebas controladas en el primer ATM y PinPad, mismos que se está considerando, los </w:t>
            </w:r>
            <w:r>
              <w:rPr>
                <w:rFonts w:ascii="Arial" w:hAnsi="Arial" w:cs="Arial"/>
                <w:sz w:val="20"/>
                <w:szCs w:val="20"/>
              </w:rPr>
              <w:lastRenderedPageBreak/>
              <w:t>equipos que se encuentran en la Agencia Matriz, para mitigar cualquier tipo de inconveniente.</w:t>
            </w:r>
          </w:p>
          <w:p w:rsidR="00BE1114" w:rsidRDefault="002A4D4A"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Samuel Caguana solicita más información para poder estar al tanto del cambio</w:t>
            </w:r>
            <w:r w:rsidR="00BE1114">
              <w:rPr>
                <w:rFonts w:ascii="Arial" w:hAnsi="Arial" w:cs="Arial"/>
                <w:sz w:val="20"/>
                <w:szCs w:val="20"/>
              </w:rPr>
              <w:t>.</w:t>
            </w:r>
          </w:p>
          <w:p w:rsidR="00BE1114" w:rsidRDefault="00FD110F"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Vinicio explica que existe toda una secuencia de pasos que se debe seguir, y que en estos se debe ejecutar lo siguiente:</w:t>
            </w:r>
          </w:p>
          <w:p w:rsidR="00FD110F" w:rsidRDefault="000A2C50" w:rsidP="000A2C50">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 xml:space="preserve">Se debe habilitar la IP </w:t>
            </w:r>
            <w:r w:rsidRPr="000A2C50">
              <w:rPr>
                <w:rFonts w:ascii="Arial" w:hAnsi="Arial" w:cs="Arial"/>
                <w:sz w:val="20"/>
                <w:szCs w:val="20"/>
              </w:rPr>
              <w:t>10.11.0.7</w:t>
            </w:r>
            <w:r>
              <w:rPr>
                <w:rFonts w:ascii="Arial" w:hAnsi="Arial" w:cs="Arial"/>
                <w:sz w:val="20"/>
                <w:szCs w:val="20"/>
              </w:rPr>
              <w:t xml:space="preserve"> en la lista blanca de los HSM, este paso ya se </w:t>
            </w:r>
            <w:r w:rsidR="007C630F">
              <w:rPr>
                <w:rFonts w:ascii="Arial" w:hAnsi="Arial" w:cs="Arial"/>
                <w:sz w:val="20"/>
                <w:szCs w:val="20"/>
              </w:rPr>
              <w:t>ejecutó</w:t>
            </w:r>
            <w:r>
              <w:rPr>
                <w:rFonts w:ascii="Arial" w:hAnsi="Arial" w:cs="Arial"/>
                <w:sz w:val="20"/>
                <w:szCs w:val="20"/>
              </w:rPr>
              <w:t xml:space="preserve"> en el control de cambios ejecutado en el Rackeado de los equipos.</w:t>
            </w:r>
          </w:p>
          <w:p w:rsidR="000A2C50" w:rsidRDefault="000A2C50" w:rsidP="000A2C50">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 xml:space="preserve">Se debe habilitar la IP </w:t>
            </w:r>
            <w:r w:rsidRPr="000A2C50">
              <w:rPr>
                <w:rFonts w:ascii="Arial" w:hAnsi="Arial" w:cs="Arial"/>
                <w:sz w:val="20"/>
                <w:szCs w:val="20"/>
              </w:rPr>
              <w:t>10.11.0.7</w:t>
            </w:r>
            <w:r>
              <w:rPr>
                <w:rFonts w:ascii="Arial" w:hAnsi="Arial" w:cs="Arial"/>
                <w:sz w:val="20"/>
                <w:szCs w:val="20"/>
              </w:rPr>
              <w:t xml:space="preserve"> en el sistema autorizador, S29, mismo que tiene que ser ejecutado por Carlos Flores, ya que es el responsable del manejo del mismo.</w:t>
            </w:r>
          </w:p>
          <w:p w:rsidR="000A2C50" w:rsidRDefault="000A2C50" w:rsidP="000A2C50">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 xml:space="preserve">Se debe actualizar la IP </w:t>
            </w:r>
            <w:r w:rsidRPr="000A2C50">
              <w:rPr>
                <w:rFonts w:ascii="Arial" w:hAnsi="Arial" w:cs="Arial"/>
                <w:sz w:val="20"/>
                <w:szCs w:val="20"/>
              </w:rPr>
              <w:t>10.11.0.7</w:t>
            </w:r>
            <w:r>
              <w:rPr>
                <w:rFonts w:ascii="Arial" w:hAnsi="Arial" w:cs="Arial"/>
                <w:sz w:val="20"/>
                <w:szCs w:val="20"/>
              </w:rPr>
              <w:t xml:space="preserve"> en las maquinas donde se conectan los PinPads</w:t>
            </w:r>
            <w:r w:rsidR="00EB1246">
              <w:rPr>
                <w:rFonts w:ascii="Arial" w:hAnsi="Arial" w:cs="Arial"/>
                <w:sz w:val="20"/>
                <w:szCs w:val="20"/>
              </w:rPr>
              <w:t>.</w:t>
            </w:r>
          </w:p>
          <w:p w:rsidR="000A2C50" w:rsidRDefault="000A2C50" w:rsidP="000A2C50">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 xml:space="preserve">Se debe actualizar la IP </w:t>
            </w:r>
            <w:r w:rsidRPr="000A2C50">
              <w:rPr>
                <w:rFonts w:ascii="Arial" w:hAnsi="Arial" w:cs="Arial"/>
                <w:sz w:val="20"/>
                <w:szCs w:val="20"/>
              </w:rPr>
              <w:t>10.11.0.7</w:t>
            </w:r>
            <w:r>
              <w:rPr>
                <w:rFonts w:ascii="Arial" w:hAnsi="Arial" w:cs="Arial"/>
                <w:sz w:val="20"/>
                <w:szCs w:val="20"/>
              </w:rPr>
              <w:t xml:space="preserve"> en todos los ATM’s de la red de cajeros de la cooperativa.</w:t>
            </w:r>
          </w:p>
          <w:p w:rsidR="000A2C50" w:rsidRDefault="00EB1246" w:rsidP="000A2C50">
            <w:pPr>
              <w:pStyle w:val="Prrafodelista"/>
              <w:numPr>
                <w:ilvl w:val="2"/>
                <w:numId w:val="11"/>
              </w:numPr>
              <w:spacing w:before="120" w:after="120"/>
              <w:contextualSpacing w:val="0"/>
              <w:jc w:val="both"/>
              <w:rPr>
                <w:rFonts w:ascii="Arial" w:hAnsi="Arial" w:cs="Arial"/>
                <w:sz w:val="20"/>
                <w:szCs w:val="20"/>
              </w:rPr>
            </w:pPr>
            <w:r>
              <w:rPr>
                <w:rFonts w:ascii="Arial" w:hAnsi="Arial" w:cs="Arial"/>
                <w:sz w:val="20"/>
                <w:szCs w:val="20"/>
              </w:rPr>
              <w:t>Se debe optimizar la información de los journals generados en las transacciones.</w:t>
            </w:r>
          </w:p>
          <w:p w:rsidR="00BE1114" w:rsidRDefault="00EB1246" w:rsidP="00EB124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Se propone ejecutar la habilitación de la IP en el S29 el día jueves en conjunto con la carga del respaldo de los HSM, para esto se necesita que Juan Pablo Lechón envíe el detalle de los canales afectados y esto sea parte de la documentación que se debe entregar para ejecutar el control de cambios</w:t>
            </w:r>
            <w:r w:rsidR="00BE1114">
              <w:rPr>
                <w:rFonts w:ascii="Arial" w:hAnsi="Arial" w:cs="Arial"/>
                <w:sz w:val="20"/>
                <w:szCs w:val="20"/>
              </w:rPr>
              <w:t>.</w:t>
            </w:r>
          </w:p>
          <w:p w:rsidR="00EB1246" w:rsidRPr="00EB1246" w:rsidRDefault="007C630F" w:rsidP="00EB1246">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También</w:t>
            </w:r>
            <w:r w:rsidR="00C204DC">
              <w:rPr>
                <w:rFonts w:ascii="Arial" w:hAnsi="Arial" w:cs="Arial"/>
                <w:sz w:val="20"/>
                <w:szCs w:val="20"/>
              </w:rPr>
              <w:t xml:space="preserve"> se solicita entregar un </w:t>
            </w:r>
            <w:r w:rsidR="00EB1246">
              <w:rPr>
                <w:rFonts w:ascii="Arial" w:hAnsi="Arial" w:cs="Arial"/>
                <w:sz w:val="20"/>
                <w:szCs w:val="20"/>
              </w:rPr>
              <w:t xml:space="preserve">cronograma de </w:t>
            </w:r>
            <w:r>
              <w:rPr>
                <w:rFonts w:ascii="Arial" w:hAnsi="Arial" w:cs="Arial"/>
                <w:sz w:val="20"/>
                <w:szCs w:val="20"/>
              </w:rPr>
              <w:t>versionamiento</w:t>
            </w:r>
            <w:r w:rsidR="00EB1246">
              <w:rPr>
                <w:rFonts w:ascii="Arial" w:hAnsi="Arial" w:cs="Arial"/>
                <w:sz w:val="20"/>
                <w:szCs w:val="20"/>
              </w:rPr>
              <w:t xml:space="preserve">, mismo que serán paulatinos y controlados, para minimizar el Riesgo, mismo que se plantea tomar como piloto </w:t>
            </w:r>
            <w:r w:rsidR="00C204DC">
              <w:rPr>
                <w:rFonts w:ascii="Arial" w:hAnsi="Arial" w:cs="Arial"/>
                <w:sz w:val="20"/>
                <w:szCs w:val="20"/>
              </w:rPr>
              <w:t>tanto el ATM como el PinPad de la agencia central, para asegurar el soporte en caso de que exista cualquier indisponibilidad, en la ejecución del mismo.</w:t>
            </w:r>
          </w:p>
          <w:p w:rsidR="00DD3592" w:rsidRDefault="007C630F" w:rsidP="00BE1114">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También</w:t>
            </w:r>
            <w:r w:rsidR="00C204DC">
              <w:rPr>
                <w:rFonts w:ascii="Arial" w:hAnsi="Arial" w:cs="Arial"/>
                <w:sz w:val="20"/>
                <w:szCs w:val="20"/>
              </w:rPr>
              <w:t xml:space="preserve"> se indica que el cambio de la IP en los Atm’s se debe ejecutar desde las 7:00 am, según el cronograma que se entregue para solicitar el soporte de los proveedores</w:t>
            </w:r>
            <w:r w:rsidR="00DD3592">
              <w:rPr>
                <w:rFonts w:ascii="Arial" w:hAnsi="Arial" w:cs="Arial"/>
                <w:sz w:val="20"/>
                <w:szCs w:val="20"/>
              </w:rPr>
              <w:t>.</w:t>
            </w:r>
          </w:p>
          <w:p w:rsidR="00D91236" w:rsidRPr="00C204DC" w:rsidRDefault="00C204DC" w:rsidP="00C204DC">
            <w:pPr>
              <w:pStyle w:val="Prrafodelista"/>
              <w:numPr>
                <w:ilvl w:val="1"/>
                <w:numId w:val="11"/>
              </w:numPr>
              <w:spacing w:before="120" w:after="120"/>
              <w:contextualSpacing w:val="0"/>
              <w:jc w:val="both"/>
              <w:rPr>
                <w:rFonts w:ascii="Arial" w:hAnsi="Arial" w:cs="Arial"/>
                <w:sz w:val="20"/>
                <w:szCs w:val="20"/>
              </w:rPr>
            </w:pPr>
            <w:r>
              <w:rPr>
                <w:rFonts w:ascii="Arial" w:hAnsi="Arial" w:cs="Arial"/>
                <w:sz w:val="20"/>
                <w:szCs w:val="20"/>
              </w:rPr>
              <w:t>Se solicita se entregue el plan de implementación, el RFC y la matriz de riesgos en los formatos oficiales de la Cooperativa, para poder dar seguimiento a estos cambios.</w:t>
            </w:r>
          </w:p>
        </w:tc>
      </w:tr>
      <w:tr w:rsidR="00F942D5" w:rsidRPr="00BF7288" w:rsidTr="000679EC">
        <w:trPr>
          <w:trHeight w:val="255"/>
        </w:trPr>
        <w:tc>
          <w:tcPr>
            <w:tcW w:w="10614" w:type="dxa"/>
            <w:gridSpan w:val="13"/>
            <w:shd w:val="clear" w:color="auto" w:fill="BFBFBF" w:themeFill="background1" w:themeFillShade="BF"/>
          </w:tcPr>
          <w:p w:rsidR="00F942D5" w:rsidRPr="00E33C55" w:rsidRDefault="00214146" w:rsidP="00CB28DC">
            <w:pPr>
              <w:pStyle w:val="Prrafodelista"/>
              <w:numPr>
                <w:ilvl w:val="0"/>
                <w:numId w:val="20"/>
              </w:numPr>
              <w:rPr>
                <w:rFonts w:ascii="Arial" w:hAnsi="Arial" w:cs="Arial"/>
                <w:b/>
                <w:sz w:val="20"/>
                <w:szCs w:val="20"/>
              </w:rPr>
            </w:pPr>
            <w:r w:rsidRPr="00E33C55">
              <w:rPr>
                <w:rFonts w:ascii="Arial" w:hAnsi="Arial" w:cs="Arial"/>
                <w:b/>
                <w:sz w:val="20"/>
                <w:szCs w:val="20"/>
              </w:rPr>
              <w:lastRenderedPageBreak/>
              <w:t>Acuerdo</w:t>
            </w:r>
            <w:r w:rsidR="00F942D5" w:rsidRPr="00E33C55">
              <w:rPr>
                <w:rFonts w:ascii="Arial" w:hAnsi="Arial" w:cs="Arial"/>
                <w:b/>
                <w:sz w:val="20"/>
                <w:szCs w:val="20"/>
              </w:rPr>
              <w:t>(s):</w:t>
            </w:r>
          </w:p>
        </w:tc>
      </w:tr>
      <w:tr w:rsidR="00F942D5" w:rsidRPr="00BF7288" w:rsidTr="000679EC">
        <w:trPr>
          <w:trHeight w:val="285"/>
        </w:trPr>
        <w:tc>
          <w:tcPr>
            <w:tcW w:w="4019" w:type="dxa"/>
            <w:gridSpan w:val="5"/>
          </w:tcPr>
          <w:p w:rsidR="00F942D5" w:rsidRPr="00BF7288" w:rsidRDefault="00F942D5" w:rsidP="00A32288">
            <w:pPr>
              <w:jc w:val="center"/>
              <w:rPr>
                <w:rFonts w:ascii="Arial" w:hAnsi="Arial" w:cs="Arial"/>
                <w:sz w:val="20"/>
                <w:szCs w:val="20"/>
              </w:rPr>
            </w:pPr>
            <w:r w:rsidRPr="00BF7288">
              <w:rPr>
                <w:rFonts w:ascii="Arial" w:hAnsi="Arial" w:cs="Arial"/>
                <w:sz w:val="20"/>
                <w:szCs w:val="20"/>
              </w:rPr>
              <w:t>Actividad</w:t>
            </w:r>
          </w:p>
        </w:tc>
        <w:tc>
          <w:tcPr>
            <w:tcW w:w="2979" w:type="dxa"/>
            <w:gridSpan w:val="3"/>
          </w:tcPr>
          <w:p w:rsidR="00F942D5" w:rsidRPr="00BF7288" w:rsidRDefault="00F942D5" w:rsidP="00A32288">
            <w:pPr>
              <w:jc w:val="center"/>
              <w:rPr>
                <w:rFonts w:ascii="Arial" w:hAnsi="Arial" w:cs="Arial"/>
                <w:sz w:val="20"/>
                <w:szCs w:val="20"/>
              </w:rPr>
            </w:pPr>
            <w:r w:rsidRPr="00BF7288">
              <w:rPr>
                <w:rFonts w:ascii="Arial" w:hAnsi="Arial" w:cs="Arial"/>
                <w:sz w:val="20"/>
                <w:szCs w:val="20"/>
              </w:rPr>
              <w:t>Responsable</w:t>
            </w:r>
          </w:p>
        </w:tc>
        <w:tc>
          <w:tcPr>
            <w:tcW w:w="1985" w:type="dxa"/>
            <w:gridSpan w:val="3"/>
          </w:tcPr>
          <w:p w:rsidR="00F942D5" w:rsidRPr="00BF7288" w:rsidRDefault="00F942D5" w:rsidP="00DE11F0">
            <w:pPr>
              <w:jc w:val="center"/>
              <w:rPr>
                <w:rFonts w:ascii="Arial" w:hAnsi="Arial" w:cs="Arial"/>
                <w:sz w:val="20"/>
                <w:szCs w:val="20"/>
              </w:rPr>
            </w:pPr>
            <w:r w:rsidRPr="00BF7288">
              <w:rPr>
                <w:rFonts w:ascii="Arial" w:hAnsi="Arial" w:cs="Arial"/>
                <w:sz w:val="20"/>
                <w:szCs w:val="20"/>
              </w:rPr>
              <w:t>Fecha Inicio</w:t>
            </w:r>
          </w:p>
        </w:tc>
        <w:tc>
          <w:tcPr>
            <w:tcW w:w="1631" w:type="dxa"/>
            <w:gridSpan w:val="2"/>
          </w:tcPr>
          <w:p w:rsidR="00F942D5" w:rsidRPr="00BF7288" w:rsidRDefault="00F942D5" w:rsidP="00DD01B1">
            <w:pPr>
              <w:jc w:val="center"/>
              <w:rPr>
                <w:rFonts w:ascii="Arial" w:hAnsi="Arial" w:cs="Arial"/>
                <w:sz w:val="20"/>
                <w:szCs w:val="20"/>
              </w:rPr>
            </w:pPr>
            <w:r w:rsidRPr="00BF7288">
              <w:rPr>
                <w:rFonts w:ascii="Arial" w:hAnsi="Arial" w:cs="Arial"/>
                <w:sz w:val="20"/>
                <w:szCs w:val="20"/>
              </w:rPr>
              <w:t>Fecha Fin.</w:t>
            </w:r>
          </w:p>
        </w:tc>
      </w:tr>
      <w:tr w:rsidR="004A1E75" w:rsidRPr="00BF7288" w:rsidTr="000679EC">
        <w:trPr>
          <w:trHeight w:val="255"/>
        </w:trPr>
        <w:tc>
          <w:tcPr>
            <w:tcW w:w="4019" w:type="dxa"/>
            <w:gridSpan w:val="5"/>
            <w:vAlign w:val="center"/>
          </w:tcPr>
          <w:p w:rsidR="004A1E75" w:rsidRPr="004C1332" w:rsidRDefault="00C204DC" w:rsidP="0072531C">
            <w:pPr>
              <w:pStyle w:val="Sinespaciado"/>
              <w:rPr>
                <w:rFonts w:ascii="Arial" w:hAnsi="Arial" w:cs="Arial"/>
                <w:sz w:val="20"/>
                <w:szCs w:val="20"/>
              </w:rPr>
            </w:pPr>
            <w:r>
              <w:rPr>
                <w:rFonts w:ascii="Arial" w:hAnsi="Arial" w:cs="Arial"/>
                <w:sz w:val="20"/>
                <w:szCs w:val="20"/>
              </w:rPr>
              <w:t xml:space="preserve">Coordinar con Carlos Flores el cambio de la IP en el S29 </w:t>
            </w:r>
          </w:p>
        </w:tc>
        <w:tc>
          <w:tcPr>
            <w:tcW w:w="2979" w:type="dxa"/>
            <w:gridSpan w:val="3"/>
            <w:vAlign w:val="center"/>
          </w:tcPr>
          <w:p w:rsidR="004A1E75" w:rsidRPr="004C1332" w:rsidRDefault="00C204DC" w:rsidP="0072531C">
            <w:pPr>
              <w:rPr>
                <w:rFonts w:ascii="Arial" w:hAnsi="Arial" w:cs="Arial"/>
                <w:sz w:val="20"/>
                <w:szCs w:val="20"/>
              </w:rPr>
            </w:pPr>
            <w:r>
              <w:rPr>
                <w:rFonts w:ascii="Arial" w:hAnsi="Arial" w:cs="Arial"/>
                <w:sz w:val="20"/>
                <w:szCs w:val="20"/>
              </w:rPr>
              <w:t>Juan Pablo Lechón / Xavier Albán</w:t>
            </w:r>
          </w:p>
        </w:tc>
        <w:tc>
          <w:tcPr>
            <w:tcW w:w="1985" w:type="dxa"/>
            <w:gridSpan w:val="3"/>
            <w:vAlign w:val="center"/>
          </w:tcPr>
          <w:p w:rsidR="004A1E75" w:rsidRPr="00BF7288" w:rsidRDefault="00C204DC" w:rsidP="000679EC">
            <w:pPr>
              <w:jc w:val="center"/>
              <w:rPr>
                <w:rFonts w:ascii="Arial" w:hAnsi="Arial" w:cs="Arial"/>
                <w:sz w:val="18"/>
                <w:szCs w:val="18"/>
              </w:rPr>
            </w:pPr>
            <w:r>
              <w:rPr>
                <w:rFonts w:ascii="Arial" w:hAnsi="Arial" w:cs="Arial"/>
                <w:sz w:val="18"/>
                <w:szCs w:val="18"/>
              </w:rPr>
              <w:t>02/07/2019</w:t>
            </w:r>
          </w:p>
        </w:tc>
        <w:tc>
          <w:tcPr>
            <w:tcW w:w="1631" w:type="dxa"/>
            <w:gridSpan w:val="2"/>
            <w:vAlign w:val="center"/>
          </w:tcPr>
          <w:p w:rsidR="004A1E75" w:rsidRPr="00BF7288" w:rsidRDefault="00C204DC" w:rsidP="000679EC">
            <w:pPr>
              <w:jc w:val="center"/>
              <w:rPr>
                <w:rFonts w:ascii="Arial" w:hAnsi="Arial" w:cs="Arial"/>
                <w:sz w:val="18"/>
                <w:szCs w:val="18"/>
              </w:rPr>
            </w:pPr>
            <w:r>
              <w:rPr>
                <w:rFonts w:ascii="Arial" w:hAnsi="Arial" w:cs="Arial"/>
                <w:sz w:val="18"/>
                <w:szCs w:val="18"/>
              </w:rPr>
              <w:t>04/07/2019</w:t>
            </w:r>
          </w:p>
        </w:tc>
      </w:tr>
      <w:tr w:rsidR="000679EC" w:rsidRPr="00BF7288" w:rsidTr="000679EC">
        <w:trPr>
          <w:trHeight w:val="255"/>
        </w:trPr>
        <w:tc>
          <w:tcPr>
            <w:tcW w:w="4019" w:type="dxa"/>
            <w:gridSpan w:val="5"/>
            <w:vAlign w:val="center"/>
          </w:tcPr>
          <w:p w:rsidR="000679EC" w:rsidRPr="004C1332" w:rsidRDefault="000679EC" w:rsidP="0072531C">
            <w:pPr>
              <w:rPr>
                <w:rFonts w:ascii="Arial" w:hAnsi="Arial" w:cs="Arial"/>
                <w:sz w:val="20"/>
                <w:szCs w:val="20"/>
              </w:rPr>
            </w:pPr>
            <w:r>
              <w:rPr>
                <w:rFonts w:ascii="Arial" w:hAnsi="Arial" w:cs="Arial"/>
                <w:sz w:val="20"/>
                <w:szCs w:val="20"/>
              </w:rPr>
              <w:t>Generar el cronograma de cambios por ATM’s</w:t>
            </w:r>
          </w:p>
        </w:tc>
        <w:tc>
          <w:tcPr>
            <w:tcW w:w="2979" w:type="dxa"/>
            <w:gridSpan w:val="3"/>
            <w:vAlign w:val="center"/>
          </w:tcPr>
          <w:p w:rsidR="000679EC" w:rsidRPr="004C1332" w:rsidRDefault="000679EC" w:rsidP="0072531C">
            <w:pPr>
              <w:rPr>
                <w:rFonts w:ascii="Arial" w:hAnsi="Arial" w:cs="Arial"/>
                <w:sz w:val="20"/>
                <w:szCs w:val="20"/>
              </w:rPr>
            </w:pPr>
            <w:r>
              <w:rPr>
                <w:rFonts w:ascii="Arial" w:hAnsi="Arial" w:cs="Arial"/>
                <w:sz w:val="20"/>
                <w:szCs w:val="20"/>
              </w:rPr>
              <w:t>Juan Pablo Lechón</w:t>
            </w:r>
          </w:p>
        </w:tc>
        <w:tc>
          <w:tcPr>
            <w:tcW w:w="1985" w:type="dxa"/>
            <w:gridSpan w:val="3"/>
            <w:vAlign w:val="center"/>
          </w:tcPr>
          <w:p w:rsidR="000679EC" w:rsidRPr="00BF7288" w:rsidRDefault="000679EC" w:rsidP="000679EC">
            <w:pPr>
              <w:jc w:val="center"/>
              <w:rPr>
                <w:rFonts w:ascii="Arial" w:hAnsi="Arial" w:cs="Arial"/>
                <w:sz w:val="18"/>
                <w:szCs w:val="18"/>
              </w:rPr>
            </w:pPr>
            <w:r>
              <w:rPr>
                <w:rFonts w:ascii="Arial" w:hAnsi="Arial" w:cs="Arial"/>
                <w:sz w:val="18"/>
                <w:szCs w:val="18"/>
              </w:rPr>
              <w:t>02/07/2019</w:t>
            </w:r>
          </w:p>
        </w:tc>
        <w:tc>
          <w:tcPr>
            <w:tcW w:w="1631" w:type="dxa"/>
            <w:gridSpan w:val="2"/>
            <w:vAlign w:val="center"/>
          </w:tcPr>
          <w:p w:rsidR="000679EC" w:rsidRPr="00BF7288" w:rsidRDefault="000679EC" w:rsidP="000679EC">
            <w:pPr>
              <w:jc w:val="center"/>
              <w:rPr>
                <w:rFonts w:ascii="Arial" w:hAnsi="Arial" w:cs="Arial"/>
                <w:sz w:val="18"/>
                <w:szCs w:val="18"/>
              </w:rPr>
            </w:pPr>
            <w:r>
              <w:rPr>
                <w:rFonts w:ascii="Arial" w:hAnsi="Arial" w:cs="Arial"/>
                <w:sz w:val="18"/>
                <w:szCs w:val="18"/>
              </w:rPr>
              <w:t>05/07/2019</w:t>
            </w:r>
          </w:p>
        </w:tc>
      </w:tr>
      <w:tr w:rsidR="000679EC" w:rsidRPr="00BF7288" w:rsidTr="000679EC">
        <w:trPr>
          <w:trHeight w:val="255"/>
        </w:trPr>
        <w:tc>
          <w:tcPr>
            <w:tcW w:w="4019" w:type="dxa"/>
            <w:gridSpan w:val="5"/>
            <w:vAlign w:val="center"/>
          </w:tcPr>
          <w:p w:rsidR="000679EC" w:rsidRDefault="000679EC" w:rsidP="0072531C">
            <w:pPr>
              <w:rPr>
                <w:rFonts w:ascii="Arial" w:hAnsi="Arial" w:cs="Arial"/>
                <w:sz w:val="20"/>
                <w:szCs w:val="20"/>
              </w:rPr>
            </w:pPr>
            <w:r>
              <w:rPr>
                <w:rFonts w:ascii="Arial" w:hAnsi="Arial" w:cs="Arial"/>
                <w:sz w:val="20"/>
                <w:szCs w:val="20"/>
              </w:rPr>
              <w:t>Generar los documentos de Control de Cambios y revisar los mismos</w:t>
            </w:r>
          </w:p>
        </w:tc>
        <w:tc>
          <w:tcPr>
            <w:tcW w:w="2979" w:type="dxa"/>
            <w:gridSpan w:val="3"/>
            <w:vAlign w:val="center"/>
          </w:tcPr>
          <w:p w:rsidR="000679EC" w:rsidRDefault="000679EC" w:rsidP="0072531C">
            <w:pPr>
              <w:rPr>
                <w:rFonts w:ascii="Arial" w:hAnsi="Arial" w:cs="Arial"/>
                <w:sz w:val="20"/>
                <w:szCs w:val="20"/>
              </w:rPr>
            </w:pPr>
            <w:r>
              <w:rPr>
                <w:rFonts w:ascii="Arial" w:hAnsi="Arial" w:cs="Arial"/>
                <w:sz w:val="20"/>
                <w:szCs w:val="20"/>
              </w:rPr>
              <w:t>Juan Pablo Lechón / Xavier Albán</w:t>
            </w:r>
          </w:p>
        </w:tc>
        <w:tc>
          <w:tcPr>
            <w:tcW w:w="1985" w:type="dxa"/>
            <w:gridSpan w:val="3"/>
            <w:vAlign w:val="center"/>
          </w:tcPr>
          <w:p w:rsidR="000679EC" w:rsidRPr="00BF7288" w:rsidRDefault="000679EC" w:rsidP="000679EC">
            <w:pPr>
              <w:jc w:val="center"/>
              <w:rPr>
                <w:rFonts w:ascii="Arial" w:hAnsi="Arial" w:cs="Arial"/>
                <w:sz w:val="18"/>
                <w:szCs w:val="18"/>
              </w:rPr>
            </w:pPr>
            <w:r>
              <w:rPr>
                <w:rFonts w:ascii="Arial" w:hAnsi="Arial" w:cs="Arial"/>
                <w:sz w:val="18"/>
                <w:szCs w:val="18"/>
              </w:rPr>
              <w:t>02/07/2019</w:t>
            </w:r>
          </w:p>
        </w:tc>
        <w:tc>
          <w:tcPr>
            <w:tcW w:w="1631" w:type="dxa"/>
            <w:gridSpan w:val="2"/>
            <w:vAlign w:val="center"/>
          </w:tcPr>
          <w:p w:rsidR="000679EC" w:rsidRPr="00BF7288" w:rsidRDefault="000679EC" w:rsidP="000679EC">
            <w:pPr>
              <w:jc w:val="center"/>
              <w:rPr>
                <w:rFonts w:ascii="Arial" w:hAnsi="Arial" w:cs="Arial"/>
                <w:sz w:val="18"/>
                <w:szCs w:val="18"/>
              </w:rPr>
            </w:pPr>
            <w:r>
              <w:rPr>
                <w:rFonts w:ascii="Arial" w:hAnsi="Arial" w:cs="Arial"/>
                <w:sz w:val="18"/>
                <w:szCs w:val="18"/>
              </w:rPr>
              <w:t>04/07/2019</w:t>
            </w:r>
          </w:p>
        </w:tc>
      </w:tr>
      <w:tr w:rsidR="000679EC" w:rsidRPr="00BF7288" w:rsidTr="000679EC">
        <w:trPr>
          <w:trHeight w:val="255"/>
        </w:trPr>
        <w:tc>
          <w:tcPr>
            <w:tcW w:w="10614" w:type="dxa"/>
            <w:gridSpan w:val="13"/>
            <w:shd w:val="clear" w:color="auto" w:fill="BFBFBF" w:themeFill="background1" w:themeFillShade="BF"/>
          </w:tcPr>
          <w:p w:rsidR="000679EC" w:rsidRPr="00E33C55" w:rsidRDefault="000679EC" w:rsidP="00CB28DC">
            <w:pPr>
              <w:pStyle w:val="Prrafodelista"/>
              <w:numPr>
                <w:ilvl w:val="0"/>
                <w:numId w:val="20"/>
              </w:numPr>
              <w:rPr>
                <w:rFonts w:ascii="Arial" w:hAnsi="Arial" w:cs="Arial"/>
                <w:b/>
                <w:sz w:val="20"/>
                <w:szCs w:val="20"/>
              </w:rPr>
            </w:pPr>
            <w:r w:rsidRPr="00E33C55">
              <w:rPr>
                <w:rFonts w:ascii="Arial" w:hAnsi="Arial" w:cs="Arial"/>
                <w:b/>
                <w:sz w:val="20"/>
                <w:szCs w:val="20"/>
              </w:rPr>
              <w:t>Participantes:</w:t>
            </w:r>
          </w:p>
        </w:tc>
      </w:tr>
      <w:tr w:rsidR="000679EC" w:rsidRPr="00BF7288" w:rsidTr="000679EC">
        <w:trPr>
          <w:trHeight w:val="255"/>
        </w:trPr>
        <w:tc>
          <w:tcPr>
            <w:tcW w:w="3768" w:type="dxa"/>
            <w:gridSpan w:val="4"/>
          </w:tcPr>
          <w:p w:rsidR="000679EC" w:rsidRPr="00BF7288" w:rsidRDefault="000679EC" w:rsidP="0089409E">
            <w:pPr>
              <w:jc w:val="center"/>
              <w:rPr>
                <w:rFonts w:ascii="Arial" w:hAnsi="Arial" w:cs="Arial"/>
                <w:sz w:val="20"/>
                <w:szCs w:val="20"/>
              </w:rPr>
            </w:pPr>
            <w:r w:rsidRPr="00BF7288">
              <w:rPr>
                <w:rFonts w:ascii="Arial" w:hAnsi="Arial" w:cs="Arial"/>
                <w:sz w:val="20"/>
                <w:szCs w:val="20"/>
              </w:rPr>
              <w:t>Nombre</w:t>
            </w:r>
          </w:p>
        </w:tc>
        <w:tc>
          <w:tcPr>
            <w:tcW w:w="4190" w:type="dxa"/>
            <w:gridSpan w:val="5"/>
          </w:tcPr>
          <w:p w:rsidR="000679EC" w:rsidRPr="00BF7288" w:rsidRDefault="000679EC" w:rsidP="0089409E">
            <w:pPr>
              <w:jc w:val="center"/>
              <w:rPr>
                <w:rFonts w:ascii="Arial" w:hAnsi="Arial" w:cs="Arial"/>
                <w:sz w:val="20"/>
                <w:szCs w:val="20"/>
              </w:rPr>
            </w:pPr>
            <w:r w:rsidRPr="00BF7288">
              <w:rPr>
                <w:rFonts w:ascii="Arial" w:hAnsi="Arial" w:cs="Arial"/>
                <w:sz w:val="20"/>
                <w:szCs w:val="20"/>
              </w:rPr>
              <w:t>Cargo</w:t>
            </w:r>
          </w:p>
        </w:tc>
        <w:tc>
          <w:tcPr>
            <w:tcW w:w="2656" w:type="dxa"/>
            <w:gridSpan w:val="4"/>
          </w:tcPr>
          <w:p w:rsidR="000679EC" w:rsidRPr="00BF7288" w:rsidRDefault="000679EC" w:rsidP="0089409E">
            <w:pPr>
              <w:jc w:val="center"/>
              <w:rPr>
                <w:rFonts w:ascii="Arial" w:hAnsi="Arial" w:cs="Arial"/>
                <w:sz w:val="20"/>
                <w:szCs w:val="20"/>
              </w:rPr>
            </w:pPr>
            <w:r w:rsidRPr="00BF7288">
              <w:rPr>
                <w:rFonts w:ascii="Arial" w:hAnsi="Arial" w:cs="Arial"/>
                <w:sz w:val="20"/>
                <w:szCs w:val="20"/>
              </w:rPr>
              <w:t>Firma</w:t>
            </w:r>
          </w:p>
        </w:tc>
      </w:tr>
      <w:tr w:rsidR="000679EC" w:rsidRPr="00BF7288" w:rsidTr="00C6753D">
        <w:trPr>
          <w:trHeight w:val="363"/>
        </w:trPr>
        <w:tc>
          <w:tcPr>
            <w:tcW w:w="3768" w:type="dxa"/>
            <w:gridSpan w:val="4"/>
            <w:vAlign w:val="center"/>
          </w:tcPr>
          <w:p w:rsidR="000679EC" w:rsidRPr="0092752D" w:rsidRDefault="000679EC" w:rsidP="0092752D">
            <w:pPr>
              <w:rPr>
                <w:rFonts w:ascii="Arial" w:hAnsi="Arial" w:cs="Arial"/>
                <w:sz w:val="20"/>
                <w:szCs w:val="20"/>
              </w:rPr>
            </w:pPr>
            <w:r>
              <w:rPr>
                <w:rFonts w:ascii="Arial" w:hAnsi="Arial" w:cs="Arial"/>
                <w:sz w:val="20"/>
                <w:szCs w:val="20"/>
              </w:rPr>
              <w:t>Vinicio Cevallos</w:t>
            </w:r>
            <w:r w:rsidRPr="0092752D">
              <w:rPr>
                <w:rFonts w:ascii="Arial" w:hAnsi="Arial" w:cs="Arial"/>
                <w:sz w:val="20"/>
                <w:szCs w:val="20"/>
              </w:rPr>
              <w:t xml:space="preserve"> </w:t>
            </w:r>
          </w:p>
        </w:tc>
        <w:tc>
          <w:tcPr>
            <w:tcW w:w="4190" w:type="dxa"/>
            <w:gridSpan w:val="5"/>
            <w:vAlign w:val="center"/>
          </w:tcPr>
          <w:p w:rsidR="000679EC" w:rsidRPr="0092752D" w:rsidRDefault="000679EC" w:rsidP="00C6753D">
            <w:pPr>
              <w:rPr>
                <w:rFonts w:ascii="Arial" w:hAnsi="Arial" w:cs="Arial"/>
                <w:sz w:val="20"/>
                <w:szCs w:val="20"/>
              </w:rPr>
            </w:pPr>
            <w:r w:rsidRPr="0092752D">
              <w:rPr>
                <w:rFonts w:ascii="Arial" w:hAnsi="Arial" w:cs="Arial"/>
                <w:sz w:val="20"/>
                <w:szCs w:val="20"/>
              </w:rPr>
              <w:t xml:space="preserve">Jefe de </w:t>
            </w:r>
            <w:r w:rsidR="00C6753D">
              <w:rPr>
                <w:rFonts w:ascii="Arial" w:hAnsi="Arial" w:cs="Arial"/>
                <w:sz w:val="20"/>
                <w:szCs w:val="20"/>
              </w:rPr>
              <w:t>Seguridad de la Información</w:t>
            </w:r>
          </w:p>
        </w:tc>
        <w:tc>
          <w:tcPr>
            <w:tcW w:w="2656" w:type="dxa"/>
            <w:gridSpan w:val="4"/>
            <w:vAlign w:val="center"/>
          </w:tcPr>
          <w:p w:rsidR="000679EC" w:rsidRPr="00BF7288" w:rsidRDefault="000679EC" w:rsidP="00AF6060">
            <w:pPr>
              <w:jc w:val="center"/>
              <w:rPr>
                <w:rFonts w:ascii="Arial" w:hAnsi="Arial" w:cs="Arial"/>
                <w:sz w:val="20"/>
                <w:szCs w:val="20"/>
              </w:rPr>
            </w:pPr>
          </w:p>
        </w:tc>
      </w:tr>
      <w:tr w:rsidR="000679EC" w:rsidRPr="00BF7288" w:rsidTr="00C6753D">
        <w:trPr>
          <w:trHeight w:val="424"/>
        </w:trPr>
        <w:tc>
          <w:tcPr>
            <w:tcW w:w="3768" w:type="dxa"/>
            <w:gridSpan w:val="4"/>
            <w:vAlign w:val="center"/>
          </w:tcPr>
          <w:p w:rsidR="000679EC" w:rsidRPr="0092752D" w:rsidRDefault="000679EC" w:rsidP="0092752D">
            <w:pPr>
              <w:rPr>
                <w:rFonts w:ascii="Arial" w:hAnsi="Arial" w:cs="Arial"/>
                <w:sz w:val="20"/>
                <w:szCs w:val="20"/>
              </w:rPr>
            </w:pPr>
            <w:r>
              <w:rPr>
                <w:rFonts w:ascii="Arial" w:hAnsi="Arial" w:cs="Arial"/>
                <w:sz w:val="20"/>
                <w:szCs w:val="20"/>
              </w:rPr>
              <w:t>Juan Pablo Lechón</w:t>
            </w:r>
          </w:p>
        </w:tc>
        <w:tc>
          <w:tcPr>
            <w:tcW w:w="4190" w:type="dxa"/>
            <w:gridSpan w:val="5"/>
            <w:vAlign w:val="center"/>
          </w:tcPr>
          <w:p w:rsidR="000679EC" w:rsidRPr="0092752D" w:rsidRDefault="00C6753D" w:rsidP="0092752D">
            <w:pPr>
              <w:rPr>
                <w:rFonts w:ascii="Arial" w:hAnsi="Arial" w:cs="Arial"/>
                <w:sz w:val="20"/>
                <w:szCs w:val="20"/>
              </w:rPr>
            </w:pPr>
            <w:r>
              <w:rPr>
                <w:rFonts w:ascii="Arial" w:hAnsi="Arial" w:cs="Arial"/>
                <w:sz w:val="20"/>
                <w:szCs w:val="20"/>
              </w:rPr>
              <w:t xml:space="preserve">Analista Operaciones </w:t>
            </w:r>
          </w:p>
        </w:tc>
        <w:tc>
          <w:tcPr>
            <w:tcW w:w="2656" w:type="dxa"/>
            <w:gridSpan w:val="4"/>
            <w:vAlign w:val="center"/>
          </w:tcPr>
          <w:p w:rsidR="000679EC" w:rsidRPr="00BF7288" w:rsidRDefault="000679EC" w:rsidP="00AF6060">
            <w:pPr>
              <w:rPr>
                <w:rFonts w:ascii="Arial" w:hAnsi="Arial" w:cs="Arial"/>
                <w:sz w:val="20"/>
                <w:szCs w:val="20"/>
              </w:rPr>
            </w:pPr>
          </w:p>
        </w:tc>
      </w:tr>
      <w:tr w:rsidR="000679EC" w:rsidRPr="00BF7288" w:rsidTr="00C6753D">
        <w:trPr>
          <w:trHeight w:val="402"/>
        </w:trPr>
        <w:tc>
          <w:tcPr>
            <w:tcW w:w="3768" w:type="dxa"/>
            <w:gridSpan w:val="4"/>
            <w:vAlign w:val="center"/>
          </w:tcPr>
          <w:p w:rsidR="000679EC" w:rsidRPr="0092752D" w:rsidRDefault="000679EC" w:rsidP="0092752D">
            <w:pPr>
              <w:rPr>
                <w:rFonts w:ascii="Arial" w:hAnsi="Arial" w:cs="Arial"/>
                <w:sz w:val="20"/>
                <w:szCs w:val="20"/>
              </w:rPr>
            </w:pPr>
            <w:r>
              <w:rPr>
                <w:rFonts w:ascii="Arial" w:hAnsi="Arial" w:cs="Arial"/>
                <w:sz w:val="20"/>
                <w:szCs w:val="20"/>
              </w:rPr>
              <w:t>Hugo Chanatasig</w:t>
            </w:r>
          </w:p>
        </w:tc>
        <w:tc>
          <w:tcPr>
            <w:tcW w:w="4190" w:type="dxa"/>
            <w:gridSpan w:val="5"/>
            <w:vAlign w:val="center"/>
          </w:tcPr>
          <w:p w:rsidR="000679EC" w:rsidRPr="0092752D" w:rsidRDefault="00C6753D" w:rsidP="0092752D">
            <w:pPr>
              <w:rPr>
                <w:rFonts w:ascii="Arial" w:hAnsi="Arial" w:cs="Arial"/>
                <w:sz w:val="20"/>
                <w:szCs w:val="20"/>
              </w:rPr>
            </w:pPr>
            <w:r>
              <w:rPr>
                <w:rFonts w:ascii="Arial" w:hAnsi="Arial" w:cs="Arial"/>
                <w:sz w:val="20"/>
                <w:szCs w:val="20"/>
              </w:rPr>
              <w:t>Analista de Riesgo Operativo</w:t>
            </w:r>
          </w:p>
        </w:tc>
        <w:tc>
          <w:tcPr>
            <w:tcW w:w="2656" w:type="dxa"/>
            <w:gridSpan w:val="4"/>
            <w:vAlign w:val="center"/>
          </w:tcPr>
          <w:p w:rsidR="000679EC" w:rsidRPr="00BF7288" w:rsidRDefault="000679EC" w:rsidP="00AF6060">
            <w:pPr>
              <w:rPr>
                <w:rFonts w:ascii="Arial" w:hAnsi="Arial" w:cs="Arial"/>
                <w:sz w:val="20"/>
                <w:szCs w:val="20"/>
              </w:rPr>
            </w:pPr>
          </w:p>
        </w:tc>
      </w:tr>
      <w:tr w:rsidR="000679EC" w:rsidRPr="00BF7288" w:rsidTr="00C6753D">
        <w:trPr>
          <w:trHeight w:val="423"/>
        </w:trPr>
        <w:tc>
          <w:tcPr>
            <w:tcW w:w="3768" w:type="dxa"/>
            <w:gridSpan w:val="4"/>
            <w:vAlign w:val="center"/>
          </w:tcPr>
          <w:p w:rsidR="000679EC" w:rsidRPr="0092752D" w:rsidRDefault="000679EC" w:rsidP="0092752D">
            <w:pPr>
              <w:rPr>
                <w:rFonts w:ascii="Arial" w:hAnsi="Arial" w:cs="Arial"/>
                <w:sz w:val="20"/>
                <w:szCs w:val="20"/>
              </w:rPr>
            </w:pPr>
            <w:r>
              <w:rPr>
                <w:rFonts w:ascii="Arial" w:hAnsi="Arial" w:cs="Arial"/>
                <w:sz w:val="20"/>
                <w:szCs w:val="20"/>
              </w:rPr>
              <w:t>Henry Vallejo</w:t>
            </w:r>
          </w:p>
        </w:tc>
        <w:tc>
          <w:tcPr>
            <w:tcW w:w="4190" w:type="dxa"/>
            <w:gridSpan w:val="5"/>
            <w:vAlign w:val="center"/>
          </w:tcPr>
          <w:p w:rsidR="000679EC" w:rsidRPr="0092752D" w:rsidRDefault="00C6753D" w:rsidP="00C6753D">
            <w:pPr>
              <w:rPr>
                <w:rFonts w:ascii="Arial" w:hAnsi="Arial" w:cs="Arial"/>
                <w:sz w:val="20"/>
                <w:szCs w:val="20"/>
              </w:rPr>
            </w:pPr>
            <w:r>
              <w:rPr>
                <w:rFonts w:ascii="Arial" w:hAnsi="Arial" w:cs="Arial"/>
                <w:sz w:val="20"/>
                <w:szCs w:val="20"/>
              </w:rPr>
              <w:t xml:space="preserve">Director TI </w:t>
            </w:r>
          </w:p>
        </w:tc>
        <w:tc>
          <w:tcPr>
            <w:tcW w:w="2656" w:type="dxa"/>
            <w:gridSpan w:val="4"/>
            <w:vAlign w:val="center"/>
          </w:tcPr>
          <w:p w:rsidR="000679EC" w:rsidRPr="00BF7288" w:rsidRDefault="000679EC" w:rsidP="00AF6060">
            <w:pPr>
              <w:rPr>
                <w:rFonts w:ascii="Arial" w:hAnsi="Arial" w:cs="Arial"/>
                <w:sz w:val="20"/>
                <w:szCs w:val="20"/>
              </w:rPr>
            </w:pPr>
          </w:p>
        </w:tc>
      </w:tr>
      <w:tr w:rsidR="000679EC" w:rsidRPr="00BF7288" w:rsidTr="00C6753D">
        <w:trPr>
          <w:trHeight w:val="415"/>
        </w:trPr>
        <w:tc>
          <w:tcPr>
            <w:tcW w:w="3768" w:type="dxa"/>
            <w:gridSpan w:val="4"/>
            <w:vAlign w:val="center"/>
          </w:tcPr>
          <w:p w:rsidR="000679EC" w:rsidRPr="0092752D" w:rsidRDefault="000679EC" w:rsidP="0092752D">
            <w:pPr>
              <w:rPr>
                <w:rFonts w:ascii="Arial" w:hAnsi="Arial" w:cs="Arial"/>
                <w:sz w:val="20"/>
                <w:szCs w:val="20"/>
              </w:rPr>
            </w:pPr>
            <w:r>
              <w:rPr>
                <w:rFonts w:ascii="Arial" w:hAnsi="Arial" w:cs="Arial"/>
                <w:sz w:val="20"/>
                <w:szCs w:val="20"/>
              </w:rPr>
              <w:t>Omar Redroban</w:t>
            </w:r>
          </w:p>
        </w:tc>
        <w:tc>
          <w:tcPr>
            <w:tcW w:w="4190" w:type="dxa"/>
            <w:gridSpan w:val="5"/>
            <w:vAlign w:val="center"/>
          </w:tcPr>
          <w:p w:rsidR="000679EC" w:rsidRPr="0092752D" w:rsidRDefault="00C6753D" w:rsidP="0092752D">
            <w:pPr>
              <w:rPr>
                <w:rFonts w:ascii="Arial" w:hAnsi="Arial" w:cs="Arial"/>
                <w:sz w:val="20"/>
                <w:szCs w:val="20"/>
              </w:rPr>
            </w:pPr>
            <w:r>
              <w:rPr>
                <w:rFonts w:ascii="Arial" w:hAnsi="Arial" w:cs="Arial"/>
                <w:sz w:val="20"/>
                <w:szCs w:val="20"/>
              </w:rPr>
              <w:t>Analista Gestión Técnica</w:t>
            </w:r>
          </w:p>
        </w:tc>
        <w:tc>
          <w:tcPr>
            <w:tcW w:w="2656" w:type="dxa"/>
            <w:gridSpan w:val="4"/>
            <w:vAlign w:val="center"/>
          </w:tcPr>
          <w:p w:rsidR="000679EC" w:rsidRPr="00BF7288" w:rsidRDefault="000679EC" w:rsidP="00AF6060">
            <w:pPr>
              <w:rPr>
                <w:rFonts w:ascii="Arial" w:hAnsi="Arial" w:cs="Arial"/>
                <w:sz w:val="20"/>
                <w:szCs w:val="20"/>
              </w:rPr>
            </w:pPr>
          </w:p>
        </w:tc>
      </w:tr>
      <w:tr w:rsidR="000679EC" w:rsidRPr="00BF7288" w:rsidTr="00C6753D">
        <w:trPr>
          <w:trHeight w:val="420"/>
        </w:trPr>
        <w:tc>
          <w:tcPr>
            <w:tcW w:w="3768" w:type="dxa"/>
            <w:gridSpan w:val="4"/>
            <w:vAlign w:val="center"/>
          </w:tcPr>
          <w:p w:rsidR="000679EC" w:rsidRPr="0092752D" w:rsidRDefault="000679EC" w:rsidP="0092752D">
            <w:pPr>
              <w:rPr>
                <w:rFonts w:ascii="Arial" w:hAnsi="Arial" w:cs="Arial"/>
                <w:sz w:val="20"/>
                <w:szCs w:val="20"/>
              </w:rPr>
            </w:pPr>
            <w:r>
              <w:rPr>
                <w:rFonts w:ascii="Arial" w:hAnsi="Arial" w:cs="Arial"/>
                <w:sz w:val="20"/>
                <w:szCs w:val="20"/>
              </w:rPr>
              <w:t>Omar Gaibor</w:t>
            </w:r>
          </w:p>
        </w:tc>
        <w:tc>
          <w:tcPr>
            <w:tcW w:w="4190" w:type="dxa"/>
            <w:gridSpan w:val="5"/>
            <w:vAlign w:val="center"/>
          </w:tcPr>
          <w:p w:rsidR="000679EC" w:rsidRPr="0092752D" w:rsidRDefault="00C6753D" w:rsidP="0092752D">
            <w:pPr>
              <w:rPr>
                <w:rFonts w:ascii="Arial" w:hAnsi="Arial" w:cs="Arial"/>
                <w:sz w:val="20"/>
                <w:szCs w:val="20"/>
              </w:rPr>
            </w:pPr>
            <w:r>
              <w:rPr>
                <w:rFonts w:ascii="Arial" w:hAnsi="Arial" w:cs="Arial"/>
                <w:sz w:val="20"/>
                <w:szCs w:val="20"/>
              </w:rPr>
              <w:t>Analista Gestión Técnica</w:t>
            </w:r>
          </w:p>
        </w:tc>
        <w:tc>
          <w:tcPr>
            <w:tcW w:w="2656" w:type="dxa"/>
            <w:gridSpan w:val="4"/>
            <w:vAlign w:val="center"/>
          </w:tcPr>
          <w:p w:rsidR="000679EC" w:rsidRPr="00BF7288" w:rsidRDefault="000679EC" w:rsidP="00AF6060">
            <w:pPr>
              <w:rPr>
                <w:rFonts w:ascii="Arial" w:hAnsi="Arial" w:cs="Arial"/>
                <w:sz w:val="20"/>
                <w:szCs w:val="20"/>
              </w:rPr>
            </w:pPr>
          </w:p>
        </w:tc>
      </w:tr>
      <w:tr w:rsidR="000679EC" w:rsidRPr="00BF7288" w:rsidTr="00C6753D">
        <w:trPr>
          <w:trHeight w:val="413"/>
        </w:trPr>
        <w:tc>
          <w:tcPr>
            <w:tcW w:w="3768" w:type="dxa"/>
            <w:gridSpan w:val="4"/>
            <w:vAlign w:val="center"/>
          </w:tcPr>
          <w:p w:rsidR="000679EC" w:rsidRDefault="00C6753D" w:rsidP="0092752D">
            <w:pPr>
              <w:rPr>
                <w:rFonts w:ascii="Arial" w:hAnsi="Arial" w:cs="Arial"/>
                <w:sz w:val="20"/>
                <w:szCs w:val="20"/>
              </w:rPr>
            </w:pPr>
            <w:r>
              <w:rPr>
                <w:rFonts w:ascii="Arial" w:hAnsi="Arial" w:cs="Arial"/>
                <w:sz w:val="20"/>
                <w:szCs w:val="20"/>
              </w:rPr>
              <w:t>Samuel Caguana</w:t>
            </w:r>
          </w:p>
        </w:tc>
        <w:tc>
          <w:tcPr>
            <w:tcW w:w="4190" w:type="dxa"/>
            <w:gridSpan w:val="5"/>
            <w:vAlign w:val="center"/>
          </w:tcPr>
          <w:p w:rsidR="000679EC" w:rsidRPr="0092752D" w:rsidRDefault="00C6753D" w:rsidP="0092752D">
            <w:pPr>
              <w:rPr>
                <w:rFonts w:ascii="Arial" w:hAnsi="Arial" w:cs="Arial"/>
                <w:sz w:val="20"/>
                <w:szCs w:val="20"/>
              </w:rPr>
            </w:pPr>
            <w:r w:rsidRPr="0092752D">
              <w:rPr>
                <w:rFonts w:ascii="Arial" w:hAnsi="Arial" w:cs="Arial"/>
                <w:sz w:val="20"/>
                <w:szCs w:val="20"/>
              </w:rPr>
              <w:t>Director Operaciones</w:t>
            </w:r>
          </w:p>
        </w:tc>
        <w:tc>
          <w:tcPr>
            <w:tcW w:w="2656" w:type="dxa"/>
            <w:gridSpan w:val="4"/>
            <w:vAlign w:val="center"/>
          </w:tcPr>
          <w:p w:rsidR="000679EC" w:rsidRPr="00BF7288" w:rsidRDefault="000679EC" w:rsidP="00AF6060">
            <w:pPr>
              <w:rPr>
                <w:rFonts w:ascii="Arial" w:hAnsi="Arial" w:cs="Arial"/>
                <w:sz w:val="20"/>
                <w:szCs w:val="20"/>
              </w:rPr>
            </w:pPr>
          </w:p>
        </w:tc>
      </w:tr>
      <w:tr w:rsidR="00C6753D" w:rsidRPr="00BF7288" w:rsidTr="00C6753D">
        <w:trPr>
          <w:trHeight w:val="413"/>
        </w:trPr>
        <w:tc>
          <w:tcPr>
            <w:tcW w:w="3768" w:type="dxa"/>
            <w:gridSpan w:val="4"/>
            <w:vAlign w:val="center"/>
          </w:tcPr>
          <w:p w:rsidR="00C6753D" w:rsidRDefault="00C6753D" w:rsidP="0092752D">
            <w:pPr>
              <w:rPr>
                <w:rFonts w:ascii="Arial" w:hAnsi="Arial" w:cs="Arial"/>
                <w:sz w:val="20"/>
                <w:szCs w:val="20"/>
              </w:rPr>
            </w:pPr>
            <w:r>
              <w:rPr>
                <w:rFonts w:ascii="Arial" w:hAnsi="Arial" w:cs="Arial"/>
                <w:sz w:val="20"/>
                <w:szCs w:val="20"/>
              </w:rPr>
              <w:t>Xavier Albán</w:t>
            </w:r>
          </w:p>
        </w:tc>
        <w:tc>
          <w:tcPr>
            <w:tcW w:w="4190" w:type="dxa"/>
            <w:gridSpan w:val="5"/>
            <w:vAlign w:val="center"/>
          </w:tcPr>
          <w:p w:rsidR="00C6753D" w:rsidRPr="0092752D" w:rsidRDefault="00C6753D" w:rsidP="0092752D">
            <w:pPr>
              <w:rPr>
                <w:rFonts w:ascii="Arial" w:hAnsi="Arial" w:cs="Arial"/>
                <w:sz w:val="20"/>
                <w:szCs w:val="20"/>
              </w:rPr>
            </w:pPr>
            <w:r>
              <w:rPr>
                <w:rFonts w:ascii="Arial" w:hAnsi="Arial" w:cs="Arial"/>
                <w:sz w:val="20"/>
                <w:szCs w:val="20"/>
              </w:rPr>
              <w:t>Gestor de Cambios y Calidad</w:t>
            </w:r>
          </w:p>
        </w:tc>
        <w:tc>
          <w:tcPr>
            <w:tcW w:w="2656" w:type="dxa"/>
            <w:gridSpan w:val="4"/>
            <w:vAlign w:val="center"/>
          </w:tcPr>
          <w:p w:rsidR="00C6753D" w:rsidRPr="00BF7288" w:rsidRDefault="00C6753D" w:rsidP="00AF6060">
            <w:pPr>
              <w:rPr>
                <w:rFonts w:ascii="Arial" w:hAnsi="Arial" w:cs="Arial"/>
                <w:sz w:val="20"/>
                <w:szCs w:val="20"/>
              </w:rPr>
            </w:pPr>
          </w:p>
        </w:tc>
      </w:tr>
    </w:tbl>
    <w:p w:rsidR="008F65B6" w:rsidRDefault="007A2E00" w:rsidP="007A2E00">
      <w:pPr>
        <w:spacing w:after="0" w:line="240" w:lineRule="auto"/>
        <w:rPr>
          <w:rFonts w:ascii="Arial" w:hAnsi="Arial" w:cs="Arial"/>
          <w:b/>
        </w:rPr>
      </w:pP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r w:rsidRPr="007A2E00">
        <w:rPr>
          <w:rFonts w:ascii="Arial" w:hAnsi="Arial" w:cs="Arial"/>
          <w:b/>
        </w:rPr>
        <w:tab/>
      </w:r>
    </w:p>
    <w:sectPr w:rsidR="008F65B6" w:rsidSect="00A311DD">
      <w:headerReference w:type="default" r:id="rId9"/>
      <w:footerReference w:type="default" r:id="rId10"/>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9CF" w:rsidRDefault="005059CF" w:rsidP="00F7713F">
      <w:pPr>
        <w:spacing w:after="0" w:line="240" w:lineRule="auto"/>
      </w:pPr>
      <w:r>
        <w:separator/>
      </w:r>
    </w:p>
  </w:endnote>
  <w:endnote w:type="continuationSeparator" w:id="0">
    <w:p w:rsidR="005059CF" w:rsidRDefault="005059CF" w:rsidP="00F7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ndelGotDLig">
    <w:altName w:val="Tahoma"/>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526726"/>
      <w:docPartObj>
        <w:docPartGallery w:val="Page Numbers (Bottom of Page)"/>
        <w:docPartUnique/>
      </w:docPartObj>
    </w:sdtPr>
    <w:sdtEndPr/>
    <w:sdtContent>
      <w:sdt>
        <w:sdtPr>
          <w:id w:val="1728636285"/>
          <w:docPartObj>
            <w:docPartGallery w:val="Page Numbers (Top of Page)"/>
            <w:docPartUnique/>
          </w:docPartObj>
        </w:sdtPr>
        <w:sdtEndPr/>
        <w:sdtContent>
          <w:p w:rsidR="007A2E00" w:rsidRDefault="007E3F88">
            <w:pPr>
              <w:pStyle w:val="Piedepgina"/>
              <w:jc w:val="center"/>
            </w:pPr>
            <w:r>
              <w:rPr>
                <w:b/>
                <w:bCs/>
                <w:sz w:val="24"/>
                <w:szCs w:val="24"/>
              </w:rPr>
              <w:fldChar w:fldCharType="begin"/>
            </w:r>
            <w:r w:rsidR="007A2E00">
              <w:rPr>
                <w:b/>
                <w:bCs/>
              </w:rPr>
              <w:instrText>PAGE</w:instrText>
            </w:r>
            <w:r>
              <w:rPr>
                <w:b/>
                <w:bCs/>
                <w:sz w:val="24"/>
                <w:szCs w:val="24"/>
              </w:rPr>
              <w:fldChar w:fldCharType="separate"/>
            </w:r>
            <w:r w:rsidR="007C630F">
              <w:rPr>
                <w:b/>
                <w:bCs/>
                <w:noProof/>
              </w:rPr>
              <w:t>1</w:t>
            </w:r>
            <w:r>
              <w:rPr>
                <w:b/>
                <w:bCs/>
                <w:sz w:val="24"/>
                <w:szCs w:val="24"/>
              </w:rPr>
              <w:fldChar w:fldCharType="end"/>
            </w:r>
            <w:r w:rsidR="007A2E00">
              <w:rPr>
                <w:lang w:val="es-ES"/>
              </w:rPr>
              <w:t xml:space="preserve"> / </w:t>
            </w:r>
            <w:r>
              <w:rPr>
                <w:b/>
                <w:bCs/>
                <w:sz w:val="24"/>
                <w:szCs w:val="24"/>
              </w:rPr>
              <w:fldChar w:fldCharType="begin"/>
            </w:r>
            <w:r w:rsidR="007A2E00">
              <w:rPr>
                <w:b/>
                <w:bCs/>
              </w:rPr>
              <w:instrText>NUMPAGES</w:instrText>
            </w:r>
            <w:r>
              <w:rPr>
                <w:b/>
                <w:bCs/>
                <w:sz w:val="24"/>
                <w:szCs w:val="24"/>
              </w:rPr>
              <w:fldChar w:fldCharType="separate"/>
            </w:r>
            <w:r w:rsidR="007C630F">
              <w:rPr>
                <w:b/>
                <w:bCs/>
                <w:noProof/>
              </w:rPr>
              <w:t>2</w:t>
            </w:r>
            <w:r>
              <w:rPr>
                <w:b/>
                <w:bCs/>
                <w:sz w:val="24"/>
                <w:szCs w:val="24"/>
              </w:rPr>
              <w:fldChar w:fldCharType="end"/>
            </w:r>
          </w:p>
        </w:sdtContent>
      </w:sdt>
    </w:sdtContent>
  </w:sdt>
  <w:p w:rsidR="007A2E00" w:rsidRDefault="007A2E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9CF" w:rsidRDefault="005059CF" w:rsidP="00F7713F">
      <w:pPr>
        <w:spacing w:after="0" w:line="240" w:lineRule="auto"/>
      </w:pPr>
      <w:r>
        <w:separator/>
      </w:r>
    </w:p>
  </w:footnote>
  <w:footnote w:type="continuationSeparator" w:id="0">
    <w:p w:rsidR="005059CF" w:rsidRDefault="005059CF" w:rsidP="00F771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928"/>
      <w:gridCol w:w="6364"/>
      <w:gridCol w:w="1386"/>
    </w:tblGrid>
    <w:tr w:rsidR="00BA7323" w:rsidRPr="00F87478" w:rsidTr="00BA7323">
      <w:trPr>
        <w:cantSplit/>
        <w:trHeight w:val="207"/>
        <w:jc w:val="center"/>
      </w:trPr>
      <w:tc>
        <w:tcPr>
          <w:tcW w:w="1371" w:type="pct"/>
          <w:vMerge w:val="restart"/>
          <w:vAlign w:val="center"/>
        </w:tcPr>
        <w:p w:rsidR="00BA7323" w:rsidRPr="00865A47" w:rsidRDefault="00BA7323" w:rsidP="009948BE">
          <w:pPr>
            <w:pStyle w:val="Ttulo2"/>
          </w:pPr>
          <w:r>
            <w:object w:dxaOrig="3661"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47.25pt" o:ole="">
                <v:imagedata r:id="rId1" o:title=""/>
              </v:shape>
              <o:OLEObject Type="Embed" ProgID="Visio.Drawing.15" ShapeID="_x0000_i1025" DrawAspect="Content" ObjectID="_1623745589" r:id="rId2"/>
            </w:object>
          </w:r>
        </w:p>
      </w:tc>
      <w:tc>
        <w:tcPr>
          <w:tcW w:w="2980" w:type="pct"/>
          <w:vMerge w:val="restart"/>
          <w:tcBorders>
            <w:right w:val="single" w:sz="4" w:space="0" w:color="auto"/>
          </w:tcBorders>
          <w:vAlign w:val="center"/>
        </w:tcPr>
        <w:p w:rsidR="00BA7323" w:rsidRDefault="00BA7323" w:rsidP="00BD72ED">
          <w:pPr>
            <w:spacing w:after="0"/>
            <w:jc w:val="center"/>
            <w:rPr>
              <w:rFonts w:ascii="Arial" w:hAnsi="Arial" w:cs="Arial"/>
              <w:b/>
              <w:sz w:val="16"/>
              <w:szCs w:val="16"/>
            </w:rPr>
          </w:pPr>
          <w:r w:rsidRPr="00BA7323">
            <w:rPr>
              <w:rFonts w:ascii="Arial" w:hAnsi="Arial" w:cs="Arial"/>
              <w:b/>
              <w:sz w:val="16"/>
              <w:szCs w:val="16"/>
            </w:rPr>
            <w:t>ACTA DE REUNIÓN</w:t>
          </w:r>
        </w:p>
        <w:p w:rsidR="00B925E8" w:rsidRPr="00BA7323" w:rsidRDefault="00B925E8" w:rsidP="00BD72ED">
          <w:pPr>
            <w:spacing w:after="0"/>
            <w:jc w:val="center"/>
            <w:rPr>
              <w:rFonts w:cs="Arial"/>
              <w:b/>
              <w:sz w:val="16"/>
              <w:szCs w:val="16"/>
            </w:rPr>
          </w:pPr>
          <w:r>
            <w:rPr>
              <w:rFonts w:ascii="Arial" w:hAnsi="Arial" w:cs="Arial"/>
              <w:b/>
              <w:sz w:val="16"/>
              <w:szCs w:val="16"/>
            </w:rPr>
            <w:t>COMITÉ DE CAMBIOS</w:t>
          </w:r>
        </w:p>
      </w:tc>
      <w:tc>
        <w:tcPr>
          <w:tcW w:w="649" w:type="pct"/>
          <w:tcBorders>
            <w:left w:val="single" w:sz="4" w:space="0" w:color="auto"/>
            <w:bottom w:val="single" w:sz="4" w:space="0" w:color="auto"/>
          </w:tcBorders>
          <w:vAlign w:val="center"/>
        </w:tcPr>
        <w:p w:rsidR="00BA7323" w:rsidRPr="00BA7323" w:rsidRDefault="00BA7323" w:rsidP="00BA7323">
          <w:pPr>
            <w:spacing w:after="0"/>
            <w:jc w:val="center"/>
            <w:rPr>
              <w:rFonts w:cs="Arial"/>
              <w:b/>
              <w:sz w:val="16"/>
              <w:szCs w:val="16"/>
            </w:rPr>
          </w:pPr>
          <w:r w:rsidRPr="00BA7323">
            <w:rPr>
              <w:rFonts w:cs="Arial"/>
              <w:b/>
              <w:sz w:val="16"/>
              <w:szCs w:val="16"/>
              <w:highlight w:val="yellow"/>
            </w:rPr>
            <w:t>No. 001</w:t>
          </w:r>
        </w:p>
      </w:tc>
    </w:tr>
    <w:tr w:rsidR="00BA7323" w:rsidRPr="00F87478" w:rsidTr="00BA7323">
      <w:trPr>
        <w:cantSplit/>
        <w:trHeight w:val="230"/>
        <w:jc w:val="center"/>
      </w:trPr>
      <w:tc>
        <w:tcPr>
          <w:tcW w:w="1371" w:type="pct"/>
          <w:vMerge/>
          <w:vAlign w:val="center"/>
        </w:tcPr>
        <w:p w:rsidR="00BA7323" w:rsidRDefault="00BA7323" w:rsidP="009948BE">
          <w:pPr>
            <w:pStyle w:val="Ttulo2"/>
          </w:pPr>
        </w:p>
      </w:tc>
      <w:tc>
        <w:tcPr>
          <w:tcW w:w="2980" w:type="pct"/>
          <w:vMerge/>
          <w:tcBorders>
            <w:right w:val="single" w:sz="4" w:space="0" w:color="auto"/>
          </w:tcBorders>
          <w:vAlign w:val="center"/>
        </w:tcPr>
        <w:p w:rsidR="00BA7323" w:rsidRPr="00BA7323" w:rsidRDefault="00BA7323" w:rsidP="00BD72ED">
          <w:pPr>
            <w:spacing w:after="0"/>
            <w:jc w:val="center"/>
            <w:rPr>
              <w:rFonts w:ascii="Arial" w:hAnsi="Arial" w:cs="Arial"/>
              <w:b/>
              <w:sz w:val="16"/>
              <w:szCs w:val="16"/>
            </w:rPr>
          </w:pPr>
        </w:p>
      </w:tc>
      <w:tc>
        <w:tcPr>
          <w:tcW w:w="649" w:type="pct"/>
          <w:tcBorders>
            <w:top w:val="single" w:sz="4" w:space="0" w:color="auto"/>
            <w:left w:val="single" w:sz="4" w:space="0" w:color="auto"/>
          </w:tcBorders>
          <w:vAlign w:val="center"/>
        </w:tcPr>
        <w:p w:rsidR="00BA7323" w:rsidRPr="00BA7323" w:rsidRDefault="00BA7323" w:rsidP="00BA7323">
          <w:pPr>
            <w:spacing w:after="0"/>
            <w:jc w:val="center"/>
            <w:rPr>
              <w:rFonts w:cs="Arial"/>
              <w:b/>
              <w:sz w:val="16"/>
              <w:szCs w:val="16"/>
              <w:highlight w:val="yellow"/>
            </w:rPr>
          </w:pPr>
          <w:r w:rsidRPr="00BA7323">
            <w:rPr>
              <w:rFonts w:cs="Arial"/>
              <w:b/>
              <w:sz w:val="16"/>
              <w:szCs w:val="16"/>
            </w:rPr>
            <w:t>Información Privada</w:t>
          </w:r>
        </w:p>
      </w:tc>
    </w:tr>
  </w:tbl>
  <w:p w:rsidR="007A2E00" w:rsidRDefault="007A2E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1BC"/>
    <w:multiLevelType w:val="hybridMultilevel"/>
    <w:tmpl w:val="B1C0912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395AC7"/>
    <w:multiLevelType w:val="hybridMultilevel"/>
    <w:tmpl w:val="9C20E9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3D20DEB"/>
    <w:multiLevelType w:val="hybridMultilevel"/>
    <w:tmpl w:val="1E6A10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CD7675"/>
    <w:multiLevelType w:val="hybridMultilevel"/>
    <w:tmpl w:val="7C7E5B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DAA2A8C"/>
    <w:multiLevelType w:val="hybridMultilevel"/>
    <w:tmpl w:val="3416A3A0"/>
    <w:lvl w:ilvl="0" w:tplc="CF903CD4">
      <w:start w:val="1"/>
      <w:numFmt w:val="lowerLetter"/>
      <w:lvlText w:val="%1)"/>
      <w:lvlJc w:val="left"/>
      <w:pPr>
        <w:ind w:left="644" w:hanging="360"/>
      </w:pPr>
      <w:rPr>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5">
    <w:nsid w:val="245E69AC"/>
    <w:multiLevelType w:val="hybridMultilevel"/>
    <w:tmpl w:val="68560CC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28AE5779"/>
    <w:multiLevelType w:val="hybridMultilevel"/>
    <w:tmpl w:val="E8BE6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FC00CEE"/>
    <w:multiLevelType w:val="hybridMultilevel"/>
    <w:tmpl w:val="F8800A5E"/>
    <w:lvl w:ilvl="0" w:tplc="03EA6E96">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08D5E1D"/>
    <w:multiLevelType w:val="hybridMultilevel"/>
    <w:tmpl w:val="B5A2A3E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nsid w:val="33EE7DBF"/>
    <w:multiLevelType w:val="hybridMultilevel"/>
    <w:tmpl w:val="C7965D3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nsid w:val="3ED53E4B"/>
    <w:multiLevelType w:val="hybridMultilevel"/>
    <w:tmpl w:val="55E0EE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2B96F41"/>
    <w:multiLevelType w:val="hybridMultilevel"/>
    <w:tmpl w:val="D17E8BAE"/>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nsid w:val="4BED01E5"/>
    <w:multiLevelType w:val="hybridMultilevel"/>
    <w:tmpl w:val="B176A1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AC62B4E"/>
    <w:multiLevelType w:val="hybridMultilevel"/>
    <w:tmpl w:val="CE90299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D2177E5"/>
    <w:multiLevelType w:val="hybridMultilevel"/>
    <w:tmpl w:val="888E1ED0"/>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nsid w:val="62356708"/>
    <w:multiLevelType w:val="hybridMultilevel"/>
    <w:tmpl w:val="92E00772"/>
    <w:lvl w:ilvl="0" w:tplc="17B24520">
      <w:start w:val="1"/>
      <w:numFmt w:val="lowerLetter"/>
      <w:lvlText w:val="%1)"/>
      <w:lvlJc w:val="left"/>
      <w:pPr>
        <w:ind w:left="783" w:hanging="360"/>
      </w:pPr>
      <w:rPr>
        <w:rFonts w:hint="default"/>
        <w:b/>
      </w:rPr>
    </w:lvl>
    <w:lvl w:ilvl="1" w:tplc="300A0003" w:tentative="1">
      <w:start w:val="1"/>
      <w:numFmt w:val="bullet"/>
      <w:lvlText w:val="o"/>
      <w:lvlJc w:val="left"/>
      <w:pPr>
        <w:ind w:left="1503" w:hanging="360"/>
      </w:pPr>
      <w:rPr>
        <w:rFonts w:ascii="Courier New" w:hAnsi="Courier New" w:cs="Courier New" w:hint="default"/>
      </w:rPr>
    </w:lvl>
    <w:lvl w:ilvl="2" w:tplc="300A0005" w:tentative="1">
      <w:start w:val="1"/>
      <w:numFmt w:val="bullet"/>
      <w:lvlText w:val=""/>
      <w:lvlJc w:val="left"/>
      <w:pPr>
        <w:ind w:left="2223" w:hanging="360"/>
      </w:pPr>
      <w:rPr>
        <w:rFonts w:ascii="Wingdings" w:hAnsi="Wingdings" w:hint="default"/>
      </w:rPr>
    </w:lvl>
    <w:lvl w:ilvl="3" w:tplc="300A0001" w:tentative="1">
      <w:start w:val="1"/>
      <w:numFmt w:val="bullet"/>
      <w:lvlText w:val=""/>
      <w:lvlJc w:val="left"/>
      <w:pPr>
        <w:ind w:left="2943" w:hanging="360"/>
      </w:pPr>
      <w:rPr>
        <w:rFonts w:ascii="Symbol" w:hAnsi="Symbol" w:hint="default"/>
      </w:rPr>
    </w:lvl>
    <w:lvl w:ilvl="4" w:tplc="300A0003" w:tentative="1">
      <w:start w:val="1"/>
      <w:numFmt w:val="bullet"/>
      <w:lvlText w:val="o"/>
      <w:lvlJc w:val="left"/>
      <w:pPr>
        <w:ind w:left="3663" w:hanging="360"/>
      </w:pPr>
      <w:rPr>
        <w:rFonts w:ascii="Courier New" w:hAnsi="Courier New" w:cs="Courier New" w:hint="default"/>
      </w:rPr>
    </w:lvl>
    <w:lvl w:ilvl="5" w:tplc="300A0005" w:tentative="1">
      <w:start w:val="1"/>
      <w:numFmt w:val="bullet"/>
      <w:lvlText w:val=""/>
      <w:lvlJc w:val="left"/>
      <w:pPr>
        <w:ind w:left="4383" w:hanging="360"/>
      </w:pPr>
      <w:rPr>
        <w:rFonts w:ascii="Wingdings" w:hAnsi="Wingdings" w:hint="default"/>
      </w:rPr>
    </w:lvl>
    <w:lvl w:ilvl="6" w:tplc="300A0001" w:tentative="1">
      <w:start w:val="1"/>
      <w:numFmt w:val="bullet"/>
      <w:lvlText w:val=""/>
      <w:lvlJc w:val="left"/>
      <w:pPr>
        <w:ind w:left="5103" w:hanging="360"/>
      </w:pPr>
      <w:rPr>
        <w:rFonts w:ascii="Symbol" w:hAnsi="Symbol" w:hint="default"/>
      </w:rPr>
    </w:lvl>
    <w:lvl w:ilvl="7" w:tplc="300A0003" w:tentative="1">
      <w:start w:val="1"/>
      <w:numFmt w:val="bullet"/>
      <w:lvlText w:val="o"/>
      <w:lvlJc w:val="left"/>
      <w:pPr>
        <w:ind w:left="5823" w:hanging="360"/>
      </w:pPr>
      <w:rPr>
        <w:rFonts w:ascii="Courier New" w:hAnsi="Courier New" w:cs="Courier New" w:hint="default"/>
      </w:rPr>
    </w:lvl>
    <w:lvl w:ilvl="8" w:tplc="300A0005" w:tentative="1">
      <w:start w:val="1"/>
      <w:numFmt w:val="bullet"/>
      <w:lvlText w:val=""/>
      <w:lvlJc w:val="left"/>
      <w:pPr>
        <w:ind w:left="6543" w:hanging="360"/>
      </w:pPr>
      <w:rPr>
        <w:rFonts w:ascii="Wingdings" w:hAnsi="Wingdings" w:hint="default"/>
      </w:rPr>
    </w:lvl>
  </w:abstractNum>
  <w:abstractNum w:abstractNumId="16">
    <w:nsid w:val="6DDC5A02"/>
    <w:multiLevelType w:val="hybridMultilevel"/>
    <w:tmpl w:val="A6E4084A"/>
    <w:lvl w:ilvl="0" w:tplc="CFD01728">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7">
    <w:nsid w:val="72CE1CDC"/>
    <w:multiLevelType w:val="hybridMultilevel"/>
    <w:tmpl w:val="8F460D60"/>
    <w:lvl w:ilvl="0" w:tplc="79FA11FA">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nsid w:val="781516C1"/>
    <w:multiLevelType w:val="hybridMultilevel"/>
    <w:tmpl w:val="BDAC11E4"/>
    <w:lvl w:ilvl="0" w:tplc="9350E84E">
      <w:start w:val="1"/>
      <w:numFmt w:val="decimal"/>
      <w:lvlText w:val="6.%1."/>
      <w:lvlJc w:val="left"/>
      <w:pPr>
        <w:ind w:left="720" w:hanging="360"/>
      </w:pPr>
      <w:rPr>
        <w:rFonts w:ascii="Arial" w:hAnsi="Arial" w:cs="Arial" w:hint="default"/>
        <w:b/>
        <w:color w:val="auto"/>
        <w:sz w:val="22"/>
        <w:szCs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DC2947"/>
    <w:multiLevelType w:val="hybridMultilevel"/>
    <w:tmpl w:val="6E82CF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0"/>
  </w:num>
  <w:num w:numId="4">
    <w:abstractNumId w:val="17"/>
  </w:num>
  <w:num w:numId="5">
    <w:abstractNumId w:val="8"/>
  </w:num>
  <w:num w:numId="6">
    <w:abstractNumId w:val="3"/>
  </w:num>
  <w:num w:numId="7">
    <w:abstractNumId w:val="19"/>
  </w:num>
  <w:num w:numId="8">
    <w:abstractNumId w:val="1"/>
  </w:num>
  <w:num w:numId="9">
    <w:abstractNumId w:val="12"/>
  </w:num>
  <w:num w:numId="10">
    <w:abstractNumId w:val="6"/>
  </w:num>
  <w:num w:numId="11">
    <w:abstractNumId w:val="11"/>
  </w:num>
  <w:num w:numId="12">
    <w:abstractNumId w:val="9"/>
  </w:num>
  <w:num w:numId="13">
    <w:abstractNumId w:val="18"/>
  </w:num>
  <w:num w:numId="14">
    <w:abstractNumId w:val="14"/>
  </w:num>
  <w:num w:numId="15">
    <w:abstractNumId w:val="5"/>
  </w:num>
  <w:num w:numId="16">
    <w:abstractNumId w:val="15"/>
  </w:num>
  <w:num w:numId="17">
    <w:abstractNumId w:val="0"/>
  </w:num>
  <w:num w:numId="18">
    <w:abstractNumId w:val="7"/>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C39"/>
    <w:rsid w:val="000046EB"/>
    <w:rsid w:val="00011AB3"/>
    <w:rsid w:val="000338F7"/>
    <w:rsid w:val="00057E09"/>
    <w:rsid w:val="000679EC"/>
    <w:rsid w:val="00072231"/>
    <w:rsid w:val="00077491"/>
    <w:rsid w:val="00095F72"/>
    <w:rsid w:val="000963FE"/>
    <w:rsid w:val="000A2C50"/>
    <w:rsid w:val="000A4F30"/>
    <w:rsid w:val="000B3895"/>
    <w:rsid w:val="000B3EBE"/>
    <w:rsid w:val="000C5FE6"/>
    <w:rsid w:val="000D3C1E"/>
    <w:rsid w:val="000E382E"/>
    <w:rsid w:val="000F653B"/>
    <w:rsid w:val="000F798E"/>
    <w:rsid w:val="00112822"/>
    <w:rsid w:val="00122816"/>
    <w:rsid w:val="00126833"/>
    <w:rsid w:val="00151C55"/>
    <w:rsid w:val="0015536B"/>
    <w:rsid w:val="001640E1"/>
    <w:rsid w:val="001665E2"/>
    <w:rsid w:val="0016708E"/>
    <w:rsid w:val="00172958"/>
    <w:rsid w:val="00172AC1"/>
    <w:rsid w:val="00173330"/>
    <w:rsid w:val="00196374"/>
    <w:rsid w:val="001A1889"/>
    <w:rsid w:val="001A3E78"/>
    <w:rsid w:val="001A456C"/>
    <w:rsid w:val="001B23E3"/>
    <w:rsid w:val="001C2332"/>
    <w:rsid w:val="001D2EE9"/>
    <w:rsid w:val="001D4E84"/>
    <w:rsid w:val="001E2F4A"/>
    <w:rsid w:val="00202C10"/>
    <w:rsid w:val="00214146"/>
    <w:rsid w:val="0022187A"/>
    <w:rsid w:val="00223B87"/>
    <w:rsid w:val="00223C75"/>
    <w:rsid w:val="002266AA"/>
    <w:rsid w:val="00230182"/>
    <w:rsid w:val="00231A52"/>
    <w:rsid w:val="00242EA1"/>
    <w:rsid w:val="00255370"/>
    <w:rsid w:val="002615D2"/>
    <w:rsid w:val="00272CD6"/>
    <w:rsid w:val="00277E57"/>
    <w:rsid w:val="002804AE"/>
    <w:rsid w:val="002871C3"/>
    <w:rsid w:val="002A4D4A"/>
    <w:rsid w:val="002A678E"/>
    <w:rsid w:val="002D1E40"/>
    <w:rsid w:val="002D29B8"/>
    <w:rsid w:val="002F3F4F"/>
    <w:rsid w:val="00315278"/>
    <w:rsid w:val="00320CA4"/>
    <w:rsid w:val="00324DC7"/>
    <w:rsid w:val="00326186"/>
    <w:rsid w:val="00332C92"/>
    <w:rsid w:val="00336967"/>
    <w:rsid w:val="00347534"/>
    <w:rsid w:val="00364499"/>
    <w:rsid w:val="00366D16"/>
    <w:rsid w:val="0037021E"/>
    <w:rsid w:val="0037108D"/>
    <w:rsid w:val="00371EFA"/>
    <w:rsid w:val="0037765F"/>
    <w:rsid w:val="003941BA"/>
    <w:rsid w:val="003A57BA"/>
    <w:rsid w:val="003B4F2F"/>
    <w:rsid w:val="003B697C"/>
    <w:rsid w:val="003C0AAC"/>
    <w:rsid w:val="003C6BEF"/>
    <w:rsid w:val="003D69DD"/>
    <w:rsid w:val="003E254A"/>
    <w:rsid w:val="003F0192"/>
    <w:rsid w:val="003F7501"/>
    <w:rsid w:val="00406EEE"/>
    <w:rsid w:val="004109B5"/>
    <w:rsid w:val="00413C39"/>
    <w:rsid w:val="0041661F"/>
    <w:rsid w:val="00433147"/>
    <w:rsid w:val="00456CC5"/>
    <w:rsid w:val="00461F58"/>
    <w:rsid w:val="00471F3B"/>
    <w:rsid w:val="0047288D"/>
    <w:rsid w:val="0047419E"/>
    <w:rsid w:val="00493A14"/>
    <w:rsid w:val="004A1E75"/>
    <w:rsid w:val="004A201A"/>
    <w:rsid w:val="004B016F"/>
    <w:rsid w:val="004B4FF9"/>
    <w:rsid w:val="004B6E67"/>
    <w:rsid w:val="004C1332"/>
    <w:rsid w:val="004D1CD7"/>
    <w:rsid w:val="004F2B88"/>
    <w:rsid w:val="00505084"/>
    <w:rsid w:val="005059CF"/>
    <w:rsid w:val="0052066F"/>
    <w:rsid w:val="00525B55"/>
    <w:rsid w:val="00526760"/>
    <w:rsid w:val="00535F9F"/>
    <w:rsid w:val="00541DC4"/>
    <w:rsid w:val="00542A96"/>
    <w:rsid w:val="00553626"/>
    <w:rsid w:val="0056162B"/>
    <w:rsid w:val="00570A7F"/>
    <w:rsid w:val="0057267B"/>
    <w:rsid w:val="005810C0"/>
    <w:rsid w:val="00581E38"/>
    <w:rsid w:val="00583C6D"/>
    <w:rsid w:val="00594D4D"/>
    <w:rsid w:val="005A49D2"/>
    <w:rsid w:val="005B10C4"/>
    <w:rsid w:val="005E1EB1"/>
    <w:rsid w:val="005F66B6"/>
    <w:rsid w:val="00617C4A"/>
    <w:rsid w:val="00620820"/>
    <w:rsid w:val="00622FED"/>
    <w:rsid w:val="00624430"/>
    <w:rsid w:val="006375D1"/>
    <w:rsid w:val="006537B3"/>
    <w:rsid w:val="006700AD"/>
    <w:rsid w:val="0067536A"/>
    <w:rsid w:val="006927C3"/>
    <w:rsid w:val="00694381"/>
    <w:rsid w:val="006B2D93"/>
    <w:rsid w:val="006C223D"/>
    <w:rsid w:val="006F6FDE"/>
    <w:rsid w:val="00703595"/>
    <w:rsid w:val="0071305B"/>
    <w:rsid w:val="00714084"/>
    <w:rsid w:val="0072531C"/>
    <w:rsid w:val="00734985"/>
    <w:rsid w:val="0074008E"/>
    <w:rsid w:val="00741E70"/>
    <w:rsid w:val="0074548C"/>
    <w:rsid w:val="00747DAB"/>
    <w:rsid w:val="00750519"/>
    <w:rsid w:val="0077466E"/>
    <w:rsid w:val="007748CA"/>
    <w:rsid w:val="00782B1C"/>
    <w:rsid w:val="007855EF"/>
    <w:rsid w:val="007943E3"/>
    <w:rsid w:val="007A2E00"/>
    <w:rsid w:val="007C0967"/>
    <w:rsid w:val="007C630F"/>
    <w:rsid w:val="007D178E"/>
    <w:rsid w:val="007D3011"/>
    <w:rsid w:val="007E1DEF"/>
    <w:rsid w:val="007E3F88"/>
    <w:rsid w:val="008013A8"/>
    <w:rsid w:val="00810189"/>
    <w:rsid w:val="00823D58"/>
    <w:rsid w:val="00823D87"/>
    <w:rsid w:val="00836223"/>
    <w:rsid w:val="00855A1F"/>
    <w:rsid w:val="0086044C"/>
    <w:rsid w:val="00865A47"/>
    <w:rsid w:val="008704A6"/>
    <w:rsid w:val="00880D4B"/>
    <w:rsid w:val="008872FF"/>
    <w:rsid w:val="0089409E"/>
    <w:rsid w:val="008A4812"/>
    <w:rsid w:val="008B3A55"/>
    <w:rsid w:val="008C2540"/>
    <w:rsid w:val="008E52C6"/>
    <w:rsid w:val="008E6495"/>
    <w:rsid w:val="008F3B7F"/>
    <w:rsid w:val="008F65B6"/>
    <w:rsid w:val="00900E7F"/>
    <w:rsid w:val="009056FE"/>
    <w:rsid w:val="00912208"/>
    <w:rsid w:val="009201BC"/>
    <w:rsid w:val="00924147"/>
    <w:rsid w:val="0092752D"/>
    <w:rsid w:val="0095142B"/>
    <w:rsid w:val="009529AD"/>
    <w:rsid w:val="00956C99"/>
    <w:rsid w:val="00957BDC"/>
    <w:rsid w:val="00967A47"/>
    <w:rsid w:val="00983AC5"/>
    <w:rsid w:val="009870C3"/>
    <w:rsid w:val="00987214"/>
    <w:rsid w:val="009948BE"/>
    <w:rsid w:val="009A5F50"/>
    <w:rsid w:val="009B4D8C"/>
    <w:rsid w:val="009C57C7"/>
    <w:rsid w:val="009F5C0F"/>
    <w:rsid w:val="00A1107C"/>
    <w:rsid w:val="00A11455"/>
    <w:rsid w:val="00A136B2"/>
    <w:rsid w:val="00A311DD"/>
    <w:rsid w:val="00A32288"/>
    <w:rsid w:val="00A344F0"/>
    <w:rsid w:val="00A43112"/>
    <w:rsid w:val="00A43C6B"/>
    <w:rsid w:val="00A44203"/>
    <w:rsid w:val="00A55F4A"/>
    <w:rsid w:val="00A82FEC"/>
    <w:rsid w:val="00AA13D5"/>
    <w:rsid w:val="00AA6104"/>
    <w:rsid w:val="00AB70FB"/>
    <w:rsid w:val="00AC16CC"/>
    <w:rsid w:val="00AC5720"/>
    <w:rsid w:val="00AD0594"/>
    <w:rsid w:val="00AD2EC6"/>
    <w:rsid w:val="00AD3D44"/>
    <w:rsid w:val="00AE025C"/>
    <w:rsid w:val="00AE7846"/>
    <w:rsid w:val="00AE7A1F"/>
    <w:rsid w:val="00AF6060"/>
    <w:rsid w:val="00B01F67"/>
    <w:rsid w:val="00B0766A"/>
    <w:rsid w:val="00B170DC"/>
    <w:rsid w:val="00B234D6"/>
    <w:rsid w:val="00B41B70"/>
    <w:rsid w:val="00B45E6D"/>
    <w:rsid w:val="00B54A39"/>
    <w:rsid w:val="00B5768A"/>
    <w:rsid w:val="00B612B2"/>
    <w:rsid w:val="00B825BF"/>
    <w:rsid w:val="00B925E8"/>
    <w:rsid w:val="00B92DD3"/>
    <w:rsid w:val="00B9414B"/>
    <w:rsid w:val="00BA7323"/>
    <w:rsid w:val="00BD3F8A"/>
    <w:rsid w:val="00BD4CA9"/>
    <w:rsid w:val="00BD4D39"/>
    <w:rsid w:val="00BD72ED"/>
    <w:rsid w:val="00BE1114"/>
    <w:rsid w:val="00BF7288"/>
    <w:rsid w:val="00C07932"/>
    <w:rsid w:val="00C12C54"/>
    <w:rsid w:val="00C13701"/>
    <w:rsid w:val="00C138F6"/>
    <w:rsid w:val="00C16444"/>
    <w:rsid w:val="00C174D7"/>
    <w:rsid w:val="00C204DC"/>
    <w:rsid w:val="00C3585A"/>
    <w:rsid w:val="00C36A2D"/>
    <w:rsid w:val="00C54B8C"/>
    <w:rsid w:val="00C6753D"/>
    <w:rsid w:val="00C756E3"/>
    <w:rsid w:val="00C77659"/>
    <w:rsid w:val="00C87DAA"/>
    <w:rsid w:val="00C938B8"/>
    <w:rsid w:val="00CB28DC"/>
    <w:rsid w:val="00CC31DA"/>
    <w:rsid w:val="00CC33EC"/>
    <w:rsid w:val="00D047C5"/>
    <w:rsid w:val="00D22BEF"/>
    <w:rsid w:val="00D41699"/>
    <w:rsid w:val="00D53E00"/>
    <w:rsid w:val="00D63CC2"/>
    <w:rsid w:val="00D66940"/>
    <w:rsid w:val="00D87C0D"/>
    <w:rsid w:val="00D9118E"/>
    <w:rsid w:val="00D91236"/>
    <w:rsid w:val="00D918C2"/>
    <w:rsid w:val="00DA03FB"/>
    <w:rsid w:val="00DA55E4"/>
    <w:rsid w:val="00DB1B9F"/>
    <w:rsid w:val="00DB72D3"/>
    <w:rsid w:val="00DC2214"/>
    <w:rsid w:val="00DC75ED"/>
    <w:rsid w:val="00DD01B1"/>
    <w:rsid w:val="00DD3592"/>
    <w:rsid w:val="00DD64AF"/>
    <w:rsid w:val="00DE11F0"/>
    <w:rsid w:val="00DE1EDE"/>
    <w:rsid w:val="00DE512F"/>
    <w:rsid w:val="00DF550D"/>
    <w:rsid w:val="00DF7147"/>
    <w:rsid w:val="00E152D8"/>
    <w:rsid w:val="00E1793F"/>
    <w:rsid w:val="00E23804"/>
    <w:rsid w:val="00E2576D"/>
    <w:rsid w:val="00E27C44"/>
    <w:rsid w:val="00E321E6"/>
    <w:rsid w:val="00E33C55"/>
    <w:rsid w:val="00E40519"/>
    <w:rsid w:val="00E4057F"/>
    <w:rsid w:val="00E4088C"/>
    <w:rsid w:val="00E41A14"/>
    <w:rsid w:val="00E437FA"/>
    <w:rsid w:val="00E60DB2"/>
    <w:rsid w:val="00E7554A"/>
    <w:rsid w:val="00E77488"/>
    <w:rsid w:val="00E868E8"/>
    <w:rsid w:val="00E935DC"/>
    <w:rsid w:val="00E9495F"/>
    <w:rsid w:val="00EB1246"/>
    <w:rsid w:val="00EB743F"/>
    <w:rsid w:val="00EC1CBF"/>
    <w:rsid w:val="00EC3786"/>
    <w:rsid w:val="00EC45EC"/>
    <w:rsid w:val="00EE0C62"/>
    <w:rsid w:val="00EE67B5"/>
    <w:rsid w:val="00EF3F14"/>
    <w:rsid w:val="00F52FBB"/>
    <w:rsid w:val="00F7713F"/>
    <w:rsid w:val="00F942D5"/>
    <w:rsid w:val="00FA08FA"/>
    <w:rsid w:val="00FA6263"/>
    <w:rsid w:val="00FB407C"/>
    <w:rsid w:val="00FC437F"/>
    <w:rsid w:val="00FC7BC2"/>
    <w:rsid w:val="00FD110F"/>
    <w:rsid w:val="00FE675C"/>
    <w:rsid w:val="00FF710E"/>
    <w:rsid w:val="00FF7F4F"/>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7F"/>
  </w:style>
  <w:style w:type="paragraph" w:styleId="Ttulo1">
    <w:name w:val="heading 1"/>
    <w:basedOn w:val="Normal"/>
    <w:next w:val="Normal"/>
    <w:link w:val="Ttulo1Car"/>
    <w:uiPriority w:val="9"/>
    <w:qFormat/>
    <w:rsid w:val="00AC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2A678E"/>
    <w:pPr>
      <w:keepNext/>
      <w:spacing w:after="0" w:line="240" w:lineRule="auto"/>
      <w:jc w:val="center"/>
      <w:outlineLvl w:val="1"/>
    </w:pPr>
    <w:rPr>
      <w:rFonts w:ascii="HandelGotDLig" w:eastAsia="Times New Roman" w:hAnsi="HandelGotDLig" w:cs="Times New Roman"/>
      <w:b/>
      <w:color w:val="00000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C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771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13F"/>
  </w:style>
  <w:style w:type="paragraph" w:styleId="Piedepgina">
    <w:name w:val="footer"/>
    <w:basedOn w:val="Normal"/>
    <w:link w:val="PiedepginaCar"/>
    <w:uiPriority w:val="99"/>
    <w:unhideWhenUsed/>
    <w:rsid w:val="00F771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13F"/>
  </w:style>
  <w:style w:type="paragraph" w:styleId="Textodeglobo">
    <w:name w:val="Balloon Text"/>
    <w:basedOn w:val="Normal"/>
    <w:link w:val="TextodegloboCar"/>
    <w:uiPriority w:val="99"/>
    <w:semiHidden/>
    <w:unhideWhenUsed/>
    <w:rsid w:val="00F771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13F"/>
    <w:rPr>
      <w:rFonts w:ascii="Tahoma" w:hAnsi="Tahoma" w:cs="Tahoma"/>
      <w:sz w:val="16"/>
      <w:szCs w:val="16"/>
    </w:rPr>
  </w:style>
  <w:style w:type="paragraph" w:styleId="Prrafodelista">
    <w:name w:val="List Paragraph"/>
    <w:basedOn w:val="Normal"/>
    <w:uiPriority w:val="34"/>
    <w:qFormat/>
    <w:rsid w:val="00E1793F"/>
    <w:pPr>
      <w:ind w:left="720"/>
      <w:contextualSpacing/>
    </w:pPr>
  </w:style>
  <w:style w:type="character" w:customStyle="1" w:styleId="Ttulo2Car">
    <w:name w:val="Título 2 Car"/>
    <w:basedOn w:val="Fuentedeprrafopredeter"/>
    <w:link w:val="Ttulo2"/>
    <w:rsid w:val="002A678E"/>
    <w:rPr>
      <w:rFonts w:ascii="HandelGotDLig" w:eastAsia="Times New Roman" w:hAnsi="HandelGotDLig" w:cs="Times New Roman"/>
      <w:b/>
      <w:color w:val="000000"/>
      <w:sz w:val="20"/>
      <w:szCs w:val="20"/>
      <w:lang w:eastAsia="es-ES"/>
    </w:rPr>
  </w:style>
  <w:style w:type="paragraph" w:styleId="Sinespaciado">
    <w:name w:val="No Spacing"/>
    <w:link w:val="SinespaciadoCar"/>
    <w:uiPriority w:val="1"/>
    <w:qFormat/>
    <w:rsid w:val="0056162B"/>
    <w:pPr>
      <w:spacing w:after="0" w:line="240" w:lineRule="auto"/>
    </w:pPr>
  </w:style>
  <w:style w:type="character" w:customStyle="1" w:styleId="SinespaciadoCar">
    <w:name w:val="Sin espaciado Car"/>
    <w:basedOn w:val="Fuentedeprrafopredeter"/>
    <w:link w:val="Sinespaciado"/>
    <w:uiPriority w:val="1"/>
    <w:rsid w:val="0056162B"/>
  </w:style>
  <w:style w:type="character" w:styleId="Textoennegrita">
    <w:name w:val="Strong"/>
    <w:basedOn w:val="Fuentedeprrafopredeter"/>
    <w:uiPriority w:val="22"/>
    <w:qFormat/>
    <w:rsid w:val="0056162B"/>
    <w:rPr>
      <w:b/>
      <w:bCs/>
    </w:rPr>
  </w:style>
  <w:style w:type="character" w:customStyle="1" w:styleId="Ttulo1Car">
    <w:name w:val="Título 1 Car"/>
    <w:basedOn w:val="Fuentedeprrafopredeter"/>
    <w:link w:val="Ttulo1"/>
    <w:uiPriority w:val="9"/>
    <w:rsid w:val="00AC57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046E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package" Target="embeddings/Dibujo_de_Microsoft_Visio1111.vsdx"/><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ADDEC-09BD-4368-8EDC-B355BAB4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916</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ULLOA</dc:creator>
  <cp:lastModifiedBy>XAVIER SANTIAGO ALBAN NARVAEZ</cp:lastModifiedBy>
  <cp:revision>5</cp:revision>
  <cp:lastPrinted>2016-02-22T20:04:00Z</cp:lastPrinted>
  <dcterms:created xsi:type="dcterms:W3CDTF">2019-05-31T22:23:00Z</dcterms:created>
  <dcterms:modified xsi:type="dcterms:W3CDTF">2019-07-04T16:40:00Z</dcterms:modified>
</cp:coreProperties>
</file>