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61"/>
        <w:gridCol w:w="14"/>
        <w:gridCol w:w="2610"/>
        <w:gridCol w:w="183"/>
        <w:gridCol w:w="251"/>
        <w:gridCol w:w="428"/>
        <w:gridCol w:w="1701"/>
        <w:gridCol w:w="850"/>
        <w:gridCol w:w="960"/>
        <w:gridCol w:w="458"/>
        <w:gridCol w:w="567"/>
        <w:gridCol w:w="332"/>
        <w:gridCol w:w="1299"/>
      </w:tblGrid>
      <w:tr w:rsidR="009948BE" w:rsidRPr="00BF7288" w:rsidTr="00AA5DE3">
        <w:trPr>
          <w:trHeight w:val="422"/>
        </w:trPr>
        <w:tc>
          <w:tcPr>
            <w:tcW w:w="975" w:type="dxa"/>
            <w:gridSpan w:val="2"/>
            <w:vAlign w:val="center"/>
          </w:tcPr>
          <w:p w:rsidR="009948BE" w:rsidRPr="00E33C55" w:rsidRDefault="009948BE" w:rsidP="003C6BEF">
            <w:pPr>
              <w:rPr>
                <w:rFonts w:ascii="Arial" w:hAnsi="Arial" w:cs="Arial"/>
                <w:b/>
                <w:sz w:val="20"/>
                <w:szCs w:val="20"/>
              </w:rPr>
            </w:pPr>
            <w:r w:rsidRPr="00E33C55">
              <w:rPr>
                <w:rFonts w:ascii="Arial" w:hAnsi="Arial" w:cs="Arial"/>
                <w:b/>
                <w:sz w:val="20"/>
                <w:szCs w:val="20"/>
              </w:rPr>
              <w:t xml:space="preserve">Asunto: </w:t>
            </w:r>
          </w:p>
        </w:tc>
        <w:tc>
          <w:tcPr>
            <w:tcW w:w="9639" w:type="dxa"/>
            <w:gridSpan w:val="11"/>
            <w:vAlign w:val="center"/>
          </w:tcPr>
          <w:p w:rsidR="009948BE" w:rsidRPr="00BF7288" w:rsidRDefault="001C618A" w:rsidP="001C618A">
            <w:pPr>
              <w:rPr>
                <w:rFonts w:ascii="Arial" w:hAnsi="Arial" w:cs="Arial"/>
                <w:b/>
                <w:sz w:val="20"/>
                <w:szCs w:val="20"/>
              </w:rPr>
            </w:pPr>
            <w:r>
              <w:rPr>
                <w:rFonts w:ascii="Arial" w:hAnsi="Arial" w:cs="Arial"/>
                <w:b/>
                <w:sz w:val="20"/>
                <w:szCs w:val="20"/>
              </w:rPr>
              <w:t>Comisión</w:t>
            </w:r>
            <w:r w:rsidR="00B925E8">
              <w:rPr>
                <w:rFonts w:ascii="Arial" w:hAnsi="Arial" w:cs="Arial"/>
                <w:b/>
                <w:sz w:val="20"/>
                <w:szCs w:val="20"/>
              </w:rPr>
              <w:t xml:space="preserve"> De Cambios </w:t>
            </w:r>
            <w:r>
              <w:rPr>
                <w:rFonts w:ascii="Arial" w:hAnsi="Arial" w:cs="Arial"/>
                <w:b/>
                <w:sz w:val="20"/>
                <w:szCs w:val="20"/>
              </w:rPr>
              <w:t>Emergentes –</w:t>
            </w:r>
            <w:r w:rsidR="00B925E8">
              <w:rPr>
                <w:rFonts w:ascii="Arial" w:hAnsi="Arial" w:cs="Arial"/>
                <w:b/>
                <w:sz w:val="20"/>
                <w:szCs w:val="20"/>
              </w:rPr>
              <w:t xml:space="preserve"> </w:t>
            </w:r>
            <w:r>
              <w:rPr>
                <w:rFonts w:ascii="Arial" w:hAnsi="Arial" w:cs="Arial"/>
              </w:rPr>
              <w:t xml:space="preserve">Cambio de conexión de Switch </w:t>
            </w:r>
          </w:p>
        </w:tc>
      </w:tr>
      <w:tr w:rsidR="007D3011" w:rsidRPr="00BF7288" w:rsidTr="00AA5DE3">
        <w:trPr>
          <w:trHeight w:val="255"/>
        </w:trPr>
        <w:tc>
          <w:tcPr>
            <w:tcW w:w="961" w:type="dxa"/>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Lugar:</w:t>
            </w:r>
          </w:p>
        </w:tc>
        <w:tc>
          <w:tcPr>
            <w:tcW w:w="2624" w:type="dxa"/>
            <w:gridSpan w:val="2"/>
            <w:vAlign w:val="center"/>
          </w:tcPr>
          <w:p w:rsidR="00112822" w:rsidRPr="00BF7288" w:rsidRDefault="00B925E8" w:rsidP="00B925E8">
            <w:pPr>
              <w:rPr>
                <w:rFonts w:ascii="Arial" w:hAnsi="Arial" w:cs="Arial"/>
                <w:sz w:val="20"/>
                <w:szCs w:val="20"/>
              </w:rPr>
            </w:pPr>
            <w:r>
              <w:rPr>
                <w:rFonts w:ascii="Arial" w:hAnsi="Arial" w:cs="Arial"/>
                <w:sz w:val="20"/>
                <w:szCs w:val="20"/>
              </w:rPr>
              <w:t>Sala de reuniones Riesgos</w:t>
            </w:r>
          </w:p>
        </w:tc>
        <w:tc>
          <w:tcPr>
            <w:tcW w:w="862" w:type="dxa"/>
            <w:gridSpan w:val="3"/>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Fecha:</w:t>
            </w:r>
          </w:p>
        </w:tc>
        <w:tc>
          <w:tcPr>
            <w:tcW w:w="1701" w:type="dxa"/>
            <w:vAlign w:val="center"/>
          </w:tcPr>
          <w:p w:rsidR="00112822" w:rsidRPr="00BF7288" w:rsidRDefault="00B925E8" w:rsidP="0052066F">
            <w:pPr>
              <w:rPr>
                <w:rFonts w:ascii="Arial" w:hAnsi="Arial" w:cs="Arial"/>
                <w:sz w:val="20"/>
                <w:szCs w:val="20"/>
              </w:rPr>
            </w:pPr>
            <w:r>
              <w:rPr>
                <w:rFonts w:ascii="Arial" w:hAnsi="Arial" w:cs="Arial"/>
                <w:sz w:val="20"/>
                <w:szCs w:val="20"/>
              </w:rPr>
              <w:t>30/05/2019</w:t>
            </w:r>
          </w:p>
        </w:tc>
        <w:tc>
          <w:tcPr>
            <w:tcW w:w="850" w:type="dxa"/>
            <w:vAlign w:val="center"/>
          </w:tcPr>
          <w:p w:rsidR="00112822" w:rsidRPr="00BF7288" w:rsidRDefault="00112822" w:rsidP="0052066F">
            <w:pPr>
              <w:rPr>
                <w:rFonts w:ascii="Arial" w:hAnsi="Arial" w:cs="Arial"/>
                <w:sz w:val="20"/>
                <w:szCs w:val="20"/>
              </w:rPr>
            </w:pPr>
            <w:r w:rsidRPr="00E33C55">
              <w:rPr>
                <w:rFonts w:ascii="Arial" w:hAnsi="Arial" w:cs="Arial"/>
                <w:b/>
                <w:sz w:val="20"/>
                <w:szCs w:val="20"/>
              </w:rPr>
              <w:t>Hora Inicio</w:t>
            </w:r>
            <w:r w:rsidRPr="00BF7288">
              <w:rPr>
                <w:rFonts w:ascii="Arial" w:hAnsi="Arial" w:cs="Arial"/>
                <w:sz w:val="20"/>
                <w:szCs w:val="20"/>
              </w:rPr>
              <w:t>:</w:t>
            </w:r>
          </w:p>
        </w:tc>
        <w:tc>
          <w:tcPr>
            <w:tcW w:w="1418" w:type="dxa"/>
            <w:gridSpan w:val="2"/>
            <w:vAlign w:val="center"/>
          </w:tcPr>
          <w:p w:rsidR="00112822" w:rsidRPr="00BF7288" w:rsidRDefault="00B925E8" w:rsidP="00B925E8">
            <w:pPr>
              <w:jc w:val="center"/>
              <w:rPr>
                <w:rFonts w:ascii="Arial" w:hAnsi="Arial" w:cs="Arial"/>
                <w:sz w:val="20"/>
                <w:szCs w:val="20"/>
              </w:rPr>
            </w:pPr>
            <w:r>
              <w:rPr>
                <w:rFonts w:ascii="Arial" w:hAnsi="Arial" w:cs="Arial"/>
                <w:sz w:val="20"/>
                <w:szCs w:val="20"/>
              </w:rPr>
              <w:t>14h15</w:t>
            </w:r>
          </w:p>
        </w:tc>
        <w:tc>
          <w:tcPr>
            <w:tcW w:w="899" w:type="dxa"/>
            <w:gridSpan w:val="2"/>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Hora Fin:</w:t>
            </w:r>
          </w:p>
        </w:tc>
        <w:tc>
          <w:tcPr>
            <w:tcW w:w="1299" w:type="dxa"/>
            <w:vAlign w:val="center"/>
          </w:tcPr>
          <w:p w:rsidR="00112822" w:rsidRPr="00BF7288" w:rsidRDefault="00B925E8" w:rsidP="00B925E8">
            <w:pPr>
              <w:jc w:val="center"/>
              <w:rPr>
                <w:rFonts w:ascii="Arial" w:hAnsi="Arial" w:cs="Arial"/>
                <w:sz w:val="20"/>
                <w:szCs w:val="20"/>
              </w:rPr>
            </w:pPr>
            <w:r>
              <w:rPr>
                <w:rFonts w:ascii="Arial" w:hAnsi="Arial" w:cs="Arial"/>
                <w:sz w:val="20"/>
                <w:szCs w:val="20"/>
              </w:rPr>
              <w:t>15h20</w:t>
            </w:r>
          </w:p>
        </w:tc>
      </w:tr>
      <w:tr w:rsidR="00F942D5" w:rsidRPr="00BF7288" w:rsidTr="00AA5DE3">
        <w:trPr>
          <w:trHeight w:val="255"/>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Objetivo(s):</w:t>
            </w:r>
          </w:p>
        </w:tc>
      </w:tr>
      <w:tr w:rsidR="00F942D5" w:rsidRPr="00BF7288" w:rsidTr="00AA5DE3">
        <w:trPr>
          <w:trHeight w:val="690"/>
        </w:trPr>
        <w:tc>
          <w:tcPr>
            <w:tcW w:w="10614" w:type="dxa"/>
            <w:gridSpan w:val="13"/>
          </w:tcPr>
          <w:p w:rsidR="00E40519" w:rsidRPr="00D9118E" w:rsidRDefault="001C618A" w:rsidP="001C618A">
            <w:pPr>
              <w:pStyle w:val="Prrafodelista"/>
              <w:numPr>
                <w:ilvl w:val="0"/>
                <w:numId w:val="11"/>
              </w:numPr>
              <w:ind w:left="284" w:hanging="142"/>
              <w:contextualSpacing w:val="0"/>
              <w:jc w:val="both"/>
              <w:rPr>
                <w:rFonts w:ascii="Arial" w:hAnsi="Arial" w:cs="Arial"/>
                <w:sz w:val="20"/>
                <w:szCs w:val="20"/>
              </w:rPr>
            </w:pPr>
            <w:r>
              <w:rPr>
                <w:rFonts w:ascii="Arial" w:hAnsi="Arial" w:cs="Arial"/>
                <w:sz w:val="20"/>
                <w:szCs w:val="20"/>
              </w:rPr>
              <w:t>Analizar la causa de la intermitencia que se presenta el día de hoy 07/08/2019 en varios servicios en el ambiente de producción para dar una solución y reestablecer los mismos</w:t>
            </w:r>
            <w:r w:rsidR="00505084">
              <w:t>.</w:t>
            </w:r>
          </w:p>
        </w:tc>
      </w:tr>
      <w:tr w:rsidR="00F942D5" w:rsidRPr="00BF7288" w:rsidTr="00AA5DE3">
        <w:trPr>
          <w:trHeight w:val="217"/>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Desarrollo:</w:t>
            </w:r>
          </w:p>
        </w:tc>
      </w:tr>
      <w:tr w:rsidR="00F942D5" w:rsidRPr="00BF7288" w:rsidTr="00AA5DE3">
        <w:trPr>
          <w:trHeight w:val="305"/>
        </w:trPr>
        <w:tc>
          <w:tcPr>
            <w:tcW w:w="10614" w:type="dxa"/>
            <w:gridSpan w:val="13"/>
          </w:tcPr>
          <w:p w:rsidR="00553626" w:rsidRDefault="00983AC5"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Xavier Albán da comienzo </w:t>
            </w:r>
            <w:r w:rsidR="001C618A">
              <w:rPr>
                <w:rFonts w:ascii="Arial" w:hAnsi="Arial" w:cs="Arial"/>
                <w:sz w:val="20"/>
                <w:szCs w:val="20"/>
              </w:rPr>
              <w:t xml:space="preserve">a la Comisión de Cambios de Emergencia, indicando que el mismo fue solicitado por el Director de TI en vista que se tiene indisponibilidad en varios servicios, mismos que se vienen presentando desde la mañana del día de hoy, y </w:t>
            </w:r>
            <w:bookmarkStart w:id="0" w:name="_GoBack"/>
            <w:bookmarkEnd w:id="0"/>
            <w:r w:rsidR="001C618A">
              <w:rPr>
                <w:rFonts w:ascii="Arial" w:hAnsi="Arial" w:cs="Arial"/>
                <w:sz w:val="20"/>
                <w:szCs w:val="20"/>
              </w:rPr>
              <w:t>se solicita un detalle del incidente presentado, el análisis y la posible solución para dar solución al mismo</w:t>
            </w:r>
            <w:r>
              <w:rPr>
                <w:rFonts w:ascii="Arial" w:hAnsi="Arial" w:cs="Arial"/>
                <w:sz w:val="20"/>
                <w:szCs w:val="20"/>
              </w:rPr>
              <w:t>.</w:t>
            </w:r>
          </w:p>
          <w:p w:rsidR="001C618A" w:rsidRDefault="00BE1114" w:rsidP="00BE1114">
            <w:pPr>
              <w:pStyle w:val="Prrafodelista"/>
              <w:numPr>
                <w:ilvl w:val="1"/>
                <w:numId w:val="11"/>
              </w:numPr>
              <w:spacing w:before="120" w:after="120"/>
              <w:contextualSpacing w:val="0"/>
              <w:jc w:val="both"/>
              <w:rPr>
                <w:rFonts w:ascii="Arial" w:hAnsi="Arial" w:cs="Arial"/>
                <w:sz w:val="20"/>
                <w:szCs w:val="20"/>
              </w:rPr>
            </w:pPr>
            <w:r w:rsidRPr="00BE1114">
              <w:rPr>
                <w:rFonts w:ascii="Arial" w:hAnsi="Arial" w:cs="Arial"/>
                <w:sz w:val="20"/>
                <w:szCs w:val="20"/>
              </w:rPr>
              <w:t>Edwin Guallichico</w:t>
            </w:r>
            <w:r>
              <w:rPr>
                <w:rFonts w:ascii="Arial" w:hAnsi="Arial" w:cs="Arial"/>
                <w:sz w:val="20"/>
                <w:szCs w:val="20"/>
              </w:rPr>
              <w:t xml:space="preserve"> </w:t>
            </w:r>
            <w:r w:rsidR="001C618A">
              <w:rPr>
                <w:rFonts w:ascii="Arial" w:hAnsi="Arial" w:cs="Arial"/>
                <w:sz w:val="20"/>
                <w:szCs w:val="20"/>
              </w:rPr>
              <w:t>explica que debido a una inhibición en el switch en el que se encuentran varios servidores virtuales, por lo que no se pueden comunicar y provoca la indisponibilidad del servicio.</w:t>
            </w:r>
          </w:p>
          <w:p w:rsidR="00BE1114" w:rsidRDefault="0088590E"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1C618A">
              <w:rPr>
                <w:rFonts w:ascii="Arial" w:hAnsi="Arial" w:cs="Arial"/>
                <w:sz w:val="20"/>
                <w:szCs w:val="20"/>
              </w:rPr>
              <w:t xml:space="preserve"> se explica que para dar una solución a este incidente, se debe reiniciar el mismo, </w:t>
            </w:r>
            <w:r w:rsidR="00653C67">
              <w:rPr>
                <w:rFonts w:ascii="Arial" w:hAnsi="Arial" w:cs="Arial"/>
                <w:sz w:val="20"/>
                <w:szCs w:val="20"/>
              </w:rPr>
              <w:t>para reestablecer el servicio y validar el comportamiento</w:t>
            </w:r>
            <w:r w:rsidR="001C618A">
              <w:rPr>
                <w:rFonts w:ascii="Arial" w:hAnsi="Arial" w:cs="Arial"/>
                <w:sz w:val="20"/>
                <w:szCs w:val="20"/>
              </w:rPr>
              <w:t xml:space="preserve"> </w:t>
            </w:r>
            <w:r w:rsidR="00653C67">
              <w:rPr>
                <w:rFonts w:ascii="Arial" w:hAnsi="Arial" w:cs="Arial"/>
                <w:sz w:val="20"/>
                <w:szCs w:val="20"/>
              </w:rPr>
              <w:t>del switch, para poder analizar la causa raíz del problema</w:t>
            </w:r>
          </w:p>
          <w:p w:rsidR="00BE1114" w:rsidRDefault="00653C67"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Andrea Zambrano solicita se indique </w:t>
            </w:r>
            <w:r w:rsidR="00496BDC">
              <w:rPr>
                <w:rFonts w:ascii="Arial" w:hAnsi="Arial" w:cs="Arial"/>
                <w:sz w:val="20"/>
                <w:szCs w:val="20"/>
              </w:rPr>
              <w:t>se explique a nivel de servicios o aplicaciones ya que técnicamente se lo revisaría con TI</w:t>
            </w:r>
            <w:r w:rsidR="00BE1114">
              <w:rPr>
                <w:rFonts w:ascii="Arial" w:hAnsi="Arial" w:cs="Arial"/>
                <w:sz w:val="20"/>
                <w:szCs w:val="20"/>
              </w:rPr>
              <w:t>.</w:t>
            </w:r>
          </w:p>
          <w:p w:rsidR="00BE1114" w:rsidRDefault="00496BDC"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Omar Redroban indica que las siguientes aplicaciones, críticas, son las afectadas</w:t>
            </w:r>
            <w:r w:rsidR="00BE1114">
              <w:rPr>
                <w:rFonts w:ascii="Arial" w:hAnsi="Arial" w:cs="Arial"/>
                <w:sz w:val="20"/>
                <w:szCs w:val="20"/>
              </w:rPr>
              <w:t>.</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Directorio Activo</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Web transaccional</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 xml:space="preserve">Pruebas de </w:t>
            </w:r>
            <w:r w:rsidR="00DA02F4" w:rsidRPr="00496BDC">
              <w:rPr>
                <w:rFonts w:ascii="Arial" w:hAnsi="Arial" w:cs="Arial"/>
                <w:sz w:val="20"/>
                <w:szCs w:val="20"/>
              </w:rPr>
              <w:t>Libélula</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Smart Investor</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Web Informativa</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Planmarket</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Fileserver</w:t>
            </w:r>
          </w:p>
          <w:p w:rsidR="00496BDC" w:rsidRPr="00496BDC" w:rsidRDefault="00496BDC" w:rsidP="00496BDC">
            <w:pPr>
              <w:pStyle w:val="Prrafodelista"/>
              <w:numPr>
                <w:ilvl w:val="2"/>
                <w:numId w:val="11"/>
              </w:numPr>
              <w:spacing w:before="120" w:after="120"/>
              <w:jc w:val="both"/>
              <w:rPr>
                <w:rFonts w:ascii="Arial" w:hAnsi="Arial" w:cs="Arial"/>
                <w:sz w:val="20"/>
                <w:szCs w:val="20"/>
              </w:rPr>
            </w:pPr>
            <w:r w:rsidRPr="00496BDC">
              <w:rPr>
                <w:rFonts w:ascii="Arial" w:hAnsi="Arial" w:cs="Arial"/>
                <w:sz w:val="20"/>
                <w:szCs w:val="20"/>
              </w:rPr>
              <w:t>Lavado</w:t>
            </w:r>
          </w:p>
          <w:p w:rsidR="00496BDC" w:rsidRDefault="00496BDC" w:rsidP="00496BDC">
            <w:pPr>
              <w:pStyle w:val="Prrafodelista"/>
              <w:numPr>
                <w:ilvl w:val="2"/>
                <w:numId w:val="11"/>
              </w:numPr>
              <w:spacing w:before="120" w:after="120"/>
              <w:contextualSpacing w:val="0"/>
              <w:jc w:val="both"/>
              <w:rPr>
                <w:rFonts w:ascii="Arial" w:hAnsi="Arial" w:cs="Arial"/>
                <w:sz w:val="20"/>
                <w:szCs w:val="20"/>
              </w:rPr>
            </w:pPr>
            <w:r w:rsidRPr="00496BDC">
              <w:rPr>
                <w:rFonts w:ascii="Arial" w:hAnsi="Arial" w:cs="Arial"/>
                <w:sz w:val="20"/>
                <w:szCs w:val="20"/>
              </w:rPr>
              <w:t>SysId</w:t>
            </w:r>
          </w:p>
          <w:p w:rsidR="00BE1114" w:rsidRDefault="00496BDC" w:rsidP="008E6FA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Se indica por parte del proveedor que el reinicio tiene una duración de 15 minutos y que se tiene un switch de respaldo, en caso de que el reinicio no se complete de forma exitosa, para cambiar la conexión de los servidores de las aplicaciones se n</w:t>
            </w:r>
            <w:r w:rsidR="008E6FA4">
              <w:rPr>
                <w:rFonts w:ascii="Arial" w:hAnsi="Arial" w:cs="Arial"/>
                <w:sz w:val="20"/>
                <w:szCs w:val="20"/>
              </w:rPr>
              <w:t>ecesitan 15 minutos adicionales</w:t>
            </w:r>
            <w:r w:rsidR="00BE1114">
              <w:rPr>
                <w:rFonts w:ascii="Arial" w:hAnsi="Arial" w:cs="Arial"/>
                <w:sz w:val="20"/>
                <w:szCs w:val="20"/>
              </w:rPr>
              <w:t>.</w:t>
            </w:r>
          </w:p>
          <w:p w:rsidR="008E6FA4" w:rsidRPr="008E6FA4" w:rsidRDefault="008E6FA4" w:rsidP="008E6FA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Andrea Zambrano propone iniciar inmediatamente para tener la disponibilidad a las 17:00, hora que empieza el proceso de digitalización de cheques.</w:t>
            </w:r>
          </w:p>
          <w:p w:rsidR="008E6FA4" w:rsidRDefault="008E6FA4" w:rsidP="008E6FA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Edwin Gualichico, indica que existe una posibilidad de que el reinicio sea exitoso es del 85%.</w:t>
            </w:r>
          </w:p>
          <w:p w:rsidR="00DD3592" w:rsidRDefault="008E6FA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Juan Alberto Ortiz, pregunta cuál sería el plan en caso de que no se pueda dar el reinicio y la conexión al switch de respaldo</w:t>
            </w:r>
            <w:r w:rsidR="00DD3592">
              <w:rPr>
                <w:rFonts w:ascii="Arial" w:hAnsi="Arial" w:cs="Arial"/>
                <w:sz w:val="20"/>
                <w:szCs w:val="20"/>
              </w:rPr>
              <w:t>.</w:t>
            </w:r>
          </w:p>
          <w:p w:rsidR="00DD3592" w:rsidRDefault="008E6FA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Con este antecedente se plantea iniciar el reinicio a las 16:00</w:t>
            </w:r>
          </w:p>
          <w:p w:rsidR="00DD3592" w:rsidRDefault="008E6FA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Por parte de Operaciones, Marilyn Guamán indica que no han existido incidentes reportados en relación al proceso de cheques, por lo que no debería iniciar el reinicio a la hora propuesta.</w:t>
            </w:r>
          </w:p>
          <w:p w:rsidR="00DD3592" w:rsidRDefault="008E6FA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propone iniciar a las 17:00 tomando en cuenta que se debe comunicar </w:t>
            </w:r>
            <w:r w:rsidR="00273971">
              <w:rPr>
                <w:rFonts w:ascii="Arial" w:hAnsi="Arial" w:cs="Arial"/>
                <w:sz w:val="20"/>
                <w:szCs w:val="20"/>
              </w:rPr>
              <w:t xml:space="preserve">la indisponibilidad del Web Transaccional, incluyendo a Call Center para que se tenga una respuesta </w:t>
            </w:r>
            <w:r w:rsidR="00DA02F4">
              <w:rPr>
                <w:rFonts w:ascii="Arial" w:hAnsi="Arial" w:cs="Arial"/>
                <w:sz w:val="20"/>
                <w:szCs w:val="20"/>
              </w:rPr>
              <w:t>óptima</w:t>
            </w:r>
            <w:r w:rsidR="00273971">
              <w:rPr>
                <w:rFonts w:ascii="Arial" w:hAnsi="Arial" w:cs="Arial"/>
                <w:sz w:val="20"/>
                <w:szCs w:val="20"/>
              </w:rPr>
              <w:t xml:space="preserve"> a los requerimientos de Usuarios</w:t>
            </w:r>
            <w:r w:rsidR="00DD3592">
              <w:rPr>
                <w:rFonts w:ascii="Arial" w:hAnsi="Arial" w:cs="Arial"/>
                <w:sz w:val="20"/>
                <w:szCs w:val="20"/>
              </w:rPr>
              <w:t>.</w:t>
            </w:r>
          </w:p>
          <w:p w:rsidR="00DD3592" w:rsidRDefault="00273971"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valida con Judith Ávila, el uso de la aplicación Smart Inverstor, y se comunica que las inversiones que van a ingresar el día de hoy, se las registrara el día de mañana.  </w:t>
            </w:r>
          </w:p>
          <w:p w:rsidR="00D91236" w:rsidRPr="00273971" w:rsidRDefault="00273971" w:rsidP="00273971">
            <w:pPr>
              <w:pStyle w:val="Prrafodelista"/>
              <w:numPr>
                <w:ilvl w:val="1"/>
                <w:numId w:val="11"/>
              </w:numPr>
              <w:spacing w:before="120"/>
              <w:contextualSpacing w:val="0"/>
              <w:jc w:val="both"/>
              <w:rPr>
                <w:rFonts w:ascii="Arial" w:hAnsi="Arial" w:cs="Arial"/>
                <w:sz w:val="20"/>
                <w:szCs w:val="20"/>
              </w:rPr>
            </w:pPr>
            <w:r>
              <w:rPr>
                <w:rFonts w:ascii="Arial" w:hAnsi="Arial" w:cs="Arial"/>
                <w:sz w:val="20"/>
                <w:szCs w:val="20"/>
              </w:rPr>
              <w:lastRenderedPageBreak/>
              <w:t>Con este antecedente se da por concluido la Comisión de Cambios Emergente.</w:t>
            </w:r>
          </w:p>
        </w:tc>
      </w:tr>
      <w:tr w:rsidR="00F942D5" w:rsidRPr="00BF7288" w:rsidTr="00AA5DE3">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lastRenderedPageBreak/>
              <w:t>Acuerdo</w:t>
            </w:r>
            <w:r w:rsidR="00F942D5" w:rsidRPr="00E33C55">
              <w:rPr>
                <w:rFonts w:ascii="Arial" w:hAnsi="Arial" w:cs="Arial"/>
                <w:b/>
                <w:sz w:val="20"/>
                <w:szCs w:val="20"/>
              </w:rPr>
              <w:t>(s):</w:t>
            </w:r>
          </w:p>
        </w:tc>
      </w:tr>
      <w:tr w:rsidR="00F942D5" w:rsidRPr="00BF7288" w:rsidTr="00AA5DE3">
        <w:trPr>
          <w:trHeight w:val="285"/>
        </w:trPr>
        <w:tc>
          <w:tcPr>
            <w:tcW w:w="4019" w:type="dxa"/>
            <w:gridSpan w:val="5"/>
          </w:tcPr>
          <w:p w:rsidR="00F942D5" w:rsidRPr="00BF7288" w:rsidRDefault="00F942D5" w:rsidP="00A32288">
            <w:pPr>
              <w:jc w:val="center"/>
              <w:rPr>
                <w:rFonts w:ascii="Arial" w:hAnsi="Arial" w:cs="Arial"/>
                <w:sz w:val="20"/>
                <w:szCs w:val="20"/>
              </w:rPr>
            </w:pPr>
            <w:r w:rsidRPr="00BF7288">
              <w:rPr>
                <w:rFonts w:ascii="Arial" w:hAnsi="Arial" w:cs="Arial"/>
                <w:sz w:val="20"/>
                <w:szCs w:val="20"/>
              </w:rPr>
              <w:t>Actividad</w:t>
            </w:r>
          </w:p>
        </w:tc>
        <w:tc>
          <w:tcPr>
            <w:tcW w:w="2979" w:type="dxa"/>
            <w:gridSpan w:val="3"/>
          </w:tcPr>
          <w:p w:rsidR="00F942D5" w:rsidRPr="00BF7288" w:rsidRDefault="00F942D5" w:rsidP="00A32288">
            <w:pPr>
              <w:jc w:val="center"/>
              <w:rPr>
                <w:rFonts w:ascii="Arial" w:hAnsi="Arial" w:cs="Arial"/>
                <w:sz w:val="20"/>
                <w:szCs w:val="20"/>
              </w:rPr>
            </w:pPr>
            <w:r w:rsidRPr="00BF7288">
              <w:rPr>
                <w:rFonts w:ascii="Arial" w:hAnsi="Arial" w:cs="Arial"/>
                <w:sz w:val="20"/>
                <w:szCs w:val="20"/>
              </w:rPr>
              <w:t>Responsable</w:t>
            </w:r>
          </w:p>
        </w:tc>
        <w:tc>
          <w:tcPr>
            <w:tcW w:w="1985" w:type="dxa"/>
            <w:gridSpan w:val="3"/>
          </w:tcPr>
          <w:p w:rsidR="00F942D5" w:rsidRPr="00BF7288" w:rsidRDefault="00F942D5" w:rsidP="00DE11F0">
            <w:pPr>
              <w:jc w:val="center"/>
              <w:rPr>
                <w:rFonts w:ascii="Arial" w:hAnsi="Arial" w:cs="Arial"/>
                <w:sz w:val="20"/>
                <w:szCs w:val="20"/>
              </w:rPr>
            </w:pPr>
            <w:r w:rsidRPr="00BF7288">
              <w:rPr>
                <w:rFonts w:ascii="Arial" w:hAnsi="Arial" w:cs="Arial"/>
                <w:sz w:val="20"/>
                <w:szCs w:val="20"/>
              </w:rPr>
              <w:t>Fecha Inicio</w:t>
            </w:r>
          </w:p>
        </w:tc>
        <w:tc>
          <w:tcPr>
            <w:tcW w:w="1631" w:type="dxa"/>
            <w:gridSpan w:val="2"/>
          </w:tcPr>
          <w:p w:rsidR="00F942D5" w:rsidRPr="00BF7288" w:rsidRDefault="00F942D5" w:rsidP="00DD01B1">
            <w:pPr>
              <w:jc w:val="center"/>
              <w:rPr>
                <w:rFonts w:ascii="Arial" w:hAnsi="Arial" w:cs="Arial"/>
                <w:sz w:val="20"/>
                <w:szCs w:val="20"/>
              </w:rPr>
            </w:pPr>
            <w:r w:rsidRPr="00BF7288">
              <w:rPr>
                <w:rFonts w:ascii="Arial" w:hAnsi="Arial" w:cs="Arial"/>
                <w:sz w:val="20"/>
                <w:szCs w:val="20"/>
              </w:rPr>
              <w:t>Fecha Fin.</w:t>
            </w:r>
          </w:p>
        </w:tc>
      </w:tr>
      <w:tr w:rsidR="004A1E75" w:rsidRPr="00BF7288" w:rsidTr="00AA5DE3">
        <w:trPr>
          <w:trHeight w:val="255"/>
        </w:trPr>
        <w:tc>
          <w:tcPr>
            <w:tcW w:w="4019" w:type="dxa"/>
            <w:gridSpan w:val="5"/>
            <w:vAlign w:val="center"/>
          </w:tcPr>
          <w:p w:rsidR="004A1E75" w:rsidRPr="004C1332" w:rsidRDefault="00273971" w:rsidP="0088590E">
            <w:pPr>
              <w:pStyle w:val="Sinespaciado"/>
              <w:jc w:val="both"/>
              <w:rPr>
                <w:rFonts w:ascii="Arial" w:hAnsi="Arial" w:cs="Arial"/>
                <w:sz w:val="20"/>
                <w:szCs w:val="20"/>
              </w:rPr>
            </w:pPr>
            <w:r>
              <w:rPr>
                <w:rFonts w:ascii="Arial" w:hAnsi="Arial" w:cs="Arial"/>
                <w:sz w:val="20"/>
                <w:szCs w:val="20"/>
              </w:rPr>
              <w:t>Se iniciará la ejecución del reinicio del switch a las 17:00</w:t>
            </w:r>
            <w:r w:rsidR="0088590E">
              <w:rPr>
                <w:rFonts w:ascii="Arial" w:hAnsi="Arial" w:cs="Arial"/>
                <w:sz w:val="20"/>
                <w:szCs w:val="20"/>
              </w:rPr>
              <w:t>.</w:t>
            </w:r>
          </w:p>
        </w:tc>
        <w:tc>
          <w:tcPr>
            <w:tcW w:w="2979" w:type="dxa"/>
            <w:gridSpan w:val="3"/>
            <w:vAlign w:val="center"/>
          </w:tcPr>
          <w:p w:rsidR="004A1E75" w:rsidRDefault="00273971" w:rsidP="0072531C">
            <w:pPr>
              <w:rPr>
                <w:rFonts w:ascii="Arial" w:hAnsi="Arial" w:cs="Arial"/>
                <w:sz w:val="20"/>
                <w:szCs w:val="20"/>
              </w:rPr>
            </w:pPr>
            <w:r>
              <w:rPr>
                <w:rFonts w:ascii="Arial" w:hAnsi="Arial" w:cs="Arial"/>
                <w:sz w:val="20"/>
                <w:szCs w:val="20"/>
              </w:rPr>
              <w:t xml:space="preserve">Gestión Técnica </w:t>
            </w:r>
          </w:p>
          <w:p w:rsidR="00273971" w:rsidRPr="004C1332" w:rsidRDefault="00273971" w:rsidP="0072531C">
            <w:pPr>
              <w:rPr>
                <w:rFonts w:ascii="Arial" w:hAnsi="Arial" w:cs="Arial"/>
                <w:sz w:val="20"/>
                <w:szCs w:val="20"/>
              </w:rPr>
            </w:pPr>
            <w:r>
              <w:rPr>
                <w:rFonts w:ascii="Arial" w:hAnsi="Arial" w:cs="Arial"/>
                <w:sz w:val="20"/>
                <w:szCs w:val="20"/>
              </w:rPr>
              <w:t xml:space="preserve">Proveedor </w:t>
            </w:r>
          </w:p>
        </w:tc>
        <w:tc>
          <w:tcPr>
            <w:tcW w:w="1985" w:type="dxa"/>
            <w:gridSpan w:val="3"/>
            <w:vAlign w:val="center"/>
          </w:tcPr>
          <w:p w:rsidR="004A1E75" w:rsidRPr="00BF7288" w:rsidRDefault="00273971" w:rsidP="00273971">
            <w:pPr>
              <w:jc w:val="center"/>
              <w:rPr>
                <w:rFonts w:ascii="Arial" w:hAnsi="Arial" w:cs="Arial"/>
                <w:sz w:val="18"/>
                <w:szCs w:val="18"/>
              </w:rPr>
            </w:pPr>
            <w:r>
              <w:rPr>
                <w:rFonts w:ascii="Arial" w:hAnsi="Arial" w:cs="Arial"/>
                <w:sz w:val="18"/>
                <w:szCs w:val="18"/>
              </w:rPr>
              <w:t>07/08/2019</w:t>
            </w:r>
          </w:p>
        </w:tc>
        <w:tc>
          <w:tcPr>
            <w:tcW w:w="1631" w:type="dxa"/>
            <w:gridSpan w:val="2"/>
            <w:vAlign w:val="center"/>
          </w:tcPr>
          <w:p w:rsidR="004A1E75" w:rsidRPr="00BF7288" w:rsidRDefault="00273971" w:rsidP="00273971">
            <w:pPr>
              <w:jc w:val="center"/>
              <w:rPr>
                <w:rFonts w:ascii="Arial" w:hAnsi="Arial" w:cs="Arial"/>
                <w:sz w:val="18"/>
                <w:szCs w:val="18"/>
              </w:rPr>
            </w:pPr>
            <w:r>
              <w:rPr>
                <w:rFonts w:ascii="Arial" w:hAnsi="Arial" w:cs="Arial"/>
                <w:sz w:val="18"/>
                <w:szCs w:val="18"/>
              </w:rPr>
              <w:t>07/08/2019</w:t>
            </w:r>
          </w:p>
        </w:tc>
      </w:tr>
      <w:tr w:rsidR="00AA5DE3" w:rsidRPr="00BF7288" w:rsidTr="00AA5DE3">
        <w:trPr>
          <w:trHeight w:val="255"/>
        </w:trPr>
        <w:tc>
          <w:tcPr>
            <w:tcW w:w="4019" w:type="dxa"/>
            <w:gridSpan w:val="5"/>
            <w:vAlign w:val="center"/>
          </w:tcPr>
          <w:p w:rsidR="00AA5DE3" w:rsidRPr="004C1332" w:rsidRDefault="00AA5DE3" w:rsidP="0088590E">
            <w:pPr>
              <w:jc w:val="both"/>
              <w:rPr>
                <w:rFonts w:ascii="Arial" w:hAnsi="Arial" w:cs="Arial"/>
                <w:sz w:val="20"/>
                <w:szCs w:val="20"/>
              </w:rPr>
            </w:pPr>
            <w:r>
              <w:rPr>
                <w:rFonts w:ascii="Arial" w:hAnsi="Arial" w:cs="Arial"/>
                <w:sz w:val="20"/>
                <w:szCs w:val="20"/>
              </w:rPr>
              <w:t>Comunicación de la intermitencia de los servicios a toda la Cooperativa</w:t>
            </w:r>
            <w:r w:rsidR="0088590E">
              <w:rPr>
                <w:rFonts w:ascii="Arial" w:hAnsi="Arial" w:cs="Arial"/>
                <w:sz w:val="20"/>
                <w:szCs w:val="20"/>
              </w:rPr>
              <w:t>.</w:t>
            </w:r>
          </w:p>
        </w:tc>
        <w:tc>
          <w:tcPr>
            <w:tcW w:w="2979" w:type="dxa"/>
            <w:gridSpan w:val="3"/>
            <w:vAlign w:val="center"/>
          </w:tcPr>
          <w:p w:rsidR="00AA5DE3" w:rsidRPr="004C1332" w:rsidRDefault="00AA5DE3" w:rsidP="0072531C">
            <w:pPr>
              <w:rPr>
                <w:rFonts w:ascii="Arial" w:hAnsi="Arial" w:cs="Arial"/>
                <w:sz w:val="20"/>
                <w:szCs w:val="20"/>
              </w:rPr>
            </w:pPr>
            <w:r>
              <w:rPr>
                <w:rFonts w:ascii="Arial" w:hAnsi="Arial" w:cs="Arial"/>
                <w:sz w:val="20"/>
                <w:szCs w:val="20"/>
              </w:rPr>
              <w:t xml:space="preserve">Mesa de Servicios </w:t>
            </w:r>
            <w:r w:rsidR="0088590E">
              <w:rPr>
                <w:rFonts w:ascii="Arial" w:hAnsi="Arial" w:cs="Arial"/>
                <w:sz w:val="20"/>
                <w:szCs w:val="20"/>
              </w:rPr>
              <w:t>Informáticos</w:t>
            </w:r>
          </w:p>
        </w:tc>
        <w:tc>
          <w:tcPr>
            <w:tcW w:w="1985" w:type="dxa"/>
            <w:gridSpan w:val="3"/>
            <w:vAlign w:val="center"/>
          </w:tcPr>
          <w:p w:rsidR="00AA5DE3" w:rsidRPr="00BF7288" w:rsidRDefault="00AA5DE3" w:rsidP="00894F5F">
            <w:pPr>
              <w:jc w:val="center"/>
              <w:rPr>
                <w:rFonts w:ascii="Arial" w:hAnsi="Arial" w:cs="Arial"/>
                <w:sz w:val="18"/>
                <w:szCs w:val="18"/>
              </w:rPr>
            </w:pPr>
            <w:r>
              <w:rPr>
                <w:rFonts w:ascii="Arial" w:hAnsi="Arial" w:cs="Arial"/>
                <w:sz w:val="18"/>
                <w:szCs w:val="18"/>
              </w:rPr>
              <w:t>07/08/2019</w:t>
            </w:r>
          </w:p>
        </w:tc>
        <w:tc>
          <w:tcPr>
            <w:tcW w:w="1631" w:type="dxa"/>
            <w:gridSpan w:val="2"/>
            <w:vAlign w:val="center"/>
          </w:tcPr>
          <w:p w:rsidR="00AA5DE3" w:rsidRPr="00BF7288" w:rsidRDefault="00AA5DE3" w:rsidP="00894F5F">
            <w:pPr>
              <w:jc w:val="center"/>
              <w:rPr>
                <w:rFonts w:ascii="Arial" w:hAnsi="Arial" w:cs="Arial"/>
                <w:sz w:val="18"/>
                <w:szCs w:val="18"/>
              </w:rPr>
            </w:pPr>
            <w:r>
              <w:rPr>
                <w:rFonts w:ascii="Arial" w:hAnsi="Arial" w:cs="Arial"/>
                <w:sz w:val="18"/>
                <w:szCs w:val="18"/>
              </w:rPr>
              <w:t>07/08/2019</w:t>
            </w:r>
          </w:p>
        </w:tc>
      </w:tr>
      <w:tr w:rsidR="0088590E" w:rsidRPr="00BF7288" w:rsidTr="00AA5DE3">
        <w:trPr>
          <w:trHeight w:val="255"/>
        </w:trPr>
        <w:tc>
          <w:tcPr>
            <w:tcW w:w="4019" w:type="dxa"/>
            <w:gridSpan w:val="5"/>
            <w:vAlign w:val="center"/>
          </w:tcPr>
          <w:p w:rsidR="0088590E" w:rsidRDefault="0088590E" w:rsidP="0088590E">
            <w:pPr>
              <w:jc w:val="both"/>
              <w:rPr>
                <w:rFonts w:ascii="Arial" w:hAnsi="Arial" w:cs="Arial"/>
                <w:sz w:val="20"/>
                <w:szCs w:val="20"/>
              </w:rPr>
            </w:pPr>
            <w:r>
              <w:rPr>
                <w:rFonts w:ascii="Arial" w:hAnsi="Arial" w:cs="Arial"/>
                <w:sz w:val="20"/>
                <w:szCs w:val="20"/>
              </w:rPr>
              <w:t>Analizar el comportamiento del switch para encontrar la causa raíz del incidente.</w:t>
            </w:r>
          </w:p>
        </w:tc>
        <w:tc>
          <w:tcPr>
            <w:tcW w:w="2979" w:type="dxa"/>
            <w:gridSpan w:val="3"/>
            <w:vAlign w:val="center"/>
          </w:tcPr>
          <w:p w:rsidR="0088590E" w:rsidRDefault="0088590E" w:rsidP="0072531C">
            <w:pPr>
              <w:rPr>
                <w:rFonts w:ascii="Arial" w:hAnsi="Arial" w:cs="Arial"/>
                <w:sz w:val="20"/>
                <w:szCs w:val="20"/>
              </w:rPr>
            </w:pPr>
            <w:r>
              <w:rPr>
                <w:rFonts w:ascii="Arial" w:hAnsi="Arial" w:cs="Arial"/>
                <w:sz w:val="20"/>
                <w:szCs w:val="20"/>
              </w:rPr>
              <w:t>Gestión Técnica</w:t>
            </w:r>
          </w:p>
          <w:p w:rsidR="0088590E" w:rsidRDefault="0088590E" w:rsidP="0072531C">
            <w:pPr>
              <w:rPr>
                <w:rFonts w:ascii="Arial" w:hAnsi="Arial" w:cs="Arial"/>
                <w:sz w:val="20"/>
                <w:szCs w:val="20"/>
              </w:rPr>
            </w:pPr>
            <w:r>
              <w:rPr>
                <w:rFonts w:ascii="Arial" w:hAnsi="Arial" w:cs="Arial"/>
                <w:sz w:val="20"/>
                <w:szCs w:val="20"/>
              </w:rPr>
              <w:t>Dirección de TI</w:t>
            </w:r>
          </w:p>
        </w:tc>
        <w:tc>
          <w:tcPr>
            <w:tcW w:w="1985" w:type="dxa"/>
            <w:gridSpan w:val="3"/>
            <w:vAlign w:val="center"/>
          </w:tcPr>
          <w:p w:rsidR="0088590E" w:rsidRPr="00BF7288" w:rsidRDefault="0088590E" w:rsidP="00894F5F">
            <w:pPr>
              <w:jc w:val="center"/>
              <w:rPr>
                <w:rFonts w:ascii="Arial" w:hAnsi="Arial" w:cs="Arial"/>
                <w:sz w:val="18"/>
                <w:szCs w:val="18"/>
              </w:rPr>
            </w:pPr>
            <w:r>
              <w:rPr>
                <w:rFonts w:ascii="Arial" w:hAnsi="Arial" w:cs="Arial"/>
                <w:sz w:val="18"/>
                <w:szCs w:val="18"/>
              </w:rPr>
              <w:t>07/08/2019</w:t>
            </w:r>
          </w:p>
        </w:tc>
        <w:tc>
          <w:tcPr>
            <w:tcW w:w="1631" w:type="dxa"/>
            <w:gridSpan w:val="2"/>
            <w:vAlign w:val="center"/>
          </w:tcPr>
          <w:p w:rsidR="0088590E" w:rsidRPr="00BF7288" w:rsidRDefault="0088590E" w:rsidP="00894F5F">
            <w:pPr>
              <w:jc w:val="center"/>
              <w:rPr>
                <w:rFonts w:ascii="Arial" w:hAnsi="Arial" w:cs="Arial"/>
                <w:sz w:val="18"/>
                <w:szCs w:val="18"/>
              </w:rPr>
            </w:pPr>
            <w:r>
              <w:rPr>
                <w:rFonts w:ascii="Arial" w:hAnsi="Arial" w:cs="Arial"/>
                <w:sz w:val="18"/>
                <w:szCs w:val="18"/>
              </w:rPr>
              <w:t>07/08/2019</w:t>
            </w:r>
          </w:p>
        </w:tc>
      </w:tr>
      <w:tr w:rsidR="0088590E" w:rsidRPr="00BF7288" w:rsidTr="00AA5DE3">
        <w:trPr>
          <w:trHeight w:val="255"/>
        </w:trPr>
        <w:tc>
          <w:tcPr>
            <w:tcW w:w="4019" w:type="dxa"/>
            <w:gridSpan w:val="5"/>
            <w:vAlign w:val="center"/>
          </w:tcPr>
          <w:p w:rsidR="0088590E" w:rsidRDefault="0088590E" w:rsidP="0088590E">
            <w:pPr>
              <w:jc w:val="both"/>
              <w:rPr>
                <w:rFonts w:ascii="Arial" w:hAnsi="Arial" w:cs="Arial"/>
                <w:sz w:val="20"/>
                <w:szCs w:val="20"/>
              </w:rPr>
            </w:pPr>
            <w:r>
              <w:rPr>
                <w:rFonts w:ascii="Arial" w:hAnsi="Arial" w:cs="Arial"/>
                <w:sz w:val="20"/>
                <w:szCs w:val="20"/>
              </w:rPr>
              <w:t>Dar seguimiento al comportamiento del Switch, para evitar nuevos eventos relacionados</w:t>
            </w:r>
          </w:p>
        </w:tc>
        <w:tc>
          <w:tcPr>
            <w:tcW w:w="2979" w:type="dxa"/>
            <w:gridSpan w:val="3"/>
            <w:vAlign w:val="center"/>
          </w:tcPr>
          <w:p w:rsidR="0088590E" w:rsidRDefault="0088590E" w:rsidP="00894F5F">
            <w:pPr>
              <w:rPr>
                <w:rFonts w:ascii="Arial" w:hAnsi="Arial" w:cs="Arial"/>
                <w:sz w:val="20"/>
                <w:szCs w:val="20"/>
              </w:rPr>
            </w:pPr>
            <w:r>
              <w:rPr>
                <w:rFonts w:ascii="Arial" w:hAnsi="Arial" w:cs="Arial"/>
                <w:sz w:val="20"/>
                <w:szCs w:val="20"/>
              </w:rPr>
              <w:t>Gestión Técnica</w:t>
            </w:r>
          </w:p>
          <w:p w:rsidR="0088590E" w:rsidRDefault="0088590E" w:rsidP="00894F5F">
            <w:pPr>
              <w:rPr>
                <w:rFonts w:ascii="Arial" w:hAnsi="Arial" w:cs="Arial"/>
                <w:sz w:val="20"/>
                <w:szCs w:val="20"/>
              </w:rPr>
            </w:pPr>
            <w:r>
              <w:rPr>
                <w:rFonts w:ascii="Arial" w:hAnsi="Arial" w:cs="Arial"/>
                <w:sz w:val="20"/>
                <w:szCs w:val="20"/>
              </w:rPr>
              <w:t>Dirección de TI</w:t>
            </w:r>
          </w:p>
        </w:tc>
        <w:tc>
          <w:tcPr>
            <w:tcW w:w="1985" w:type="dxa"/>
            <w:gridSpan w:val="3"/>
            <w:vAlign w:val="center"/>
          </w:tcPr>
          <w:p w:rsidR="0088590E" w:rsidRPr="00BF7288" w:rsidRDefault="0088590E" w:rsidP="00894F5F">
            <w:pPr>
              <w:jc w:val="center"/>
              <w:rPr>
                <w:rFonts w:ascii="Arial" w:hAnsi="Arial" w:cs="Arial"/>
                <w:sz w:val="18"/>
                <w:szCs w:val="18"/>
              </w:rPr>
            </w:pPr>
            <w:r>
              <w:rPr>
                <w:rFonts w:ascii="Arial" w:hAnsi="Arial" w:cs="Arial"/>
                <w:sz w:val="18"/>
                <w:szCs w:val="18"/>
              </w:rPr>
              <w:t>07/08/2019</w:t>
            </w:r>
          </w:p>
        </w:tc>
        <w:tc>
          <w:tcPr>
            <w:tcW w:w="1631" w:type="dxa"/>
            <w:gridSpan w:val="2"/>
            <w:vAlign w:val="center"/>
          </w:tcPr>
          <w:p w:rsidR="0088590E" w:rsidRPr="00BF7288" w:rsidRDefault="0088590E" w:rsidP="00894F5F">
            <w:pPr>
              <w:jc w:val="center"/>
              <w:rPr>
                <w:rFonts w:ascii="Arial" w:hAnsi="Arial" w:cs="Arial"/>
                <w:sz w:val="18"/>
                <w:szCs w:val="18"/>
              </w:rPr>
            </w:pPr>
            <w:r>
              <w:rPr>
                <w:rFonts w:ascii="Arial" w:hAnsi="Arial" w:cs="Arial"/>
                <w:sz w:val="18"/>
                <w:szCs w:val="18"/>
              </w:rPr>
              <w:t>07/08/2019</w:t>
            </w:r>
          </w:p>
        </w:tc>
      </w:tr>
      <w:tr w:rsidR="0088590E" w:rsidRPr="00BF7288" w:rsidTr="00AA5DE3">
        <w:trPr>
          <w:trHeight w:val="255"/>
        </w:trPr>
        <w:tc>
          <w:tcPr>
            <w:tcW w:w="10614" w:type="dxa"/>
            <w:gridSpan w:val="13"/>
            <w:shd w:val="clear" w:color="auto" w:fill="BFBFBF" w:themeFill="background1" w:themeFillShade="BF"/>
          </w:tcPr>
          <w:p w:rsidR="0088590E" w:rsidRPr="00E33C55" w:rsidRDefault="0088590E" w:rsidP="00E1793F">
            <w:pPr>
              <w:pStyle w:val="Prrafodelista"/>
              <w:numPr>
                <w:ilvl w:val="0"/>
                <w:numId w:val="1"/>
              </w:numPr>
              <w:rPr>
                <w:rFonts w:ascii="Arial" w:hAnsi="Arial" w:cs="Arial"/>
                <w:b/>
                <w:sz w:val="20"/>
                <w:szCs w:val="20"/>
              </w:rPr>
            </w:pPr>
            <w:r w:rsidRPr="00E33C55">
              <w:rPr>
                <w:rFonts w:ascii="Arial" w:hAnsi="Arial" w:cs="Arial"/>
                <w:b/>
                <w:sz w:val="20"/>
                <w:szCs w:val="20"/>
              </w:rPr>
              <w:t>Participantes:</w:t>
            </w:r>
          </w:p>
        </w:tc>
      </w:tr>
      <w:tr w:rsidR="0088590E" w:rsidRPr="00BF7288" w:rsidTr="00AA5DE3">
        <w:trPr>
          <w:trHeight w:val="255"/>
        </w:trPr>
        <w:tc>
          <w:tcPr>
            <w:tcW w:w="3768" w:type="dxa"/>
            <w:gridSpan w:val="4"/>
          </w:tcPr>
          <w:p w:rsidR="0088590E" w:rsidRPr="00BF7288" w:rsidRDefault="0088590E" w:rsidP="0089409E">
            <w:pPr>
              <w:jc w:val="center"/>
              <w:rPr>
                <w:rFonts w:ascii="Arial" w:hAnsi="Arial" w:cs="Arial"/>
                <w:sz w:val="20"/>
                <w:szCs w:val="20"/>
              </w:rPr>
            </w:pPr>
            <w:r w:rsidRPr="00BF7288">
              <w:rPr>
                <w:rFonts w:ascii="Arial" w:hAnsi="Arial" w:cs="Arial"/>
                <w:sz w:val="20"/>
                <w:szCs w:val="20"/>
              </w:rPr>
              <w:t>Nombre</w:t>
            </w:r>
          </w:p>
        </w:tc>
        <w:tc>
          <w:tcPr>
            <w:tcW w:w="4190" w:type="dxa"/>
            <w:gridSpan w:val="5"/>
          </w:tcPr>
          <w:p w:rsidR="0088590E" w:rsidRPr="00BF7288" w:rsidRDefault="0088590E" w:rsidP="0089409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88590E" w:rsidRPr="00BF7288" w:rsidRDefault="0088590E" w:rsidP="0089409E">
            <w:pPr>
              <w:jc w:val="center"/>
              <w:rPr>
                <w:rFonts w:ascii="Arial" w:hAnsi="Arial" w:cs="Arial"/>
                <w:sz w:val="20"/>
                <w:szCs w:val="20"/>
              </w:rPr>
            </w:pPr>
            <w:r w:rsidRPr="00BF7288">
              <w:rPr>
                <w:rFonts w:ascii="Arial" w:hAnsi="Arial" w:cs="Arial"/>
                <w:sz w:val="20"/>
                <w:szCs w:val="20"/>
              </w:rPr>
              <w:t>Firma</w:t>
            </w:r>
          </w:p>
        </w:tc>
      </w:tr>
      <w:tr w:rsidR="0088590E" w:rsidRPr="00BF7288" w:rsidTr="00AA5DE3">
        <w:trPr>
          <w:trHeight w:val="509"/>
        </w:trPr>
        <w:tc>
          <w:tcPr>
            <w:tcW w:w="3768" w:type="dxa"/>
            <w:gridSpan w:val="4"/>
            <w:vAlign w:val="center"/>
          </w:tcPr>
          <w:p w:rsidR="0088590E" w:rsidRPr="0092752D" w:rsidRDefault="0088590E" w:rsidP="0092752D">
            <w:pPr>
              <w:rPr>
                <w:rFonts w:ascii="Arial" w:hAnsi="Arial" w:cs="Arial"/>
                <w:sz w:val="20"/>
                <w:szCs w:val="20"/>
              </w:rPr>
            </w:pPr>
            <w:r>
              <w:rPr>
                <w:rFonts w:ascii="Arial" w:hAnsi="Arial" w:cs="Arial"/>
                <w:sz w:val="20"/>
                <w:szCs w:val="20"/>
              </w:rPr>
              <w:t xml:space="preserve">Juan Alberto Ortiz </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Sub Gerente de Operaciones y TI</w:t>
            </w:r>
          </w:p>
        </w:tc>
        <w:tc>
          <w:tcPr>
            <w:tcW w:w="2656" w:type="dxa"/>
            <w:gridSpan w:val="4"/>
          </w:tcPr>
          <w:p w:rsidR="0088590E" w:rsidRPr="00BF7288" w:rsidRDefault="0088590E" w:rsidP="00AF6060">
            <w:pPr>
              <w:jc w:val="center"/>
              <w:rPr>
                <w:rFonts w:ascii="Arial" w:hAnsi="Arial" w:cs="Arial"/>
                <w:sz w:val="20"/>
                <w:szCs w:val="20"/>
              </w:rPr>
            </w:pPr>
          </w:p>
        </w:tc>
      </w:tr>
      <w:tr w:rsidR="0088590E" w:rsidRPr="00BF7288" w:rsidTr="00AA5DE3">
        <w:trPr>
          <w:trHeight w:val="547"/>
        </w:trPr>
        <w:tc>
          <w:tcPr>
            <w:tcW w:w="3768" w:type="dxa"/>
            <w:gridSpan w:val="4"/>
            <w:vAlign w:val="center"/>
          </w:tcPr>
          <w:p w:rsidR="0088590E" w:rsidRPr="0092752D" w:rsidRDefault="0088590E" w:rsidP="0092752D">
            <w:pPr>
              <w:rPr>
                <w:rFonts w:ascii="Arial" w:hAnsi="Arial" w:cs="Arial"/>
                <w:sz w:val="20"/>
                <w:szCs w:val="20"/>
              </w:rPr>
            </w:pPr>
            <w:r>
              <w:rPr>
                <w:rFonts w:ascii="Arial" w:hAnsi="Arial" w:cs="Arial"/>
                <w:sz w:val="20"/>
                <w:szCs w:val="20"/>
              </w:rPr>
              <w:t>Andrea Zambrano</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Jefe de Riesgo Integral</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47"/>
        </w:trPr>
        <w:tc>
          <w:tcPr>
            <w:tcW w:w="3768" w:type="dxa"/>
            <w:gridSpan w:val="4"/>
            <w:vAlign w:val="center"/>
          </w:tcPr>
          <w:p w:rsidR="0088590E" w:rsidRPr="0092752D" w:rsidRDefault="0088590E" w:rsidP="0092752D">
            <w:pPr>
              <w:rPr>
                <w:rFonts w:ascii="Arial" w:hAnsi="Arial" w:cs="Arial"/>
                <w:sz w:val="20"/>
                <w:szCs w:val="20"/>
              </w:rPr>
            </w:pPr>
            <w:r>
              <w:rPr>
                <w:rFonts w:ascii="Arial" w:hAnsi="Arial" w:cs="Arial"/>
                <w:sz w:val="20"/>
                <w:szCs w:val="20"/>
              </w:rPr>
              <w:t>Hugo Chanatasig</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Analista de Riesgo Operativo</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47"/>
        </w:trPr>
        <w:tc>
          <w:tcPr>
            <w:tcW w:w="3768" w:type="dxa"/>
            <w:gridSpan w:val="4"/>
            <w:vAlign w:val="center"/>
          </w:tcPr>
          <w:p w:rsidR="0088590E" w:rsidRPr="0092752D" w:rsidRDefault="0088590E" w:rsidP="0088590E">
            <w:pPr>
              <w:rPr>
                <w:rFonts w:ascii="Arial" w:hAnsi="Arial" w:cs="Arial"/>
                <w:sz w:val="20"/>
                <w:szCs w:val="20"/>
              </w:rPr>
            </w:pPr>
            <w:r>
              <w:rPr>
                <w:rFonts w:ascii="Arial" w:hAnsi="Arial" w:cs="Arial"/>
                <w:sz w:val="20"/>
                <w:szCs w:val="20"/>
              </w:rPr>
              <w:t>Vinicio Cevallos</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 xml:space="preserve">Jefe de Seguridad de la información </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Pr="0092752D" w:rsidRDefault="0088590E" w:rsidP="0092752D">
            <w:pPr>
              <w:rPr>
                <w:rFonts w:ascii="Arial" w:hAnsi="Arial" w:cs="Arial"/>
                <w:sz w:val="20"/>
                <w:szCs w:val="20"/>
              </w:rPr>
            </w:pPr>
            <w:r>
              <w:rPr>
                <w:rFonts w:ascii="Arial" w:hAnsi="Arial" w:cs="Arial"/>
                <w:sz w:val="20"/>
                <w:szCs w:val="20"/>
              </w:rPr>
              <w:t>Sandra Armijos</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Jefe Calidad y Procesos</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Pr="0092752D" w:rsidRDefault="0088590E" w:rsidP="0088590E">
            <w:pPr>
              <w:rPr>
                <w:rFonts w:ascii="Arial" w:hAnsi="Arial" w:cs="Arial"/>
                <w:sz w:val="20"/>
                <w:szCs w:val="20"/>
              </w:rPr>
            </w:pPr>
            <w:r>
              <w:rPr>
                <w:rFonts w:ascii="Arial" w:hAnsi="Arial" w:cs="Arial"/>
                <w:sz w:val="20"/>
                <w:szCs w:val="20"/>
              </w:rPr>
              <w:t xml:space="preserve">Estefanía Bustamante </w:t>
            </w:r>
          </w:p>
        </w:tc>
        <w:tc>
          <w:tcPr>
            <w:tcW w:w="4190" w:type="dxa"/>
            <w:gridSpan w:val="5"/>
            <w:vAlign w:val="center"/>
          </w:tcPr>
          <w:p w:rsidR="0088590E" w:rsidRPr="0092752D" w:rsidRDefault="0088590E" w:rsidP="0092752D">
            <w:pPr>
              <w:rPr>
                <w:rFonts w:ascii="Arial" w:hAnsi="Arial" w:cs="Arial"/>
                <w:sz w:val="20"/>
                <w:szCs w:val="20"/>
              </w:rPr>
            </w:pPr>
            <w:r>
              <w:rPr>
                <w:rFonts w:ascii="Arial" w:hAnsi="Arial" w:cs="Arial"/>
                <w:sz w:val="20"/>
                <w:szCs w:val="20"/>
              </w:rPr>
              <w:t xml:space="preserve">Analista de Mesa de Servicios </w:t>
            </w:r>
            <w:r w:rsidR="00DA02F4">
              <w:rPr>
                <w:rFonts w:ascii="Arial" w:hAnsi="Arial" w:cs="Arial"/>
                <w:sz w:val="20"/>
                <w:szCs w:val="20"/>
              </w:rPr>
              <w:t>Informáticos</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Default="0088590E" w:rsidP="0088590E">
            <w:pPr>
              <w:rPr>
                <w:rFonts w:ascii="Arial" w:hAnsi="Arial" w:cs="Arial"/>
                <w:sz w:val="20"/>
                <w:szCs w:val="20"/>
              </w:rPr>
            </w:pPr>
            <w:r>
              <w:rPr>
                <w:rFonts w:ascii="Arial" w:hAnsi="Arial" w:cs="Arial"/>
                <w:sz w:val="20"/>
                <w:szCs w:val="20"/>
              </w:rPr>
              <w:t>Henry Vallejo</w:t>
            </w:r>
          </w:p>
        </w:tc>
        <w:tc>
          <w:tcPr>
            <w:tcW w:w="4190" w:type="dxa"/>
            <w:gridSpan w:val="5"/>
            <w:vAlign w:val="center"/>
          </w:tcPr>
          <w:p w:rsidR="0088590E" w:rsidRDefault="0088590E" w:rsidP="0092752D">
            <w:pPr>
              <w:rPr>
                <w:rFonts w:ascii="Arial" w:hAnsi="Arial" w:cs="Arial"/>
                <w:sz w:val="20"/>
                <w:szCs w:val="20"/>
              </w:rPr>
            </w:pPr>
            <w:r>
              <w:rPr>
                <w:rFonts w:ascii="Arial" w:hAnsi="Arial" w:cs="Arial"/>
                <w:sz w:val="20"/>
                <w:szCs w:val="20"/>
              </w:rPr>
              <w:t>Director de TI</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Default="0088590E" w:rsidP="0088590E">
            <w:pPr>
              <w:rPr>
                <w:rFonts w:ascii="Arial" w:hAnsi="Arial" w:cs="Arial"/>
                <w:sz w:val="20"/>
                <w:szCs w:val="20"/>
              </w:rPr>
            </w:pPr>
            <w:r>
              <w:rPr>
                <w:rFonts w:ascii="Arial" w:hAnsi="Arial" w:cs="Arial"/>
                <w:sz w:val="20"/>
                <w:szCs w:val="20"/>
              </w:rPr>
              <w:t>Samuel Caguana</w:t>
            </w:r>
          </w:p>
        </w:tc>
        <w:tc>
          <w:tcPr>
            <w:tcW w:w="4190" w:type="dxa"/>
            <w:gridSpan w:val="5"/>
            <w:vAlign w:val="center"/>
          </w:tcPr>
          <w:p w:rsidR="0088590E" w:rsidRDefault="0088590E" w:rsidP="0092752D">
            <w:pPr>
              <w:rPr>
                <w:rFonts w:ascii="Arial" w:hAnsi="Arial" w:cs="Arial"/>
                <w:sz w:val="20"/>
                <w:szCs w:val="20"/>
              </w:rPr>
            </w:pPr>
            <w:r>
              <w:rPr>
                <w:rFonts w:ascii="Arial" w:hAnsi="Arial" w:cs="Arial"/>
                <w:sz w:val="20"/>
                <w:szCs w:val="20"/>
              </w:rPr>
              <w:t>Director de Operaciones</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Default="0088590E" w:rsidP="0088590E">
            <w:pPr>
              <w:rPr>
                <w:rFonts w:ascii="Arial" w:hAnsi="Arial" w:cs="Arial"/>
                <w:sz w:val="20"/>
                <w:szCs w:val="20"/>
              </w:rPr>
            </w:pPr>
            <w:r>
              <w:rPr>
                <w:rFonts w:ascii="Arial" w:hAnsi="Arial" w:cs="Arial"/>
                <w:sz w:val="20"/>
                <w:szCs w:val="20"/>
              </w:rPr>
              <w:t xml:space="preserve">Marilyn Guamán </w:t>
            </w:r>
          </w:p>
        </w:tc>
        <w:tc>
          <w:tcPr>
            <w:tcW w:w="4190" w:type="dxa"/>
            <w:gridSpan w:val="5"/>
            <w:vAlign w:val="center"/>
          </w:tcPr>
          <w:p w:rsidR="0088590E" w:rsidRDefault="0088590E" w:rsidP="0092752D">
            <w:pPr>
              <w:rPr>
                <w:rFonts w:ascii="Arial" w:hAnsi="Arial" w:cs="Arial"/>
                <w:sz w:val="20"/>
                <w:szCs w:val="20"/>
              </w:rPr>
            </w:pPr>
            <w:r>
              <w:rPr>
                <w:rFonts w:ascii="Arial" w:hAnsi="Arial" w:cs="Arial"/>
                <w:sz w:val="20"/>
                <w:szCs w:val="20"/>
              </w:rPr>
              <w:t>Jefe de Servicios Internos</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Default="0088590E" w:rsidP="0088590E">
            <w:pPr>
              <w:rPr>
                <w:rFonts w:ascii="Arial" w:hAnsi="Arial" w:cs="Arial"/>
                <w:sz w:val="20"/>
                <w:szCs w:val="20"/>
              </w:rPr>
            </w:pPr>
            <w:r>
              <w:rPr>
                <w:rFonts w:ascii="Arial" w:hAnsi="Arial" w:cs="Arial"/>
                <w:sz w:val="20"/>
                <w:szCs w:val="20"/>
              </w:rPr>
              <w:t>Judith Ávila</w:t>
            </w:r>
          </w:p>
        </w:tc>
        <w:tc>
          <w:tcPr>
            <w:tcW w:w="4190" w:type="dxa"/>
            <w:gridSpan w:val="5"/>
            <w:vAlign w:val="center"/>
          </w:tcPr>
          <w:p w:rsidR="0088590E" w:rsidRDefault="0088590E" w:rsidP="0092752D">
            <w:pPr>
              <w:rPr>
                <w:rFonts w:ascii="Arial" w:hAnsi="Arial" w:cs="Arial"/>
                <w:sz w:val="20"/>
                <w:szCs w:val="20"/>
              </w:rPr>
            </w:pPr>
            <w:r>
              <w:rPr>
                <w:rFonts w:ascii="Arial" w:hAnsi="Arial" w:cs="Arial"/>
                <w:sz w:val="20"/>
                <w:szCs w:val="20"/>
              </w:rPr>
              <w:t xml:space="preserve">Jefe de Tesorería </w:t>
            </w:r>
          </w:p>
        </w:tc>
        <w:tc>
          <w:tcPr>
            <w:tcW w:w="2656" w:type="dxa"/>
            <w:gridSpan w:val="4"/>
          </w:tcPr>
          <w:p w:rsidR="0088590E" w:rsidRPr="00BF7288" w:rsidRDefault="0088590E" w:rsidP="00AF6060">
            <w:pPr>
              <w:rPr>
                <w:rFonts w:ascii="Arial" w:hAnsi="Arial" w:cs="Arial"/>
                <w:sz w:val="20"/>
                <w:szCs w:val="20"/>
              </w:rPr>
            </w:pPr>
          </w:p>
        </w:tc>
      </w:tr>
      <w:tr w:rsidR="0088590E" w:rsidRPr="00BF7288" w:rsidTr="00AA5DE3">
        <w:trPr>
          <w:trHeight w:val="551"/>
        </w:trPr>
        <w:tc>
          <w:tcPr>
            <w:tcW w:w="3768" w:type="dxa"/>
            <w:gridSpan w:val="4"/>
            <w:vAlign w:val="center"/>
          </w:tcPr>
          <w:p w:rsidR="0088590E" w:rsidRDefault="0088590E" w:rsidP="0088590E">
            <w:pPr>
              <w:rPr>
                <w:rFonts w:ascii="Arial" w:hAnsi="Arial" w:cs="Arial"/>
                <w:sz w:val="20"/>
                <w:szCs w:val="20"/>
              </w:rPr>
            </w:pPr>
            <w:r>
              <w:rPr>
                <w:rFonts w:ascii="Arial" w:hAnsi="Arial" w:cs="Arial"/>
                <w:sz w:val="20"/>
                <w:szCs w:val="20"/>
              </w:rPr>
              <w:t>Xavier Albán</w:t>
            </w:r>
          </w:p>
        </w:tc>
        <w:tc>
          <w:tcPr>
            <w:tcW w:w="4190" w:type="dxa"/>
            <w:gridSpan w:val="5"/>
            <w:vAlign w:val="center"/>
          </w:tcPr>
          <w:p w:rsidR="0088590E" w:rsidRDefault="0088590E" w:rsidP="0092752D">
            <w:pPr>
              <w:rPr>
                <w:rFonts w:ascii="Arial" w:hAnsi="Arial" w:cs="Arial"/>
                <w:sz w:val="20"/>
                <w:szCs w:val="20"/>
              </w:rPr>
            </w:pPr>
            <w:r>
              <w:rPr>
                <w:rFonts w:ascii="Arial" w:hAnsi="Arial" w:cs="Arial"/>
                <w:sz w:val="20"/>
                <w:szCs w:val="20"/>
              </w:rPr>
              <w:t>Analista de Control de Versiones y Calidad</w:t>
            </w:r>
          </w:p>
        </w:tc>
        <w:tc>
          <w:tcPr>
            <w:tcW w:w="2656" w:type="dxa"/>
            <w:gridSpan w:val="4"/>
          </w:tcPr>
          <w:p w:rsidR="0088590E" w:rsidRPr="00BF7288" w:rsidRDefault="0088590E" w:rsidP="00AF6060">
            <w:pPr>
              <w:rPr>
                <w:rFonts w:ascii="Arial" w:hAnsi="Arial" w:cs="Arial"/>
                <w:sz w:val="20"/>
                <w:szCs w:val="20"/>
              </w:rPr>
            </w:pPr>
          </w:p>
        </w:tc>
      </w:tr>
    </w:tbl>
    <w:p w:rsidR="008F65B6" w:rsidRDefault="007A2E00" w:rsidP="007A2E00">
      <w:pPr>
        <w:spacing w:after="0" w:line="240" w:lineRule="auto"/>
        <w:rPr>
          <w:rFonts w:ascii="Arial" w:hAnsi="Arial" w:cs="Arial"/>
          <w:b/>
        </w:rPr>
      </w:pP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p>
    <w:sectPr w:rsidR="008F65B6" w:rsidSect="00A311DD">
      <w:headerReference w:type="default" r:id="rId9"/>
      <w:footerReference w:type="default" r:id="rId1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451" w:rsidRDefault="00BC5451" w:rsidP="00F7713F">
      <w:pPr>
        <w:spacing w:after="0" w:line="240" w:lineRule="auto"/>
      </w:pPr>
      <w:r>
        <w:separator/>
      </w:r>
    </w:p>
  </w:endnote>
  <w:endnote w:type="continuationSeparator" w:id="0">
    <w:p w:rsidR="00BC5451" w:rsidRDefault="00BC5451" w:rsidP="00F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ndelGotDLig">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526726"/>
      <w:docPartObj>
        <w:docPartGallery w:val="Page Numbers (Bottom of Page)"/>
        <w:docPartUnique/>
      </w:docPartObj>
    </w:sdtPr>
    <w:sdtContent>
      <w:sdt>
        <w:sdtPr>
          <w:id w:val="1728636285"/>
          <w:docPartObj>
            <w:docPartGallery w:val="Page Numbers (Top of Page)"/>
            <w:docPartUnique/>
          </w:docPartObj>
        </w:sdtPr>
        <w:sdtContent>
          <w:p w:rsidR="00273971" w:rsidRDefault="00273971">
            <w:pPr>
              <w:pStyle w:val="Piedepgina"/>
              <w:jc w:val="center"/>
            </w:pPr>
            <w:r>
              <w:rPr>
                <w:b/>
                <w:bCs/>
                <w:sz w:val="24"/>
                <w:szCs w:val="24"/>
              </w:rPr>
              <w:fldChar w:fldCharType="begin"/>
            </w:r>
            <w:r>
              <w:rPr>
                <w:b/>
                <w:bCs/>
              </w:rPr>
              <w:instrText>PAGE</w:instrText>
            </w:r>
            <w:r>
              <w:rPr>
                <w:b/>
                <w:bCs/>
                <w:sz w:val="24"/>
                <w:szCs w:val="24"/>
              </w:rPr>
              <w:fldChar w:fldCharType="separate"/>
            </w:r>
            <w:r w:rsidR="00DA02F4">
              <w:rPr>
                <w:b/>
                <w:bCs/>
                <w:noProof/>
              </w:rPr>
              <w:t>1</w:t>
            </w:r>
            <w:r>
              <w:rPr>
                <w:b/>
                <w:bCs/>
                <w:sz w:val="24"/>
                <w:szCs w:val="24"/>
              </w:rPr>
              <w:fldChar w:fldCharType="end"/>
            </w:r>
            <w:r>
              <w:rPr>
                <w:lang w:val="es-ES"/>
              </w:rPr>
              <w:t xml:space="preserve"> / </w:t>
            </w:r>
            <w:r>
              <w:rPr>
                <w:b/>
                <w:bCs/>
                <w:sz w:val="24"/>
                <w:szCs w:val="24"/>
              </w:rPr>
              <w:fldChar w:fldCharType="begin"/>
            </w:r>
            <w:r>
              <w:rPr>
                <w:b/>
                <w:bCs/>
              </w:rPr>
              <w:instrText>NUMPAGES</w:instrText>
            </w:r>
            <w:r>
              <w:rPr>
                <w:b/>
                <w:bCs/>
                <w:sz w:val="24"/>
                <w:szCs w:val="24"/>
              </w:rPr>
              <w:fldChar w:fldCharType="separate"/>
            </w:r>
            <w:r w:rsidR="00DA02F4">
              <w:rPr>
                <w:b/>
                <w:bCs/>
                <w:noProof/>
              </w:rPr>
              <w:t>2</w:t>
            </w:r>
            <w:r>
              <w:rPr>
                <w:b/>
                <w:bCs/>
                <w:sz w:val="24"/>
                <w:szCs w:val="24"/>
              </w:rPr>
              <w:fldChar w:fldCharType="end"/>
            </w:r>
          </w:p>
        </w:sdtContent>
      </w:sdt>
    </w:sdtContent>
  </w:sdt>
  <w:p w:rsidR="00273971" w:rsidRDefault="002739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451" w:rsidRDefault="00BC5451" w:rsidP="00F7713F">
      <w:pPr>
        <w:spacing w:after="0" w:line="240" w:lineRule="auto"/>
      </w:pPr>
      <w:r>
        <w:separator/>
      </w:r>
    </w:p>
  </w:footnote>
  <w:footnote w:type="continuationSeparator" w:id="0">
    <w:p w:rsidR="00BC5451" w:rsidRDefault="00BC5451" w:rsidP="00F7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928"/>
      <w:gridCol w:w="6364"/>
      <w:gridCol w:w="1386"/>
    </w:tblGrid>
    <w:tr w:rsidR="00273971" w:rsidRPr="00F87478" w:rsidTr="00BA7323">
      <w:trPr>
        <w:cantSplit/>
        <w:trHeight w:val="207"/>
        <w:jc w:val="center"/>
      </w:trPr>
      <w:tc>
        <w:tcPr>
          <w:tcW w:w="1371" w:type="pct"/>
          <w:vMerge w:val="restart"/>
          <w:vAlign w:val="center"/>
        </w:tcPr>
        <w:p w:rsidR="00273971" w:rsidRPr="00865A47" w:rsidRDefault="00273971" w:rsidP="009948BE">
          <w:pPr>
            <w:pStyle w:val="Ttulo2"/>
          </w:pPr>
          <w:r>
            <w:object w:dxaOrig="3661"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7.25pt" o:ole="">
                <v:imagedata r:id="rId1" o:title=""/>
              </v:shape>
              <o:OLEObject Type="Embed" ProgID="Visio.Drawing.15" ShapeID="_x0000_i1025" DrawAspect="Content" ObjectID="_1626697247" r:id="rId2"/>
            </w:object>
          </w:r>
        </w:p>
      </w:tc>
      <w:tc>
        <w:tcPr>
          <w:tcW w:w="2980" w:type="pct"/>
          <w:vMerge w:val="restart"/>
          <w:tcBorders>
            <w:right w:val="single" w:sz="4" w:space="0" w:color="auto"/>
          </w:tcBorders>
          <w:vAlign w:val="center"/>
        </w:tcPr>
        <w:p w:rsidR="00273971" w:rsidRDefault="00273971" w:rsidP="00BD72ED">
          <w:pPr>
            <w:spacing w:after="0"/>
            <w:jc w:val="center"/>
            <w:rPr>
              <w:rFonts w:ascii="Arial" w:hAnsi="Arial" w:cs="Arial"/>
              <w:b/>
              <w:sz w:val="16"/>
              <w:szCs w:val="16"/>
            </w:rPr>
          </w:pPr>
          <w:r w:rsidRPr="00BA7323">
            <w:rPr>
              <w:rFonts w:ascii="Arial" w:hAnsi="Arial" w:cs="Arial"/>
              <w:b/>
              <w:sz w:val="16"/>
              <w:szCs w:val="16"/>
            </w:rPr>
            <w:t>ACTA DE REUNIÓN</w:t>
          </w:r>
        </w:p>
        <w:p w:rsidR="00273971" w:rsidRPr="00BA7323" w:rsidRDefault="00273971" w:rsidP="00BD72ED">
          <w:pPr>
            <w:spacing w:after="0"/>
            <w:jc w:val="center"/>
            <w:rPr>
              <w:rFonts w:cs="Arial"/>
              <w:b/>
              <w:sz w:val="16"/>
              <w:szCs w:val="16"/>
            </w:rPr>
          </w:pPr>
          <w:r>
            <w:rPr>
              <w:rFonts w:ascii="Arial" w:hAnsi="Arial" w:cs="Arial"/>
              <w:b/>
              <w:sz w:val="16"/>
              <w:szCs w:val="16"/>
            </w:rPr>
            <w:t>COMISIÓN DE CAMBIOS EMERGENTE</w:t>
          </w:r>
        </w:p>
      </w:tc>
      <w:tc>
        <w:tcPr>
          <w:tcW w:w="649" w:type="pct"/>
          <w:tcBorders>
            <w:left w:val="single" w:sz="4" w:space="0" w:color="auto"/>
            <w:bottom w:val="single" w:sz="4" w:space="0" w:color="auto"/>
          </w:tcBorders>
          <w:vAlign w:val="center"/>
        </w:tcPr>
        <w:p w:rsidR="00273971" w:rsidRPr="00BA7323" w:rsidRDefault="00273971" w:rsidP="00BA7323">
          <w:pPr>
            <w:spacing w:after="0"/>
            <w:jc w:val="center"/>
            <w:rPr>
              <w:rFonts w:cs="Arial"/>
              <w:b/>
              <w:sz w:val="16"/>
              <w:szCs w:val="16"/>
            </w:rPr>
          </w:pPr>
          <w:r w:rsidRPr="00BA7323">
            <w:rPr>
              <w:rFonts w:cs="Arial"/>
              <w:b/>
              <w:sz w:val="16"/>
              <w:szCs w:val="16"/>
              <w:highlight w:val="yellow"/>
            </w:rPr>
            <w:t>No. 001</w:t>
          </w:r>
        </w:p>
      </w:tc>
    </w:tr>
    <w:tr w:rsidR="00273971" w:rsidRPr="00F87478" w:rsidTr="00BA7323">
      <w:trPr>
        <w:cantSplit/>
        <w:trHeight w:val="230"/>
        <w:jc w:val="center"/>
      </w:trPr>
      <w:tc>
        <w:tcPr>
          <w:tcW w:w="1371" w:type="pct"/>
          <w:vMerge/>
          <w:vAlign w:val="center"/>
        </w:tcPr>
        <w:p w:rsidR="00273971" w:rsidRDefault="00273971" w:rsidP="009948BE">
          <w:pPr>
            <w:pStyle w:val="Ttulo2"/>
          </w:pPr>
        </w:p>
      </w:tc>
      <w:tc>
        <w:tcPr>
          <w:tcW w:w="2980" w:type="pct"/>
          <w:vMerge/>
          <w:tcBorders>
            <w:right w:val="single" w:sz="4" w:space="0" w:color="auto"/>
          </w:tcBorders>
          <w:vAlign w:val="center"/>
        </w:tcPr>
        <w:p w:rsidR="00273971" w:rsidRPr="00BA7323" w:rsidRDefault="00273971" w:rsidP="00BD72ED">
          <w:pPr>
            <w:spacing w:after="0"/>
            <w:jc w:val="center"/>
            <w:rPr>
              <w:rFonts w:ascii="Arial" w:hAnsi="Arial" w:cs="Arial"/>
              <w:b/>
              <w:sz w:val="16"/>
              <w:szCs w:val="16"/>
            </w:rPr>
          </w:pPr>
        </w:p>
      </w:tc>
      <w:tc>
        <w:tcPr>
          <w:tcW w:w="649" w:type="pct"/>
          <w:tcBorders>
            <w:top w:val="single" w:sz="4" w:space="0" w:color="auto"/>
            <w:left w:val="single" w:sz="4" w:space="0" w:color="auto"/>
          </w:tcBorders>
          <w:vAlign w:val="center"/>
        </w:tcPr>
        <w:p w:rsidR="00273971" w:rsidRPr="00BA7323" w:rsidRDefault="00273971" w:rsidP="00BA7323">
          <w:pPr>
            <w:spacing w:after="0"/>
            <w:jc w:val="center"/>
            <w:rPr>
              <w:rFonts w:cs="Arial"/>
              <w:b/>
              <w:sz w:val="16"/>
              <w:szCs w:val="16"/>
              <w:highlight w:val="yellow"/>
            </w:rPr>
          </w:pPr>
          <w:r w:rsidRPr="00BA7323">
            <w:rPr>
              <w:rFonts w:cs="Arial"/>
              <w:b/>
              <w:sz w:val="16"/>
              <w:szCs w:val="16"/>
            </w:rPr>
            <w:t>Información Privada</w:t>
          </w:r>
        </w:p>
      </w:tc>
    </w:tr>
  </w:tbl>
  <w:p w:rsidR="00273971" w:rsidRDefault="002739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1BC"/>
    <w:multiLevelType w:val="hybridMultilevel"/>
    <w:tmpl w:val="B1C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395AC7"/>
    <w:multiLevelType w:val="hybridMultilevel"/>
    <w:tmpl w:val="9C20E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D20DEB"/>
    <w:multiLevelType w:val="hybridMultilevel"/>
    <w:tmpl w:val="1E6A10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CD7675"/>
    <w:multiLevelType w:val="hybridMultilevel"/>
    <w:tmpl w:val="7C7E5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DAA2A8C"/>
    <w:multiLevelType w:val="hybridMultilevel"/>
    <w:tmpl w:val="3416A3A0"/>
    <w:lvl w:ilvl="0" w:tplc="CF903CD4">
      <w:start w:val="1"/>
      <w:numFmt w:val="lowerLetter"/>
      <w:lvlText w:val="%1)"/>
      <w:lvlJc w:val="lef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245E69AC"/>
    <w:multiLevelType w:val="hybridMultilevel"/>
    <w:tmpl w:val="68560CC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8AE5779"/>
    <w:multiLevelType w:val="hybridMultilevel"/>
    <w:tmpl w:val="E8BE6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C00CEE"/>
    <w:multiLevelType w:val="hybridMultilevel"/>
    <w:tmpl w:val="F8800A5E"/>
    <w:lvl w:ilvl="0" w:tplc="03EA6E9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08D5E1D"/>
    <w:multiLevelType w:val="hybridMultilevel"/>
    <w:tmpl w:val="B5A2A3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EE7DBF"/>
    <w:multiLevelType w:val="hybridMultilevel"/>
    <w:tmpl w:val="C7965D3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3ED53E4B"/>
    <w:multiLevelType w:val="hybridMultilevel"/>
    <w:tmpl w:val="55E0EE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B96F41"/>
    <w:multiLevelType w:val="hybridMultilevel"/>
    <w:tmpl w:val="D17E8BA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BED01E5"/>
    <w:multiLevelType w:val="hybridMultilevel"/>
    <w:tmpl w:val="B176A1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C62B4E"/>
    <w:multiLevelType w:val="hybridMultilevel"/>
    <w:tmpl w:val="CE9029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D2177E5"/>
    <w:multiLevelType w:val="hybridMultilevel"/>
    <w:tmpl w:val="888E1ED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nsid w:val="62356708"/>
    <w:multiLevelType w:val="hybridMultilevel"/>
    <w:tmpl w:val="92E00772"/>
    <w:lvl w:ilvl="0" w:tplc="17B24520">
      <w:start w:val="1"/>
      <w:numFmt w:val="lowerLetter"/>
      <w:lvlText w:val="%1)"/>
      <w:lvlJc w:val="left"/>
      <w:pPr>
        <w:ind w:left="783" w:hanging="360"/>
      </w:pPr>
      <w:rPr>
        <w:rFonts w:hint="default"/>
        <w:b/>
      </w:r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16">
    <w:nsid w:val="72CE1CDC"/>
    <w:multiLevelType w:val="hybridMultilevel"/>
    <w:tmpl w:val="8F460D60"/>
    <w:lvl w:ilvl="0" w:tplc="79FA11FA">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781516C1"/>
    <w:multiLevelType w:val="hybridMultilevel"/>
    <w:tmpl w:val="BDAC11E4"/>
    <w:lvl w:ilvl="0" w:tplc="9350E84E">
      <w:start w:val="1"/>
      <w:numFmt w:val="decimal"/>
      <w:lvlText w:val="6.%1."/>
      <w:lvlJc w:val="left"/>
      <w:pPr>
        <w:ind w:left="720" w:hanging="360"/>
      </w:pPr>
      <w:rPr>
        <w:rFonts w:ascii="Arial" w:hAnsi="Arial" w:cs="Arial" w:hint="default"/>
        <w:b/>
        <w:color w:val="auto"/>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DDC2947"/>
    <w:multiLevelType w:val="hybridMultilevel"/>
    <w:tmpl w:val="6E82CF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16"/>
  </w:num>
  <w:num w:numId="5">
    <w:abstractNumId w:val="8"/>
  </w:num>
  <w:num w:numId="6">
    <w:abstractNumId w:val="3"/>
  </w:num>
  <w:num w:numId="7">
    <w:abstractNumId w:val="18"/>
  </w:num>
  <w:num w:numId="8">
    <w:abstractNumId w:val="1"/>
  </w:num>
  <w:num w:numId="9">
    <w:abstractNumId w:val="12"/>
  </w:num>
  <w:num w:numId="10">
    <w:abstractNumId w:val="6"/>
  </w:num>
  <w:num w:numId="11">
    <w:abstractNumId w:val="11"/>
  </w:num>
  <w:num w:numId="12">
    <w:abstractNumId w:val="9"/>
  </w:num>
  <w:num w:numId="13">
    <w:abstractNumId w:val="17"/>
  </w:num>
  <w:num w:numId="14">
    <w:abstractNumId w:val="14"/>
  </w:num>
  <w:num w:numId="15">
    <w:abstractNumId w:val="5"/>
  </w:num>
  <w:num w:numId="16">
    <w:abstractNumId w:val="15"/>
  </w:num>
  <w:num w:numId="17">
    <w:abstractNumId w:val="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39"/>
    <w:rsid w:val="000046EB"/>
    <w:rsid w:val="00011AB3"/>
    <w:rsid w:val="000338F7"/>
    <w:rsid w:val="00057E09"/>
    <w:rsid w:val="00072231"/>
    <w:rsid w:val="00077491"/>
    <w:rsid w:val="00095F72"/>
    <w:rsid w:val="000963FE"/>
    <w:rsid w:val="000A4F30"/>
    <w:rsid w:val="000B3895"/>
    <w:rsid w:val="000B3EBE"/>
    <w:rsid w:val="000C5FE6"/>
    <w:rsid w:val="000D3C1E"/>
    <w:rsid w:val="000E382E"/>
    <w:rsid w:val="000F653B"/>
    <w:rsid w:val="000F798E"/>
    <w:rsid w:val="00112822"/>
    <w:rsid w:val="00122816"/>
    <w:rsid w:val="00126833"/>
    <w:rsid w:val="00151C55"/>
    <w:rsid w:val="0015536B"/>
    <w:rsid w:val="001640E1"/>
    <w:rsid w:val="001665E2"/>
    <w:rsid w:val="0016708E"/>
    <w:rsid w:val="00172958"/>
    <w:rsid w:val="00172AC1"/>
    <w:rsid w:val="00173330"/>
    <w:rsid w:val="00196374"/>
    <w:rsid w:val="001A1889"/>
    <w:rsid w:val="001A3E78"/>
    <w:rsid w:val="001A456C"/>
    <w:rsid w:val="001B23E3"/>
    <w:rsid w:val="001C2332"/>
    <w:rsid w:val="001C618A"/>
    <w:rsid w:val="001D2EE9"/>
    <w:rsid w:val="001D4E84"/>
    <w:rsid w:val="001E2F4A"/>
    <w:rsid w:val="00202C10"/>
    <w:rsid w:val="00214146"/>
    <w:rsid w:val="0022187A"/>
    <w:rsid w:val="00223B87"/>
    <w:rsid w:val="00223C75"/>
    <w:rsid w:val="002266AA"/>
    <w:rsid w:val="00230182"/>
    <w:rsid w:val="00231A52"/>
    <w:rsid w:val="00242EA1"/>
    <w:rsid w:val="00255370"/>
    <w:rsid w:val="002615D2"/>
    <w:rsid w:val="00272CD6"/>
    <w:rsid w:val="00273971"/>
    <w:rsid w:val="00277E57"/>
    <w:rsid w:val="002804AE"/>
    <w:rsid w:val="002871C3"/>
    <w:rsid w:val="002A678E"/>
    <w:rsid w:val="002D1E40"/>
    <w:rsid w:val="002D29B8"/>
    <w:rsid w:val="002F3F4F"/>
    <w:rsid w:val="00315278"/>
    <w:rsid w:val="00320CA4"/>
    <w:rsid w:val="00324DC7"/>
    <w:rsid w:val="00326186"/>
    <w:rsid w:val="00332C92"/>
    <w:rsid w:val="00336967"/>
    <w:rsid w:val="00347534"/>
    <w:rsid w:val="00364499"/>
    <w:rsid w:val="00366D16"/>
    <w:rsid w:val="0037021E"/>
    <w:rsid w:val="0037108D"/>
    <w:rsid w:val="00371EFA"/>
    <w:rsid w:val="0037765F"/>
    <w:rsid w:val="003A57BA"/>
    <w:rsid w:val="003B4F2F"/>
    <w:rsid w:val="003B697C"/>
    <w:rsid w:val="003C0AAC"/>
    <w:rsid w:val="003C6BEF"/>
    <w:rsid w:val="003D69DD"/>
    <w:rsid w:val="003E254A"/>
    <w:rsid w:val="003F0192"/>
    <w:rsid w:val="003F7501"/>
    <w:rsid w:val="00406EEE"/>
    <w:rsid w:val="004109B5"/>
    <w:rsid w:val="00413C39"/>
    <w:rsid w:val="0041661F"/>
    <w:rsid w:val="00433147"/>
    <w:rsid w:val="00456CC5"/>
    <w:rsid w:val="00461F58"/>
    <w:rsid w:val="00471F3B"/>
    <w:rsid w:val="0047288D"/>
    <w:rsid w:val="0047419E"/>
    <w:rsid w:val="00493A14"/>
    <w:rsid w:val="00496BDC"/>
    <w:rsid w:val="004A1E75"/>
    <w:rsid w:val="004A201A"/>
    <w:rsid w:val="004B016F"/>
    <w:rsid w:val="004B4FF9"/>
    <w:rsid w:val="004B6E67"/>
    <w:rsid w:val="004C1332"/>
    <w:rsid w:val="004D1CD7"/>
    <w:rsid w:val="004F2B88"/>
    <w:rsid w:val="00505084"/>
    <w:rsid w:val="0052066F"/>
    <w:rsid w:val="00525B55"/>
    <w:rsid w:val="00526760"/>
    <w:rsid w:val="00535F9F"/>
    <w:rsid w:val="00541DC4"/>
    <w:rsid w:val="00542A96"/>
    <w:rsid w:val="00553626"/>
    <w:rsid w:val="0056162B"/>
    <w:rsid w:val="00570A7F"/>
    <w:rsid w:val="0057267B"/>
    <w:rsid w:val="005810C0"/>
    <w:rsid w:val="00581E38"/>
    <w:rsid w:val="00583C6D"/>
    <w:rsid w:val="00594D4D"/>
    <w:rsid w:val="005A49D2"/>
    <w:rsid w:val="005B10C4"/>
    <w:rsid w:val="005E1EB1"/>
    <w:rsid w:val="005F66B6"/>
    <w:rsid w:val="00617C4A"/>
    <w:rsid w:val="00620820"/>
    <w:rsid w:val="00622FED"/>
    <w:rsid w:val="00624430"/>
    <w:rsid w:val="006375D1"/>
    <w:rsid w:val="006537B3"/>
    <w:rsid w:val="00653C67"/>
    <w:rsid w:val="006700AD"/>
    <w:rsid w:val="0067536A"/>
    <w:rsid w:val="006927C3"/>
    <w:rsid w:val="00694381"/>
    <w:rsid w:val="006B2D93"/>
    <w:rsid w:val="006C223D"/>
    <w:rsid w:val="006F6FDE"/>
    <w:rsid w:val="00703595"/>
    <w:rsid w:val="0071305B"/>
    <w:rsid w:val="00714084"/>
    <w:rsid w:val="0072531C"/>
    <w:rsid w:val="00734985"/>
    <w:rsid w:val="0074008E"/>
    <w:rsid w:val="00741E70"/>
    <w:rsid w:val="0077466E"/>
    <w:rsid w:val="007748CA"/>
    <w:rsid w:val="00782B1C"/>
    <w:rsid w:val="007855EF"/>
    <w:rsid w:val="007943E3"/>
    <w:rsid w:val="007A2E00"/>
    <w:rsid w:val="007C0967"/>
    <w:rsid w:val="007D178E"/>
    <w:rsid w:val="007D3011"/>
    <w:rsid w:val="007E3F88"/>
    <w:rsid w:val="008013A8"/>
    <w:rsid w:val="00810189"/>
    <w:rsid w:val="00823D58"/>
    <w:rsid w:val="00823D87"/>
    <w:rsid w:val="00836223"/>
    <w:rsid w:val="00855A1F"/>
    <w:rsid w:val="0086044C"/>
    <w:rsid w:val="00865A47"/>
    <w:rsid w:val="008704A6"/>
    <w:rsid w:val="00880D4B"/>
    <w:rsid w:val="0088590E"/>
    <w:rsid w:val="008872FF"/>
    <w:rsid w:val="0089409E"/>
    <w:rsid w:val="008A4812"/>
    <w:rsid w:val="008B3A55"/>
    <w:rsid w:val="008C2540"/>
    <w:rsid w:val="008E52C6"/>
    <w:rsid w:val="008E6495"/>
    <w:rsid w:val="008E6FA4"/>
    <w:rsid w:val="008F3B7F"/>
    <w:rsid w:val="008F65B6"/>
    <w:rsid w:val="00900E7F"/>
    <w:rsid w:val="009056FE"/>
    <w:rsid w:val="00912208"/>
    <w:rsid w:val="009201BC"/>
    <w:rsid w:val="00924147"/>
    <w:rsid w:val="0092752D"/>
    <w:rsid w:val="0095142B"/>
    <w:rsid w:val="009529AD"/>
    <w:rsid w:val="00956C99"/>
    <w:rsid w:val="00957BDC"/>
    <w:rsid w:val="00967A47"/>
    <w:rsid w:val="00983AC5"/>
    <w:rsid w:val="009870C3"/>
    <w:rsid w:val="00987214"/>
    <w:rsid w:val="009948BE"/>
    <w:rsid w:val="009A5F50"/>
    <w:rsid w:val="009B4D8C"/>
    <w:rsid w:val="009C57C7"/>
    <w:rsid w:val="009F5C0F"/>
    <w:rsid w:val="00A1107C"/>
    <w:rsid w:val="00A11455"/>
    <w:rsid w:val="00A136B2"/>
    <w:rsid w:val="00A311DD"/>
    <w:rsid w:val="00A32288"/>
    <w:rsid w:val="00A344F0"/>
    <w:rsid w:val="00A43112"/>
    <w:rsid w:val="00A43C6B"/>
    <w:rsid w:val="00A44203"/>
    <w:rsid w:val="00A55F4A"/>
    <w:rsid w:val="00A82FEC"/>
    <w:rsid w:val="00AA13D5"/>
    <w:rsid w:val="00AA5DE3"/>
    <w:rsid w:val="00AA6104"/>
    <w:rsid w:val="00AB70FB"/>
    <w:rsid w:val="00AC16CC"/>
    <w:rsid w:val="00AC5720"/>
    <w:rsid w:val="00AD0594"/>
    <w:rsid w:val="00AD2EC6"/>
    <w:rsid w:val="00AD3D44"/>
    <w:rsid w:val="00AE025C"/>
    <w:rsid w:val="00AE7846"/>
    <w:rsid w:val="00AE7A1F"/>
    <w:rsid w:val="00AF6060"/>
    <w:rsid w:val="00B01F67"/>
    <w:rsid w:val="00B0766A"/>
    <w:rsid w:val="00B170DC"/>
    <w:rsid w:val="00B234D6"/>
    <w:rsid w:val="00B41B70"/>
    <w:rsid w:val="00B45E6D"/>
    <w:rsid w:val="00B54A39"/>
    <w:rsid w:val="00B5768A"/>
    <w:rsid w:val="00B612B2"/>
    <w:rsid w:val="00B825BF"/>
    <w:rsid w:val="00B925E8"/>
    <w:rsid w:val="00B92DD3"/>
    <w:rsid w:val="00B9414B"/>
    <w:rsid w:val="00BA7323"/>
    <w:rsid w:val="00BC5451"/>
    <w:rsid w:val="00BD3F8A"/>
    <w:rsid w:val="00BD4CA9"/>
    <w:rsid w:val="00BD4D39"/>
    <w:rsid w:val="00BD72ED"/>
    <w:rsid w:val="00BE1114"/>
    <w:rsid w:val="00BF7288"/>
    <w:rsid w:val="00C07932"/>
    <w:rsid w:val="00C12C54"/>
    <w:rsid w:val="00C13701"/>
    <w:rsid w:val="00C138F6"/>
    <w:rsid w:val="00C16444"/>
    <w:rsid w:val="00C174D7"/>
    <w:rsid w:val="00C3585A"/>
    <w:rsid w:val="00C36A2D"/>
    <w:rsid w:val="00C54B8C"/>
    <w:rsid w:val="00C756E3"/>
    <w:rsid w:val="00C87DAA"/>
    <w:rsid w:val="00C938B8"/>
    <w:rsid w:val="00CC31DA"/>
    <w:rsid w:val="00CC33EC"/>
    <w:rsid w:val="00D047C5"/>
    <w:rsid w:val="00D22BEF"/>
    <w:rsid w:val="00D41699"/>
    <w:rsid w:val="00D53E00"/>
    <w:rsid w:val="00D63CC2"/>
    <w:rsid w:val="00D66940"/>
    <w:rsid w:val="00D87C0D"/>
    <w:rsid w:val="00D9118E"/>
    <w:rsid w:val="00D91236"/>
    <w:rsid w:val="00D918C2"/>
    <w:rsid w:val="00DA02F4"/>
    <w:rsid w:val="00DA03FB"/>
    <w:rsid w:val="00DA55E4"/>
    <w:rsid w:val="00DB1B9F"/>
    <w:rsid w:val="00DB72D3"/>
    <w:rsid w:val="00DC2214"/>
    <w:rsid w:val="00DC75ED"/>
    <w:rsid w:val="00DD01B1"/>
    <w:rsid w:val="00DD3592"/>
    <w:rsid w:val="00DD64AF"/>
    <w:rsid w:val="00DE11F0"/>
    <w:rsid w:val="00DE1EDE"/>
    <w:rsid w:val="00DE512F"/>
    <w:rsid w:val="00DF550D"/>
    <w:rsid w:val="00DF7147"/>
    <w:rsid w:val="00E152D8"/>
    <w:rsid w:val="00E1793F"/>
    <w:rsid w:val="00E23804"/>
    <w:rsid w:val="00E2576D"/>
    <w:rsid w:val="00E27C44"/>
    <w:rsid w:val="00E321E6"/>
    <w:rsid w:val="00E33C55"/>
    <w:rsid w:val="00E40519"/>
    <w:rsid w:val="00E4057F"/>
    <w:rsid w:val="00E4088C"/>
    <w:rsid w:val="00E41A14"/>
    <w:rsid w:val="00E437FA"/>
    <w:rsid w:val="00E60DB2"/>
    <w:rsid w:val="00E7554A"/>
    <w:rsid w:val="00E77488"/>
    <w:rsid w:val="00E868E8"/>
    <w:rsid w:val="00E935DC"/>
    <w:rsid w:val="00E9495F"/>
    <w:rsid w:val="00EB743F"/>
    <w:rsid w:val="00EC1CBF"/>
    <w:rsid w:val="00EC3786"/>
    <w:rsid w:val="00EC45EC"/>
    <w:rsid w:val="00EE0C62"/>
    <w:rsid w:val="00EE67B5"/>
    <w:rsid w:val="00EF3F14"/>
    <w:rsid w:val="00F52FBB"/>
    <w:rsid w:val="00F7713F"/>
    <w:rsid w:val="00F942D5"/>
    <w:rsid w:val="00FA08FA"/>
    <w:rsid w:val="00FA6263"/>
    <w:rsid w:val="00FB407C"/>
    <w:rsid w:val="00FC437F"/>
    <w:rsid w:val="00FC7BC2"/>
    <w:rsid w:val="00FE675C"/>
    <w:rsid w:val="00FF710E"/>
    <w:rsid w:val="00FF7F4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package" Target="embeddings/Dibujo_de_Microsoft_Visio11.vsdx"/><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8E16-F9EE-4435-B6E4-E02D6EA5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ULLOA</dc:creator>
  <cp:lastModifiedBy>XAVIER SANTIAGO ALBAN NARVAEZ</cp:lastModifiedBy>
  <cp:revision>2</cp:revision>
  <cp:lastPrinted>2016-02-22T20:04:00Z</cp:lastPrinted>
  <dcterms:created xsi:type="dcterms:W3CDTF">2019-08-07T20:34:00Z</dcterms:created>
  <dcterms:modified xsi:type="dcterms:W3CDTF">2019-08-07T20:34:00Z</dcterms:modified>
</cp:coreProperties>
</file>