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5.png" ContentType="image/png"/>
  <Override PartName="/word/media/rId69.png" ContentType="image/png"/>
  <Override PartName="/word/media/rId77.png" ContentType="image/png"/>
  <Override PartName="/word/media/rId83.png" ContentType="image/png"/>
  <Override PartName="/word/media/rId90.png" ContentType="image/png"/>
  <Override PartName="/word/media/rId98.png" ContentType="image/png"/>
  <Override PartName="/word/media/rId102.png" ContentType="image/png"/>
  <Override PartName="/word/media/rId108.png" ContentType="image/png"/>
  <Override PartName="/word/media/rId1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2" w:name="X0271d8c14d5bf499140f8f4ea66611e34330ff8"/>
    <w:p>
      <w:pPr>
        <w:pStyle w:val="Heading1"/>
      </w:pPr>
      <w:r>
        <w:t xml:space="preserve">DigiLog — Application Flow &amp; Handover Document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Client business team + client IT team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Phase 4 (as of 2026-04-20)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DigiLog (21 CFR logbook) — Digital Filter Management System</w:t>
      </w:r>
    </w:p>
    <w:p>
      <w:pPr>
        <w:pStyle w:val="BlockText"/>
      </w:pPr>
      <w:r>
        <w:t xml:space="preserve">All diagrams below use</w:t>
      </w:r>
      <w:r>
        <w:t xml:space="preserve"> </w:t>
      </w:r>
      <w:hyperlink r:id="rId9">
        <w:r>
          <w:rPr>
            <w:rStyle w:val="Hyperlink"/>
          </w:rPr>
          <w:t xml:space="preserve">Mermaid</w:t>
        </w:r>
      </w:hyperlink>
      <w:r>
        <w:t xml:space="preserve">. GitHub, GitLab, VS Code (with Markdown Preview), and most modern markdown renderers display them automatically.</w:t>
      </w:r>
    </w:p>
    <w:p>
      <w:r>
        <w:pict>
          <v:rect style="width:0;height:1.5pt" o:hralign="center" o:hrstd="t" o:hr="t"/>
        </w:pict>
      </w:r>
    </w:p>
    <w:bookmarkStart w:id="11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DigiLog is a 21 CFR Part 11–compliant digital logbook platform for pharmaceutical / cleanroom environments that automates:</w:t>
      </w:r>
    </w:p>
    <w:p>
      <w:pPr>
        <w:pStyle w:val="Compact"/>
        <w:numPr>
          <w:ilvl w:val="0"/>
          <w:numId w:val="1001"/>
        </w:numPr>
      </w:pPr>
      <w:r>
        <w:t xml:space="preserve">Filter cleaning-cycle tracking (wash → dry → storage)</w:t>
      </w:r>
    </w:p>
    <w:p>
      <w:pPr>
        <w:pStyle w:val="Compact"/>
        <w:numPr>
          <w:ilvl w:val="0"/>
          <w:numId w:val="1001"/>
        </w:numPr>
      </w:pPr>
      <w:r>
        <w:t xml:space="preserve">Preventive-maintenance (PM) scheduling</w:t>
      </w:r>
    </w:p>
    <w:p>
      <w:pPr>
        <w:pStyle w:val="Compact"/>
        <w:numPr>
          <w:ilvl w:val="0"/>
          <w:numId w:val="1001"/>
        </w:numPr>
      </w:pPr>
      <w:r>
        <w:t xml:space="preserve">Electronic signatures + hash-chained audit trails</w:t>
      </w:r>
    </w:p>
    <w:p>
      <w:pPr>
        <w:pStyle w:val="Compact"/>
        <w:numPr>
          <w:ilvl w:val="0"/>
          <w:numId w:val="1001"/>
        </w:numPr>
      </w:pPr>
      <w:r>
        <w:t xml:space="preserve">Multi-tenant organization isolation</w:t>
      </w:r>
    </w:p>
    <w:p>
      <w:pPr>
        <w:pStyle w:val="Compact"/>
        <w:numPr>
          <w:ilvl w:val="0"/>
          <w:numId w:val="1001"/>
        </w:numPr>
      </w:pPr>
      <w:r>
        <w:t xml:space="preserve">Offline-capable tablet operations with automatic sync</w:t>
      </w:r>
    </w:p>
    <w:p>
      <w:pPr>
        <w:pStyle w:val="Compact"/>
        <w:numPr>
          <w:ilvl w:val="0"/>
          <w:numId w:val="1001"/>
        </w:numPr>
      </w:pPr>
      <w:r>
        <w:t xml:space="preserve">Reporting (Audit Trail, Cleaning Cycles, Filter Traceability)</w:t>
      </w:r>
    </w:p>
    <w:bookmarkStart w:id="10" w:name="delivered-surfaces"/>
    <w:p>
      <w:pPr>
        <w:pStyle w:val="Heading3"/>
      </w:pPr>
      <w:r>
        <w:t xml:space="preserve">Delivered surfaces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dashboard</w:t>
            </w:r>
          </w:p>
        </w:tc>
        <w:tc>
          <w:tcPr/>
          <w:p>
            <w:pPr>
              <w:pStyle w:val="Compact"/>
            </w:pPr>
            <w:r>
              <w:t xml:space="preserve">Admins, supervisors, QA, approvers</w:t>
            </w:r>
          </w:p>
        </w:tc>
        <w:tc>
          <w:tcPr/>
          <w:p>
            <w:pPr>
              <w:pStyle w:val="Compact"/>
            </w:pPr>
            <w:r>
              <w:t xml:space="preserve">Browser → Nginx →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Web (tablet)</w:t>
            </w:r>
          </w:p>
        </w:tc>
        <w:tc>
          <w:tcPr/>
          <w:p>
            <w:pPr>
              <w:pStyle w:val="Compact"/>
            </w:pPr>
            <w:r>
              <w:t xml:space="preserve">Operators on shop floor</w:t>
            </w:r>
          </w:p>
        </w:tc>
        <w:tc>
          <w:tcPr/>
          <w:p>
            <w:pPr>
              <w:pStyle w:val="Compact"/>
            </w:pPr>
            <w:r>
              <w:t xml:space="preserve">Browser → same API, responsive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APK (Capacitor)</w:t>
            </w:r>
          </w:p>
        </w:tc>
        <w:tc>
          <w:tcPr/>
          <w:p>
            <w:pPr>
              <w:pStyle w:val="Compact"/>
            </w:pPr>
            <w:r>
              <w:t xml:space="preserve">Operators with RFID-scanner tablets</w:t>
            </w:r>
          </w:p>
        </w:tc>
        <w:tc>
          <w:tcPr/>
          <w:p>
            <w:pPr>
              <w:pStyle w:val="Compact"/>
            </w:pPr>
            <w:r>
              <w:t xml:space="preserve">Packaged app → same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Programmatic integrations</w:t>
            </w:r>
          </w:p>
        </w:tc>
        <w:tc>
          <w:tcPr/>
          <w:p>
            <w:pPr>
              <w:pStyle w:val="Compact"/>
            </w:pPr>
            <w:r>
              <w:t xml:space="preserve">Swagger at</w:t>
            </w:r>
            <w:r>
              <w:t xml:space="preserve"> </w:t>
            </w:r>
            <w:r>
              <w:rPr>
                <w:rStyle w:val="VerbatimChar"/>
              </w:rPr>
              <w:t xml:space="preserve">/docs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6" w:name="Xadffa0c657789d188b7bad67251e99502d9d94d"/>
    <w:p>
      <w:pPr>
        <w:pStyle w:val="Heading2"/>
      </w:pPr>
      <w:r>
        <w:t xml:space="preserve">2. System Architecture</w:t>
      </w:r>
    </w:p>
    <w:p>
      <w:pPr>
        <w:pStyle w:val="FirstParagraph"/>
      </w:pPr>
      <w:r>
        <w:drawing>
          <wp:inline>
            <wp:extent cx="5334000" cy="5578928"/>
            <wp:effectExtent b="0" l="0" r="0" t="0"/>
            <wp:docPr descr="Diagram 1" title="" id="13" name="Picture"/>
            <a:graphic>
              <a:graphicData uri="http://schemas.openxmlformats.org/drawingml/2006/picture">
                <pic:pic>
                  <pic:nvPicPr>
                    <pic:cNvPr descr="diagrams/diagram-0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8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5" w:name="tech-summary"/>
    <w:p>
      <w:pPr>
        <w:pStyle w:val="Heading3"/>
      </w:pPr>
      <w:r>
        <w:t xml:space="preserve">Tech summary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 18, Vite, Tailwind CSS (unified light theme), SWR data-fetching, ReactFlow for pipeline editors, React Router v6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Fastify + Prisma ORM, PostgreSQL 18 (app data), TimescaleDB (time-series), Redis (BullMQ job queue)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Mobile:</w:t>
      </w:r>
      <w:r>
        <w:t xml:space="preserve"> </w:t>
      </w:r>
      <w:r>
        <w:t xml:space="preserve">Capacitor wraps the same React SPA into an Android APK. KC-series UHF RFID scanners integrated via</w:t>
      </w:r>
      <w:r>
        <w:t xml:space="preserve"> </w:t>
      </w:r>
      <w:r>
        <w:rPr>
          <w:rStyle w:val="VerbatimChar"/>
        </w:rPr>
        <w:t xml:space="preserve">rfid_scan_app/</w:t>
      </w:r>
      <w:r>
        <w:t xml:space="preserve"> </w:t>
      </w:r>
      <w:r>
        <w:t xml:space="preserve">(Reader_Usb.jar SDK)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Offline:</w:t>
      </w:r>
      <w:r>
        <w:t xml:space="preserve"> </w:t>
      </w:r>
      <w:r>
        <w:t xml:space="preserve">IndexedDB queue + background sync engine (auto-syncs on reconnect)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Messaging:</w:t>
      </w:r>
      <w:r>
        <w:t xml:space="preserve"> </w:t>
      </w:r>
      <w:r>
        <w:t xml:space="preserve">EMQX MQTT broker (for device telemetry ingestion)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6" w:name="X501680611a096a766a735218d88226c5a9bea42"/>
    <w:p>
      <w:pPr>
        <w:pStyle w:val="Heading2"/>
      </w:pPr>
      <w:r>
        <w:t xml:space="preserve">3. User Roles &amp; Access Model</w:t>
      </w:r>
    </w:p>
    <w:bookmarkStart w:id="20" w:name="built-in-roles"/>
    <w:p>
      <w:pPr>
        <w:pStyle w:val="Heading3"/>
      </w:pPr>
      <w:r>
        <w:t xml:space="preserve">Built-in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Full tenant administration — manages users, config, roles, integrations</w:t>
            </w:r>
          </w:p>
        </w:tc>
        <w:tc>
          <w:tcPr/>
          <w:p>
            <w:pPr>
              <w:pStyle w:val="Compact"/>
            </w:pPr>
            <w:r>
              <w:t xml:space="preserve">IT admin / platform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Org-scoped; approves deviations, reviews reports, signs off cycles</w:t>
            </w:r>
          </w:p>
        </w:tc>
        <w:tc>
          <w:tcPr/>
          <w:p>
            <w:pPr>
              <w:pStyle w:val="Compact"/>
            </w:pPr>
            <w:r>
              <w:t xml:space="preserve">Shift lead / 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Org-scoped; performs cleaning + scanning only</w:t>
            </w:r>
          </w:p>
        </w:tc>
        <w:tc>
          <w:tcPr/>
          <w:p>
            <w:pPr>
              <w:pStyle w:val="Compact"/>
            </w:pPr>
            <w:r>
              <w:t xml:space="preserve">Shop-floor worker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roles</w:t>
            </w:r>
          </w:p>
        </w:tc>
        <w:tc>
          <w:tcPr/>
          <w:p>
            <w:pPr>
              <w:pStyle w:val="Compact"/>
            </w:pPr>
            <w:r>
              <w:t xml:space="preserve">Configurable granularly via the Roles page</w:t>
            </w:r>
          </w:p>
        </w:tc>
        <w:tc>
          <w:tcPr/>
          <w:p>
            <w:pPr>
              <w:pStyle w:val="Compact"/>
            </w:pPr>
            <w:r>
              <w:t xml:space="preserve">Any bespoke job function</w:t>
            </w:r>
          </w:p>
        </w:tc>
      </w:tr>
    </w:tbl>
    <w:p>
      <w:pPr>
        <w:pStyle w:val="BodyText"/>
      </w:pPr>
      <w:r>
        <w:drawing>
          <wp:inline>
            <wp:extent cx="5334000" cy="2190750"/>
            <wp:effectExtent b="0" l="0" r="0" t="0"/>
            <wp:docPr descr="Diagram 2" title="" id="18" name="Picture"/>
            <a:graphic>
              <a:graphicData uri="http://schemas.openxmlformats.org/drawingml/2006/picture">
                <pic:pic>
                  <pic:nvPicPr>
                    <pic:cNvPr descr="diagrams/diagram-0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1" w:name="permission-system"/>
    <w:p>
      <w:pPr>
        <w:pStyle w:val="Heading3"/>
      </w:pPr>
      <w:r>
        <w:t xml:space="preserve">Permission system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95 permission constants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FILTER_OPERATE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AUDIT_READ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82 feature privileges</w:t>
      </w:r>
      <w:r>
        <w:t xml:space="preserve"> </w:t>
      </w:r>
      <w:r>
        <w:t xml:space="preserve">— UI toggles that each map to one or more backend permissions</w:t>
      </w:r>
    </w:p>
    <w:p>
      <w:pPr>
        <w:pStyle w:val="Compact"/>
        <w:numPr>
          <w:ilvl w:val="0"/>
          <w:numId w:val="1003"/>
        </w:numPr>
      </w:pPr>
      <w:r>
        <w:t xml:space="preserve">Backend routes protected by</w:t>
      </w:r>
      <w:r>
        <w:t xml:space="preserve"> </w:t>
      </w:r>
      <w:r>
        <w:rPr>
          <w:rStyle w:val="VerbatimChar"/>
        </w:rPr>
        <w:t xml:space="preserve">requirePermission(X)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requireAnyPermission(A, B)</w:t>
      </w:r>
      <w:r>
        <w:t xml:space="preserve"> </w:t>
      </w:r>
      <w:r>
        <w:t xml:space="preserve">middleware</w:t>
      </w:r>
    </w:p>
    <w:p>
      <w:pPr>
        <w:pStyle w:val="Compact"/>
        <w:numPr>
          <w:ilvl w:val="0"/>
          <w:numId w:val="1003"/>
        </w:numPr>
      </w:pPr>
      <w:r>
        <w:t xml:space="preserve">Frontend elements gated by</w:t>
      </w:r>
      <w:r>
        <w:t xml:space="preserve"> </w:t>
      </w:r>
      <w:r>
        <w:rPr>
          <w:rStyle w:val="VerbatimChar"/>
        </w:rPr>
        <w:t xml:space="preserve">&lt;RequireRole permissions={[X]}&gt;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perms.includes(X)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Organization scoping</w:t>
      </w:r>
      <w:r>
        <w:t xml:space="preserve"> </w:t>
      </w:r>
      <w:r>
        <w:t xml:space="preserve">is enforced on all filter / cycle / PM queries — users see only data for their tenant</w:t>
      </w:r>
    </w:p>
    <w:bookmarkEnd w:id="21"/>
    <w:bookmarkStart w:id="25" w:name="X9aaacf572327d983a6fd539fc601d461231fdd7"/>
    <w:p>
      <w:pPr>
        <w:pStyle w:val="Heading3"/>
      </w:pPr>
      <w:r>
        <w:t xml:space="preserve">69 reauth actions</w:t>
      </w:r>
    </w:p>
    <w:p>
      <w:pPr>
        <w:pStyle w:val="FirstParagraph"/>
      </w:pPr>
      <w:r>
        <w:t xml:space="preserve">Sensitive operations (start cycle, bypass stage, submit checklist with signature, update credentials, etc.) require a</w:t>
      </w:r>
      <w:r>
        <w:t xml:space="preserve"> </w:t>
      </w:r>
      <w:r>
        <w:rPr>
          <w:b/>
          <w:bCs/>
        </w:rPr>
        <w:t xml:space="preserve">fresh password re-authentication</w:t>
      </w:r>
      <w:r>
        <w:t xml:space="preserve"> </w:t>
      </w:r>
      <w:r>
        <w:t xml:space="preserve">before execution. Password is cached on the server for 10 seconds to avoid dialog fatigue.</w:t>
      </w:r>
    </w:p>
    <w:p>
      <w:pPr>
        <w:pStyle w:val="BodyText"/>
      </w:pPr>
      <w:r>
        <w:drawing>
          <wp:inline>
            <wp:extent cx="5334000" cy="734785"/>
            <wp:effectExtent b="0" l="0" r="0" t="0"/>
            <wp:docPr descr="Diagram 3" title="" id="23" name="Picture"/>
            <a:graphic>
              <a:graphicData uri="http://schemas.openxmlformats.org/drawingml/2006/picture">
                <pic:pic>
                  <pic:nvPicPr>
                    <pic:cNvPr descr="diagrams/diagram-0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4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62" w:name="X4f3882ddb64c92ada3c9a879d293a8c00ccfe97"/>
    <w:p>
      <w:pPr>
        <w:pStyle w:val="Heading2"/>
      </w:pPr>
      <w:r>
        <w:t xml:space="preserve">4. Core Workflows</w:t>
      </w:r>
    </w:p>
    <w:bookmarkStart w:id="30" w:name="Xd2189b25955d26baf511701dc64bf835dd57288"/>
    <w:p>
      <w:pPr>
        <w:pStyle w:val="Heading3"/>
      </w:pPr>
      <w:r>
        <w:t xml:space="preserve">4.1 Login &amp; Session</w:t>
      </w:r>
    </w:p>
    <w:p>
      <w:pPr>
        <w:pStyle w:val="FirstParagraph"/>
      </w:pPr>
      <w:r>
        <w:drawing>
          <wp:inline>
            <wp:extent cx="5334000" cy="3027589"/>
            <wp:effectExtent b="0" l="0" r="0" t="0"/>
            <wp:docPr descr="Diagram 4" title="" id="28" name="Picture"/>
            <a:graphic>
              <a:graphicData uri="http://schemas.openxmlformats.org/drawingml/2006/picture">
                <pic:pic>
                  <pic:nvPicPr>
                    <pic:cNvPr descr="diagrams/diagram-0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7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Key properties</w:t>
      </w:r>
    </w:p>
    <w:p>
      <w:pPr>
        <w:pStyle w:val="Compact"/>
        <w:numPr>
          <w:ilvl w:val="0"/>
          <w:numId w:val="1004"/>
        </w:numPr>
      </w:pPr>
      <w:r>
        <w:t xml:space="preserve">Passwords hashed with Argon2id</w:t>
      </w:r>
    </w:p>
    <w:p>
      <w:pPr>
        <w:pStyle w:val="Compact"/>
        <w:numPr>
          <w:ilvl w:val="0"/>
          <w:numId w:val="1004"/>
        </w:numPr>
      </w:pPr>
      <w:r>
        <w:t xml:space="preserve">LDAP integration optional (checked before local auth if configured)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accessToken</w:t>
      </w:r>
      <w:r>
        <w:t xml:space="preserve"> </w:t>
      </w:r>
      <w:r>
        <w:t xml:space="preserve">in sessionStorage (NOT localStorage) for shared-workstation safety</w:t>
      </w:r>
    </w:p>
    <w:p>
      <w:pPr>
        <w:pStyle w:val="Compact"/>
        <w:numPr>
          <w:ilvl w:val="0"/>
          <w:numId w:val="1004"/>
        </w:numPr>
      </w:pPr>
      <w:r>
        <w:t xml:space="preserve">Single-tab enforcement per user (via BroadcastChannel)</w:t>
      </w:r>
    </w:p>
    <w:p>
      <w:pPr>
        <w:pStyle w:val="Compact"/>
        <w:numPr>
          <w:ilvl w:val="0"/>
          <w:numId w:val="1004"/>
        </w:numPr>
      </w:pPr>
      <w:r>
        <w:t xml:space="preserve">Session conflict (same user / different user on same machine) → force-login dialog</w:t>
      </w:r>
    </w:p>
    <w:p>
      <w:pPr>
        <w:pStyle w:val="Compact"/>
        <w:numPr>
          <w:ilvl w:val="0"/>
          <w:numId w:val="1004"/>
        </w:numPr>
      </w:pPr>
      <w:r>
        <w:t xml:space="preserve">Multiple active sessions rejected — server-side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table revokes old ones</w:t>
      </w:r>
    </w:p>
    <w:bookmarkEnd w:id="30"/>
    <w:bookmarkStart w:id="34" w:name="X578d27712df94aa7925e9728ef03b031da5aeac"/>
    <w:p>
      <w:pPr>
        <w:pStyle w:val="Heading3"/>
      </w:pPr>
      <w:r>
        <w:t xml:space="preserve">4.2 Admin — Initial tenant setup</w:t>
      </w:r>
    </w:p>
    <w:p>
      <w:pPr>
        <w:pStyle w:val="FirstParagraph"/>
      </w:pPr>
      <w:r>
        <w:drawing>
          <wp:inline>
            <wp:extent cx="5334000" cy="44836521"/>
            <wp:effectExtent b="0" l="0" r="0" t="0"/>
            <wp:docPr descr="Diagram 5" title="" id="32" name="Picture"/>
            <a:graphic>
              <a:graphicData uri="http://schemas.openxmlformats.org/drawingml/2006/picture">
                <pic:pic>
                  <pic:nvPicPr>
                    <pic:cNvPr descr="diagrams/diagram-0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36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Xca1cdb499c48b4085494671d393ddc2a3033590"/>
    <w:p>
      <w:pPr>
        <w:pStyle w:val="Heading3"/>
      </w:pPr>
      <w:r>
        <w:t xml:space="preserve">4.3 Operator — Day-to-Day Cleaning Cycle (happy path)</w:t>
      </w:r>
    </w:p>
    <w:p>
      <w:pPr>
        <w:pStyle w:val="FirstParagraph"/>
      </w:pPr>
      <w:r>
        <w:drawing>
          <wp:inline>
            <wp:extent cx="5334000" cy="35620452"/>
            <wp:effectExtent b="0" l="0" r="0" t="0"/>
            <wp:docPr descr="Diagram 6" title="" id="36" name="Picture"/>
            <a:graphic>
              <a:graphicData uri="http://schemas.openxmlformats.org/drawingml/2006/picture">
                <pic:pic>
                  <pic:nvPicPr>
                    <pic:cNvPr descr="diagrams/diagram-0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0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Special DRY_IN flow</w:t>
      </w:r>
      <w:r>
        <w:t xml:space="preserve"> </w:t>
      </w:r>
      <w:r>
        <w:t xml:space="preserve">is the only two-step stage: first set duration (starts timer), then after half-time elapsed record the temperature.</w:t>
      </w:r>
    </w:p>
    <w:bookmarkEnd w:id="38"/>
    <w:bookmarkStart w:id="45" w:name="X0365d88f1847796e1beb8844201d938f5cf31b5"/>
    <w:p>
      <w:pPr>
        <w:pStyle w:val="Heading3"/>
      </w:pPr>
      <w:r>
        <w:t xml:space="preserve">4.4 Offline Operations (Tablet)</w:t>
      </w:r>
    </w:p>
    <w:p>
      <w:pPr>
        <w:pStyle w:val="FirstParagraph"/>
      </w:pPr>
      <w:r>
        <w:drawing>
          <wp:inline>
            <wp:extent cx="5334000" cy="4272642"/>
            <wp:effectExtent b="0" l="0" r="0" t="0"/>
            <wp:docPr descr="Diagram 7" title="" id="40" name="Picture"/>
            <a:graphic>
              <a:graphicData uri="http://schemas.openxmlformats.org/drawingml/2006/picture">
                <pic:pic>
                  <pic:nvPicPr>
                    <pic:cNvPr descr="diagrams/diagram-0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2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Offline cache warming</w:t>
      </w:r>
      <w:r>
        <w:t xml:space="preserve"> </w:t>
      </w:r>
      <w:r>
        <w:t xml:space="preserve">happens during online sessions:</w:t>
      </w:r>
    </w:p>
    <w:p>
      <w:pPr>
        <w:pStyle w:val="BodyText"/>
      </w:pPr>
      <w:r>
        <w:drawing>
          <wp:inline>
            <wp:extent cx="5334000" cy="707571"/>
            <wp:effectExtent b="0" l="0" r="0" t="0"/>
            <wp:docPr descr="Diagram 8" title="" id="43" name="Picture"/>
            <a:graphic>
              <a:graphicData uri="http://schemas.openxmlformats.org/drawingml/2006/picture">
                <pic:pic>
                  <pic:nvPicPr>
                    <pic:cNvPr descr="diagrams/diagram-0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9" w:name="X041a36fdecd02116ced11852507b4a7ea3ff124"/>
    <w:p>
      <w:pPr>
        <w:pStyle w:val="Heading3"/>
      </w:pPr>
      <w:r>
        <w:t xml:space="preserve">4.5 Admin Requests &amp; Approvals</w:t>
      </w:r>
    </w:p>
    <w:p>
      <w:pPr>
        <w:pStyle w:val="FirstParagraph"/>
      </w:pPr>
      <w:r>
        <w:drawing>
          <wp:inline>
            <wp:extent cx="5334000" cy="3299732"/>
            <wp:effectExtent b="0" l="0" r="0" t="0"/>
            <wp:docPr descr="Diagram 9" title="" id="47" name="Picture"/>
            <a:graphic>
              <a:graphicData uri="http://schemas.openxmlformats.org/drawingml/2006/picture">
                <pic:pic>
                  <pic:nvPicPr>
                    <pic:cNvPr descr="diagrams/diagram-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9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X8eed2d5482bff3997322c9380ff41c7a6eb3da3"/>
    <w:p>
      <w:pPr>
        <w:pStyle w:val="Heading3"/>
      </w:pPr>
      <w:r>
        <w:t xml:space="preserve">4.6 Block Change Approval (cross-block cleaning)</w:t>
      </w:r>
    </w:p>
    <w:p>
      <w:pPr>
        <w:pStyle w:val="FirstParagraph"/>
      </w:pPr>
      <w:r>
        <w:drawing>
          <wp:inline>
            <wp:extent cx="5334000" cy="2932339"/>
            <wp:effectExtent b="0" l="0" r="0" t="0"/>
            <wp:docPr descr="Diagram 10" title="" id="51" name="Picture"/>
            <a:graphic>
              <a:graphicData uri="http://schemas.openxmlformats.org/drawingml/2006/picture">
                <pic:pic>
                  <pic:nvPicPr>
                    <pic:cNvPr descr="diagrams/diagram-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2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7" w:name="X2e5495a9127fbc2637eafa344347322e90157c5"/>
    <w:p>
      <w:pPr>
        <w:pStyle w:val="Heading3"/>
      </w:pPr>
      <w:r>
        <w:t xml:space="preserve">4.7 Reporting &amp; Audit</w:t>
      </w:r>
    </w:p>
    <w:p>
      <w:pPr>
        <w:pStyle w:val="FirstParagraph"/>
      </w:pPr>
      <w:r>
        <w:drawing>
          <wp:inline>
            <wp:extent cx="5334000" cy="1952625"/>
            <wp:effectExtent b="0" l="0" r="0" t="0"/>
            <wp:docPr descr="Diagram 11" title="" id="55" name="Picture"/>
            <a:graphic>
              <a:graphicData uri="http://schemas.openxmlformats.org/drawingml/2006/picture">
                <pic:pic>
                  <pic:nvPicPr>
                    <pic:cNvPr descr="diagrams/diagram-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Other report surfaces:</w:t>
      </w:r>
      <w:r>
        <w:t xml:space="preserve"> </w:t>
      </w:r>
      <w:r>
        <w:rPr>
          <w:rStyle w:val="VerbatimChar"/>
        </w:rPr>
        <w:t xml:space="preserve">Audit Trail</w:t>
      </w:r>
      <w:r>
        <w:t xml:space="preserve"> </w:t>
      </w:r>
      <w:r>
        <w:t xml:space="preserve">(system-wide),</w:t>
      </w:r>
      <w:r>
        <w:t xml:space="preserve"> </w:t>
      </w:r>
      <w:r>
        <w:rPr>
          <w:rStyle w:val="VerbatimChar"/>
        </w:rPr>
        <w:t xml:space="preserve">Filter Traceability</w:t>
      </w:r>
      <w:r>
        <w:t xml:space="preserve"> </w:t>
      </w:r>
      <w:r>
        <w:t xml:space="preserve">(per-filter),</w:t>
      </w:r>
      <w:r>
        <w:t xml:space="preserve"> </w:t>
      </w:r>
      <w:r>
        <w:rPr>
          <w:rStyle w:val="VerbatimChar"/>
        </w:rPr>
        <w:t xml:space="preserve">Generated Reports</w:t>
      </w:r>
      <w:r>
        <w:t xml:space="preserve"> </w:t>
      </w:r>
      <w:r>
        <w:t xml:space="preserve">(Reports module, phases A–F complete).</w:t>
      </w:r>
    </w:p>
    <w:bookmarkEnd w:id="57"/>
    <w:bookmarkStart w:id="61" w:name="X7337abe206f752d359b3218507f23a6763a7a0e"/>
    <w:p>
      <w:pPr>
        <w:pStyle w:val="Heading3"/>
      </w:pPr>
      <w:r>
        <w:t xml:space="preserve">4.8 Checklist Enforcement (compliance critical)</w:t>
      </w:r>
    </w:p>
    <w:p>
      <w:pPr>
        <w:pStyle w:val="FirstParagraph"/>
      </w:pPr>
      <w:r>
        <w:drawing>
          <wp:inline>
            <wp:extent cx="5334000" cy="6252482"/>
            <wp:effectExtent b="0" l="0" r="0" t="0"/>
            <wp:docPr descr="Diagram 12" title="" id="59" name="Picture"/>
            <a:graphic>
              <a:graphicData uri="http://schemas.openxmlformats.org/drawingml/2006/picture">
                <pic:pic>
                  <pic:nvPicPr>
                    <pic:cNvPr descr="diagrams/diagram-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52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Offline checklist enforcement was hardened in the current release — the web offline path now computes</w:t>
      </w:r>
      <w:r>
        <w:t xml:space="preserve"> </w:t>
      </w:r>
      <w:r>
        <w:rPr>
          <w:rStyle w:val="VerbatimChar"/>
        </w:rPr>
        <w:t xml:space="preserve">pendingChecklist</w:t>
      </w:r>
      <w:r>
        <w:t xml:space="preserve"> </w:t>
      </w:r>
      <w:r>
        <w:t xml:space="preserve">from the cached pipeline graph just like the tablet, preventing any cycle from skipping a required checklist.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Xd4988d1fe9f36cb2eebd4f4b982003af847e0ba"/>
    <w:p>
      <w:pPr>
        <w:pStyle w:val="Heading2"/>
      </w:pPr>
      <w:r>
        <w:t xml:space="preserve">5. Data Flow per Feature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Frontend Page</w:t>
            </w:r>
          </w:p>
        </w:tc>
        <w:tc>
          <w:tcPr/>
          <w:p>
            <w:pPr>
              <w:pStyle w:val="Compact"/>
            </w:pPr>
            <w:r>
              <w:t xml:space="preserve">Primary API routes</w:t>
            </w:r>
          </w:p>
        </w:tc>
        <w:tc>
          <w:tcPr/>
          <w:p>
            <w:pPr>
              <w:pStyle w:val="Compact"/>
            </w:pPr>
            <w:r>
              <w:t xml:space="preserve">DB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/refresh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/logout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/api/filters/dashboard-stats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/api/users/stats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/api/notifications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Operations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/filter-management/filter-operations.tsx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/api/filters/:id/start-cycle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/advance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/submit-checklist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/bypass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/current-state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AssetInstance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CleaningCycle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FilterEvent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Operations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/mobile/mobile-operations.tsx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  <w:tc>
          <w:tcPr/>
          <w:p>
            <w:pPr>
              <w:pStyle w:val="Compact"/>
            </w:pPr>
            <w:r>
              <w:t xml:space="preserve">Same + offline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Cleaning Profiles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/filter-management/cleaning-profile-editor.tsx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/api/filter-cleaning-profiles/*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FilterCleaningProfile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Groups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/config/equipment-groups.tsx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/api/equipment-groups/*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EquipmentGroup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EquipmentGroupInstrument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 Schedules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/pm-schedules/index.tsx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/api/pm-schedules/*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PmSchedule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PmScheduleEntry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PmExecution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/users/*.tsx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/admin-requests/index.tsx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/api/admin-requests/*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/alarms/index.tsx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/api/alarms/*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/api/rule-chain/*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/audit/index.tsx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/api/audit?*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</w:t>
            </w:r>
            <w:r>
              <w:t xml:space="preserve"> </w:t>
            </w:r>
            <w:r>
              <w:t xml:space="preserve">(hash-chained)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/config/*.tsx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/api/config/:moduleKey/current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PUT /api/config/:moduleKey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/notifications/index.tsx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Backup/Restore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/config/backup.tsx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/api/backup/*</w:t>
            </w:r>
          </w:p>
        </w:tc>
        <w:tc>
          <w:tcPr/>
          <w:p>
            <w:pPr>
              <w:pStyle w:val="Compact"/>
            </w:pPr>
            <w:r>
              <w:t xml:space="preserve">All (dynamic export of 64 tables)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/reports/*.tsx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/report-templates/*.tsx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/api/report-templates/*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GeneratedReport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76" w:name="X0ac918389bba804b036c4f34b993edefad01bd4"/>
    <w:p>
      <w:pPr>
        <w:pStyle w:val="Heading2"/>
      </w:pPr>
      <w:r>
        <w:t xml:space="preserve">6. Infrastructure &amp; Deployment (IT Team)</w:t>
      </w:r>
    </w:p>
    <w:bookmarkStart w:id="64" w:name="X9bb1b4eefc691a99230b79978141e57b9c8ed22"/>
    <w:p>
      <w:pPr>
        <w:pStyle w:val="Heading3"/>
      </w:pPr>
      <w:r>
        <w:t xml:space="preserve">6.1 Environments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On-premises</w:t>
            </w:r>
            <w:r>
              <w:t xml:space="preserve"> </w:t>
            </w:r>
            <w:r>
              <w:rPr>
                <w:b/>
                <w:bCs/>
              </w:rPr>
              <w:t xml:space="preserve">Windows Server</w:t>
            </w:r>
            <w:r>
              <w:t xml:space="preserve"> </w:t>
            </w:r>
            <w:r>
              <w:t xml:space="preserve">(2019 / 2022 recommended) on the client network</w:t>
            </w:r>
          </w:p>
        </w:tc>
        <w:tc>
          <w:tcPr/>
          <w:p>
            <w:pPr>
              <w:pStyle w:val="Compact"/>
            </w:pPr>
            <w:r>
              <w:t xml:space="preserve">Live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Dev</w:t>
            </w:r>
          </w:p>
        </w:tc>
        <w:tc>
          <w:tcPr/>
          <w:p>
            <w:pPr>
              <w:pStyle w:val="Compact"/>
            </w:pPr>
            <w:r>
              <w:t xml:space="preserve">Developer Windows / macOS</w:t>
            </w:r>
          </w:p>
        </w:tc>
        <w:tc>
          <w:tcPr/>
          <w:p>
            <w:pPr>
              <w:pStyle w:val="Compact"/>
            </w:pPr>
            <w:r>
              <w:t xml:space="preserve">Feature development</w:t>
            </w:r>
          </w:p>
        </w:tc>
      </w:tr>
    </w:tbl>
    <w:bookmarkEnd w:id="64"/>
    <w:bookmarkStart w:id="68" w:name="X9234b56adb600a521f6712b5deff36e6e4492ac"/>
    <w:p>
      <w:pPr>
        <w:pStyle w:val="Heading3"/>
      </w:pPr>
      <w:r>
        <w:t xml:space="preserve">6.2 Production service map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Diagram 13" title="" id="66" name="Picture"/>
            <a:graphic>
              <a:graphicData uri="http://schemas.openxmlformats.org/drawingml/2006/picture">
                <pic:pic>
                  <pic:nvPicPr>
                    <pic:cNvPr descr="diagrams/diagram-1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Server access (Windows)</w:t>
      </w:r>
    </w:p>
    <w:p>
      <w:pPr>
        <w:pStyle w:val="BodyText"/>
      </w:pPr>
      <w:r>
        <w:t xml:space="preserve">The client IT team provisions access via one of the following:</w:t>
      </w:r>
    </w:p>
    <w:p>
      <w:pPr>
        <w:pStyle w:val="SourceCode"/>
      </w:pPr>
      <w:r>
        <w:rPr>
          <w:rStyle w:val="CommentTok"/>
        </w:rPr>
        <w:t xml:space="preserve"># Option A — Remote Desktop (most common on Windows Server)</w:t>
      </w:r>
      <w:r>
        <w:br/>
      </w:r>
      <w:r>
        <w:rPr>
          <w:rStyle w:val="CommentTok"/>
        </w:rPr>
        <w:t xml:space="preserve">#   Use the Remote Desktop Connection client with the provisioned admin account.</w:t>
      </w:r>
      <w:r>
        <w:br/>
      </w:r>
      <w:r>
        <w:br/>
      </w:r>
      <w:r>
        <w:rPr>
          <w:rStyle w:val="CommentTok"/>
        </w:rPr>
        <w:t xml:space="preserve"># Option B — OpenSSH for Windows (if enabled)</w:t>
      </w:r>
      <w:r>
        <w:br/>
      </w:r>
      <w:r>
        <w:rPr>
          <w:rStyle w:val="NormalTok"/>
        </w:rPr>
        <w:t xml:space="preserve">ssh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admin-user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server-hostname-or-ip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Option C — Windows Remote Management (WinRM / PowerShell Remoting)</w:t>
      </w:r>
      <w:r>
        <w:br/>
      </w:r>
      <w:r>
        <w:rPr>
          <w:rStyle w:val="FunctionTok"/>
        </w:rPr>
        <w:t xml:space="preserve">Enter-PSSession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ComputerName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server-hostname-or-ip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Get-Credential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Key URLs</w:t>
      </w:r>
      <w:r>
        <w:t xml:space="preserve"> </w:t>
      </w:r>
      <w:r>
        <w:t xml:space="preserve">(replace</w:t>
      </w:r>
      <w:r>
        <w:t xml:space="preserve"> </w:t>
      </w:r>
      <w:r>
        <w:rPr>
          <w:rStyle w:val="VerbatimChar"/>
        </w:rPr>
        <w:t xml:space="preserve">&lt;host&gt;</w:t>
      </w:r>
      <w:r>
        <w:t xml:space="preserve"> </w:t>
      </w:r>
      <w:r>
        <w:t xml:space="preserve">with the production hostname or LAN IP)</w:t>
      </w:r>
    </w:p>
    <w:p>
      <w:pPr>
        <w:pStyle w:val="Compact"/>
        <w:numPr>
          <w:ilvl w:val="0"/>
          <w:numId w:val="1005"/>
        </w:numPr>
      </w:pPr>
      <w:r>
        <w:t xml:space="preserve">App:</w:t>
      </w:r>
      <w:r>
        <w:t xml:space="preserve"> </w:t>
      </w:r>
      <w:r>
        <w:rPr>
          <w:rStyle w:val="VerbatimChar"/>
        </w:rPr>
        <w:t xml:space="preserve">http://&lt;host&gt;/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https://&lt;host&gt;/</w:t>
      </w:r>
      <w:r>
        <w:t xml:space="preserve"> </w:t>
      </w:r>
      <w:r>
        <w:t xml:space="preserve">once TLS is installed)</w:t>
      </w:r>
    </w:p>
    <w:p>
      <w:pPr>
        <w:pStyle w:val="Compact"/>
        <w:numPr>
          <w:ilvl w:val="0"/>
          <w:numId w:val="1005"/>
        </w:numPr>
      </w:pPr>
      <w:r>
        <w:t xml:space="preserve">Swagger API docs:</w:t>
      </w:r>
      <w:r>
        <w:t xml:space="preserve"> </w:t>
      </w:r>
      <w:r>
        <w:rPr>
          <w:rStyle w:val="VerbatimChar"/>
        </w:rPr>
        <w:t xml:space="preserve">http://&lt;host&gt;/docs</w:t>
      </w:r>
    </w:p>
    <w:p>
      <w:pPr>
        <w:pStyle w:val="Compact"/>
        <w:numPr>
          <w:ilvl w:val="0"/>
          <w:numId w:val="1005"/>
        </w:numPr>
      </w:pPr>
      <w:r>
        <w:t xml:space="preserve">EMQX dashboard:</w:t>
      </w:r>
      <w:r>
        <w:t xml:space="preserve"> </w:t>
      </w:r>
      <w:r>
        <w:rPr>
          <w:rStyle w:val="VerbatimChar"/>
        </w:rPr>
        <w:t xml:space="preserve">http://&lt;host&gt;:18083/</w:t>
      </w:r>
      <w:r>
        <w:t xml:space="preserve"> </w:t>
      </w:r>
      <w:r>
        <w:t xml:space="preserve">(default admin/public — rotate on install)</w:t>
      </w:r>
    </w:p>
    <w:p>
      <w:pPr>
        <w:pStyle w:val="FirstParagraph"/>
      </w:pPr>
      <w:r>
        <w:rPr>
          <w:b/>
          <w:bCs/>
        </w:rPr>
        <w:t xml:space="preserve">Default login (ROTATE IMMEDIATELY on first deploy)</w:t>
      </w:r>
    </w:p>
    <w:p>
      <w:pPr>
        <w:pStyle w:val="Compact"/>
        <w:numPr>
          <w:ilvl w:val="0"/>
          <w:numId w:val="1006"/>
        </w:numPr>
      </w:pPr>
      <w:r>
        <w:t xml:space="preserve">Username: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6"/>
        </w:numPr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Admin@123</w:t>
      </w:r>
    </w:p>
    <w:bookmarkEnd w:id="68"/>
    <w:bookmarkStart w:id="72" w:name="X2f8997508e51dfca191654f628d9a000a64170c"/>
    <w:p>
      <w:pPr>
        <w:pStyle w:val="Heading3"/>
      </w:pPr>
      <w:r>
        <w:t xml:space="preserve">6.3 Build &amp; Deploy</w:t>
      </w:r>
    </w:p>
    <w:p>
      <w:pPr>
        <w:pStyle w:val="FirstParagraph"/>
      </w:pPr>
      <w:r>
        <w:drawing>
          <wp:inline>
            <wp:extent cx="5334000" cy="1149803"/>
            <wp:effectExtent b="0" l="0" r="0" t="0"/>
            <wp:docPr descr="Diagram 14" title="" id="70" name="Picture"/>
            <a:graphic>
              <a:graphicData uri="http://schemas.openxmlformats.org/drawingml/2006/picture">
                <pic:pic>
                  <pic:nvPicPr>
                    <pic:cNvPr descr="diagrams/diagram-14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9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Commands</w:t>
      </w:r>
      <w:r>
        <w:t xml:space="preserve"> </w:t>
      </w:r>
      <w:r>
        <w:t xml:space="preserve">(PowerShell on the production Windows server)</w:t>
      </w:r>
    </w:p>
    <w:p>
      <w:pPr>
        <w:pStyle w:val="SourceCode"/>
      </w:pPr>
      <w:r>
        <w:rPr>
          <w:rStyle w:val="CommentTok"/>
        </w:rPr>
        <w:t xml:space="preserve"># On the production server (installed path is set by IT at deploy time — e.g. C:\DigiLog)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\DigiLog\21cfrlogbook</w:t>
      </w:r>
      <w:r>
        <w:br/>
      </w:r>
      <w:r>
        <w:rPr>
          <w:rStyle w:val="NormalTok"/>
        </w:rPr>
        <w:t xml:space="preserve">git pull</w:t>
      </w:r>
      <w:r>
        <w:br/>
      </w:r>
      <w:r>
        <w:br/>
      </w:r>
      <w:r>
        <w:rPr>
          <w:rStyle w:val="CommentTok"/>
        </w:rPr>
        <w:t xml:space="preserve"># Shared packages first (when their source changes)</w:t>
      </w:r>
      <w:r>
        <w:br/>
      </w:r>
      <w:r>
        <w:rPr>
          <w:rStyle w:val="NormalTok"/>
        </w:rPr>
        <w:t xml:space="preserve">npx nx build shared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npx nx build db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npx nx build queue</w:t>
      </w:r>
      <w:r>
        <w:br/>
      </w:r>
      <w:r>
        <w:br/>
      </w:r>
      <w:r>
        <w:rPr>
          <w:rStyle w:val="CommentTok"/>
        </w:rPr>
        <w:t xml:space="preserve"># Backend — compile then restart via pm2-windows-service</w:t>
      </w:r>
      <w:r>
        <w:br/>
      </w:r>
      <w:r>
        <w:rPr>
          <w:rStyle w:val="NormalTok"/>
        </w:rPr>
        <w:t xml:space="preserve">npx tsc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apps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tsconfig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br/>
      </w:r>
      <w:r>
        <w:rPr>
          <w:rStyle w:val="NormalTok"/>
        </w:rPr>
        <w:t xml:space="preserve">pm2 restart digilog-api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apps\web</w:t>
      </w:r>
      <w:r>
        <w:br/>
      </w:r>
      <w:r>
        <w:rPr>
          <w:rStyle w:val="NormalTok"/>
        </w:rPr>
        <w:t xml:space="preserve">npx vite build</w:t>
      </w:r>
      <w:r>
        <w:br/>
      </w:r>
      <w:r>
        <w:rPr>
          <w:rStyle w:val="CommentTok"/>
        </w:rPr>
        <w:t xml:space="preserve"># (Nginx picks up the dist\ folder automatically — no restart needed)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PM2 runs as a Windows Service via</w:t>
      </w:r>
      <w:r>
        <w:t xml:space="preserve"> </w:t>
      </w:r>
      <w:r>
        <w:rPr>
          <w:rStyle w:val="VerbatimChar"/>
        </w:rPr>
        <w:t xml:space="preserve">pm2-windows-service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digilog-api</w:t>
      </w:r>
      <w:r>
        <w:t xml:space="preserve"> </w:t>
      </w:r>
      <w:r>
        <w:t xml:space="preserve">survives reboots. If PM2 isn't registered yet:</w:t>
      </w:r>
      <w:r>
        <w:t xml:space="preserve"> </w:t>
      </w:r>
      <w:r>
        <w:rPr>
          <w:rStyle w:val="VerbatimChar"/>
        </w:rPr>
        <w:t xml:space="preserve">npm i -g pm2 pm2-windows-service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pm2-service-install -n DigiLogPM2</w:t>
      </w:r>
      <w:r>
        <w:t xml:space="preserve">.</w:t>
      </w:r>
    </w:p>
    <w:bookmarkEnd w:id="72"/>
    <w:bookmarkStart w:id="73" w:name="X2adc7654bc3bf540dc09892ceed0f6922e2231d"/>
    <w:p>
      <w:pPr>
        <w:pStyle w:val="Heading3"/>
      </w:pPr>
      <w:r>
        <w:t xml:space="preserve">6.4 Local dev setup (Windows)</w:t>
      </w:r>
    </w:p>
    <w:p>
      <w:pPr>
        <w:pStyle w:val="FirstParagraph"/>
      </w:pPr>
      <w:r>
        <w:t xml:space="preserve">Prerequisites:</w:t>
      </w:r>
    </w:p>
    <w:p>
      <w:pPr>
        <w:pStyle w:val="Compact"/>
        <w:numPr>
          <w:ilvl w:val="0"/>
          <w:numId w:val="1007"/>
        </w:numPr>
      </w:pPr>
      <w:r>
        <w:t xml:space="preserve">Node.js 20+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Memurai ≥ 5</w:t>
      </w:r>
      <w:r>
        <w:t xml:space="preserve"> </w:t>
      </w:r>
      <w:r>
        <w:t xml:space="preserve">(Redis substitute for Windows — older Redis 3 crashes API via BullMQ)</w:t>
      </w:r>
    </w:p>
    <w:p>
      <w:pPr>
        <w:pStyle w:val="Compact"/>
        <w:numPr>
          <w:ilvl w:val="0"/>
          <w:numId w:val="1007"/>
        </w:numPr>
      </w:pPr>
      <w:r>
        <w:t xml:space="preserve">PostgreSQL 18 with</w:t>
      </w:r>
      <w:r>
        <w:t xml:space="preserve"> </w:t>
      </w:r>
      <w:r>
        <w:rPr>
          <w:rStyle w:val="VerbatimChar"/>
        </w:rPr>
        <w:t xml:space="preserve">digilog_db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digilog_tsdb</w:t>
      </w:r>
      <w:r>
        <w:t xml:space="preserve"> </w:t>
      </w:r>
      <w:r>
        <w:t xml:space="preserve">databases</w:t>
      </w:r>
    </w:p>
    <w:p>
      <w:pPr>
        <w:pStyle w:val="Compact"/>
        <w:numPr>
          <w:ilvl w:val="0"/>
          <w:numId w:val="1007"/>
        </w:numPr>
      </w:pPr>
      <w:r>
        <w:t xml:space="preserve">EMQX broker (optional for most dev flows)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.bat</w:t>
      </w:r>
      <w:r>
        <w:t xml:space="preserve"> </w:t>
      </w:r>
      <w:r>
        <w:t xml:space="preserve">files in repo root to start each service</w:t>
      </w:r>
    </w:p>
    <w:p>
      <w:pPr>
        <w:pStyle w:val="FirstParagraph"/>
      </w:pPr>
      <w:r>
        <w:t xml:space="preserve">Start order:</w:t>
      </w:r>
    </w:p>
    <w:p>
      <w:pPr>
        <w:pStyle w:val="SourceCode"/>
      </w:pPr>
      <w:r>
        <w:rPr>
          <w:rStyle w:val="CommentTok"/>
        </w:rPr>
        <w:t xml:space="preserve"># Terminal 1 — API (no compile needed locally)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apps/api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src/server.ts</w:t>
      </w:r>
      <w:r>
        <w:br/>
      </w:r>
      <w:r>
        <w:br/>
      </w:r>
      <w:r>
        <w:rPr>
          <w:rStyle w:val="CommentTok"/>
        </w:rPr>
        <w:t xml:space="preserve"># Terminal 2 — Web dev server (port 5175 via HTTPS with mkcert)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apps/web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</w:t>
      </w:r>
    </w:p>
    <w:p>
      <w:pPr>
        <w:pStyle w:val="FirstParagraph"/>
      </w:pPr>
      <w:r>
        <w:t xml:space="preserve">APK development:</w:t>
      </w:r>
    </w:p>
    <w:p>
      <w:pPr>
        <w:pStyle w:val="Compact"/>
        <w:numPr>
          <w:ilvl w:val="0"/>
          <w:numId w:val="1008"/>
        </w:numPr>
      </w:pPr>
      <w:r>
        <w:t xml:space="preserve">Capacitor WebView rejects self-signed certs for</w:t>
      </w:r>
      <w:r>
        <w:t xml:space="preserve"> </w:t>
      </w:r>
      <w:r>
        <w:rPr>
          <w:rStyle w:val="VerbatimChar"/>
        </w:rPr>
        <w:t xml:space="preserve">fetch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CapacitorHttp</w:t>
      </w:r>
      <w:r>
        <w:t xml:space="preserve"> </w:t>
      </w:r>
      <w:r>
        <w:t xml:space="preserve">plugin or install the rootCA.pem in tablet system certs</w:t>
      </w:r>
    </w:p>
    <w:p>
      <w:pPr>
        <w:pStyle w:val="Compact"/>
        <w:numPr>
          <w:ilvl w:val="0"/>
          <w:numId w:val="1008"/>
        </w:numPr>
      </w:pPr>
      <w:r>
        <w:t xml:space="preserve">APK bakes in</w:t>
      </w:r>
      <w:r>
        <w:t xml:space="preserve"> </w:t>
      </w:r>
      <w:r>
        <w:rPr>
          <w:rStyle w:val="VerbatimChar"/>
        </w:rPr>
        <w:t xml:space="preserve">https://&lt;dev-ip&gt;:3000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API_HTTPS=true</w:t>
      </w:r>
      <w:r>
        <w:t xml:space="preserve"> </w:t>
      </w:r>
      <w:r>
        <w:t xml:space="preserve">when starting the dev API</w:t>
      </w:r>
    </w:p>
    <w:bookmarkEnd w:id="73"/>
    <w:bookmarkStart w:id="74" w:name="X904c3d89a9cddf3ec48171d9159632609dccd38"/>
    <w:p>
      <w:pPr>
        <w:pStyle w:val="Heading3"/>
      </w:pPr>
      <w:r>
        <w:t xml:space="preserve">6.5 Android APK build</w:t>
      </w:r>
    </w:p>
    <w:p>
      <w:pPr>
        <w:pStyle w:val="SourceCode"/>
      </w:pPr>
      <w:r>
        <w:rPr>
          <w:rStyle w:val="VerbatimChar"/>
        </w:rPr>
        <w:t xml:space="preserve">apps/android/   # Capacitor project</w:t>
      </w:r>
    </w:p>
    <w:p>
      <w:pPr>
        <w:pStyle w:val="FirstParagraph"/>
      </w:pPr>
      <w:r>
        <w:t xml:space="preserve">Prereqs: JDK 21, Android SDK. See</w:t>
      </w:r>
      <w:r>
        <w:t xml:space="preserve"> </w:t>
      </w:r>
      <w:r>
        <w:rPr>
          <w:rStyle w:val="VerbatimChar"/>
        </w:rPr>
        <w:t xml:space="preserve">reference_android_build.md</w:t>
      </w:r>
      <w:r>
        <w:t xml:space="preserve"> </w:t>
      </w:r>
      <w:r>
        <w:t xml:space="preserve">for version matrix.</w:t>
      </w:r>
    </w:p>
    <w:bookmarkEnd w:id="74"/>
    <w:bookmarkStart w:id="75" w:name="X2b0ff78964127ed52161940b5ac84e14a240864"/>
    <w:p>
      <w:pPr>
        <w:pStyle w:val="Heading3"/>
      </w:pPr>
      <w:r>
        <w:t xml:space="preserve">6.6 RFID Scanner Android app</w:t>
      </w:r>
    </w:p>
    <w:p>
      <w:pPr>
        <w:pStyle w:val="FirstParagraph"/>
      </w:pPr>
      <w:r>
        <w:t xml:space="preserve">Separate codebase at</w:t>
      </w:r>
      <w:r>
        <w:t xml:space="preserve"> </w:t>
      </w:r>
      <w:r>
        <w:rPr>
          <w:rStyle w:val="VerbatimChar"/>
        </w:rPr>
        <w:t xml:space="preserve">rfid_scan_app/</w:t>
      </w:r>
      <w:r>
        <w:t xml:space="preserve"> </w:t>
      </w:r>
      <w:r>
        <w:t xml:space="preserve">using KC-series UHF reader's</w:t>
      </w:r>
      <w:r>
        <w:t xml:space="preserve"> </w:t>
      </w:r>
      <w:r>
        <w:rPr>
          <w:rStyle w:val="VerbatimChar"/>
        </w:rPr>
        <w:t xml:space="preserve">Reader_Usb.jar</w:t>
      </w:r>
      <w:r>
        <w:t xml:space="preserve"> </w:t>
      </w:r>
      <w:r>
        <w:t xml:space="preserve">SDK. Emits RFID tag IDs as keyboard input (UKB mode) or via USB serial.</w:t>
      </w:r>
    </w:p>
    <w:p>
      <w:pPr>
        <w:pStyle w:val="BodyText"/>
      </w:pPr>
      <w:r>
        <w:t xml:space="preserve">Web-side RFID guard (</w:t>
      </w:r>
      <w:r>
        <w:rPr>
          <w:rStyle w:val="VerbatimChar"/>
        </w:rPr>
        <w:t xml:space="preserve">apps/web/src/hooks/use-rfid-guard.ts</w:t>
      </w:r>
      <w:r>
        <w:t xml:space="preserve">) blocks tag bursts from landing in wrong input fields — only fields marked</w:t>
      </w:r>
      <w:r>
        <w:t xml:space="preserve"> </w:t>
      </w:r>
      <w:r>
        <w:rPr>
          <w:rStyle w:val="VerbatimChar"/>
        </w:rPr>
        <w:t xml:space="preserve">data-rfid="true"</w:t>
      </w:r>
      <w:r>
        <w:t xml:space="preserve"> </w:t>
      </w:r>
      <w:r>
        <w:t xml:space="preserve">accept RFID input.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9" w:name="X4587ab9b83c3a52df84a23732dff247aece1965"/>
    <w:p>
      <w:pPr>
        <w:pStyle w:val="Heading2"/>
      </w:pPr>
      <w:r>
        <w:t xml:space="preserve">7. Security &amp; 21 CFR Part 11 Compliance</w:t>
      </w:r>
    </w:p>
    <w:bookmarkStart w:id="80" w:name="Xb5ae6ab07943443a7bf918359db6dda323e47b5"/>
    <w:p>
      <w:pPr>
        <w:pStyle w:val="Heading3"/>
      </w:pPr>
      <w:r>
        <w:t xml:space="preserve">7.1 Request security chain</w:t>
      </w:r>
    </w:p>
    <w:p>
      <w:pPr>
        <w:pStyle w:val="FirstParagraph"/>
      </w:pPr>
      <w:r>
        <w:drawing>
          <wp:inline>
            <wp:extent cx="5334000" cy="1000125"/>
            <wp:effectExtent b="0" l="0" r="0" t="0"/>
            <wp:docPr descr="Diagram 15" title="" id="78" name="Picture"/>
            <a:graphic>
              <a:graphicData uri="http://schemas.openxmlformats.org/drawingml/2006/picture">
                <pic:pic>
                  <pic:nvPicPr>
                    <pic:cNvPr descr="diagrams/diagram-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1" w:name="X29bbe8a94dde4fee93bd0c4da0d552af5f8e364"/>
    <w:p>
      <w:pPr>
        <w:pStyle w:val="Heading3"/>
      </w:pPr>
      <w:r>
        <w:t xml:space="preserve">7.2 Authentication</w:t>
      </w:r>
    </w:p>
    <w:p>
      <w:pPr>
        <w:pStyle w:val="Compact"/>
        <w:numPr>
          <w:ilvl w:val="0"/>
          <w:numId w:val="1009"/>
        </w:numPr>
      </w:pPr>
      <w:r>
        <w:t xml:space="preserve">Argon2id password hashing</w:t>
      </w:r>
    </w:p>
    <w:p>
      <w:pPr>
        <w:pStyle w:val="Compact"/>
        <w:numPr>
          <w:ilvl w:val="0"/>
          <w:numId w:val="1009"/>
        </w:numPr>
      </w:pPr>
      <w:r>
        <w:t xml:space="preserve">JWT access tokens (short-lived) + refresh tokens</w:t>
      </w:r>
    </w:p>
    <w:p>
      <w:pPr>
        <w:pStyle w:val="Compact"/>
        <w:numPr>
          <w:ilvl w:val="0"/>
          <w:numId w:val="1009"/>
        </w:numPr>
      </w:pPr>
      <w:r>
        <w:t xml:space="preserve">Session stored server-side (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table); revocable</w:t>
      </w:r>
    </w:p>
    <w:p>
      <w:pPr>
        <w:pStyle w:val="Compact"/>
        <w:numPr>
          <w:ilvl w:val="0"/>
          <w:numId w:val="1009"/>
        </w:numPr>
      </w:pPr>
      <w:r>
        <w:t xml:space="preserve">Single-tab enforcement (BroadcastChannel)</w:t>
      </w:r>
    </w:p>
    <w:p>
      <w:pPr>
        <w:pStyle w:val="Compact"/>
        <w:numPr>
          <w:ilvl w:val="0"/>
          <w:numId w:val="1009"/>
        </w:numPr>
      </w:pPr>
      <w:r>
        <w:t xml:space="preserve">Session conflict detection: same-user / different-user with force-login dialog</w:t>
      </w:r>
    </w:p>
    <w:p>
      <w:pPr>
        <w:pStyle w:val="Compact"/>
        <w:numPr>
          <w:ilvl w:val="0"/>
          <w:numId w:val="1009"/>
        </w:numPr>
      </w:pPr>
      <w:r>
        <w:t xml:space="preserve">LDAP integration optional</w:t>
      </w:r>
    </w:p>
    <w:bookmarkEnd w:id="81"/>
    <w:bookmarkStart w:id="82" w:name="X4c00312e8b73bce4f77da58e35ebf639cecf112"/>
    <w:p>
      <w:pPr>
        <w:pStyle w:val="Heading3"/>
      </w:pPr>
      <w:r>
        <w:t xml:space="preserve">7.3 Authorization</w:t>
      </w:r>
    </w:p>
    <w:p>
      <w:pPr>
        <w:pStyle w:val="Compact"/>
        <w:numPr>
          <w:ilvl w:val="0"/>
          <w:numId w:val="1010"/>
        </w:numPr>
      </w:pPr>
      <w:r>
        <w:t xml:space="preserve">95 granular permissions, 82 feature toggles</w:t>
      </w:r>
    </w:p>
    <w:p>
      <w:pPr>
        <w:pStyle w:val="Compact"/>
        <w:numPr>
          <w:ilvl w:val="0"/>
          <w:numId w:val="1010"/>
        </w:numPr>
      </w:pPr>
      <w:r>
        <w:t xml:space="preserve">Per-route</w:t>
      </w:r>
      <w:r>
        <w:t xml:space="preserve"> </w:t>
      </w:r>
      <w:r>
        <w:rPr>
          <w:rStyle w:val="VerbatimChar"/>
        </w:rPr>
        <w:t xml:space="preserve">requirePermission()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requireAnyPermission()</w:t>
      </w:r>
      <w:r>
        <w:t xml:space="preserve"> </w:t>
      </w:r>
      <w:r>
        <w:t xml:space="preserve">on every mutating endpoint</w:t>
      </w:r>
    </w:p>
    <w:p>
      <w:pPr>
        <w:pStyle w:val="Compact"/>
        <w:numPr>
          <w:ilvl w:val="0"/>
          <w:numId w:val="1010"/>
        </w:numPr>
      </w:pPr>
      <w:r>
        <w:t xml:space="preserve">Organization-scoped queries (multi-tenant isolation)</w:t>
      </w:r>
    </w:p>
    <w:p>
      <w:pPr>
        <w:pStyle w:val="Compact"/>
        <w:numPr>
          <w:ilvl w:val="0"/>
          <w:numId w:val="1010"/>
        </w:numPr>
      </w:pPr>
      <w:r>
        <w:t xml:space="preserve">Reauth (10s cached) required for 69 sensitive actions</w:t>
      </w:r>
    </w:p>
    <w:bookmarkEnd w:id="82"/>
    <w:bookmarkStart w:id="86" w:name="X7e40a50339f7c306d93f4850cf36f7708f0e649"/>
    <w:p>
      <w:pPr>
        <w:pStyle w:val="Heading3"/>
      </w:pPr>
      <w:r>
        <w:t xml:space="preserve">7.4 Audit trail (21 CFR Part 11 specific)</w:t>
      </w:r>
    </w:p>
    <w:p>
      <w:pPr>
        <w:pStyle w:val="FirstParagraph"/>
      </w:pPr>
      <w:r>
        <w:drawing>
          <wp:inline>
            <wp:extent cx="5334000" cy="2660196"/>
            <wp:effectExtent b="0" l="0" r="0" t="0"/>
            <wp:docPr descr="Diagram 16" title="" id="84" name="Picture"/>
            <a:graphic>
              <a:graphicData uri="http://schemas.openxmlformats.org/drawingml/2006/picture">
                <pic:pic>
                  <pic:nvPicPr>
                    <pic:cNvPr descr="diagrams/diagram-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Every mutating action</w:t>
      </w:r>
      <w:r>
        <w:t xml:space="preserve"> </w:t>
      </w:r>
      <w:r>
        <w:t xml:space="preserve">writes to</w:t>
      </w:r>
      <w:r>
        <w:t xml:space="preserve"> </w:t>
      </w:r>
      <w:r>
        <w:rPr>
          <w:rStyle w:val="VerbatimChar"/>
        </w:rPr>
        <w:t xml:space="preserve">AuditLog</w:t>
      </w:r>
    </w:p>
    <w:p>
      <w:pPr>
        <w:pStyle w:val="Compact"/>
        <w:numPr>
          <w:ilvl w:val="0"/>
          <w:numId w:val="1011"/>
        </w:numPr>
      </w:pPr>
      <w:r>
        <w:t xml:space="preserve">Hash-chained: each row contains</w:t>
      </w:r>
      <w:r>
        <w:t xml:space="preserve"> </w:t>
      </w:r>
      <w:r>
        <w:rPr>
          <w:rStyle w:val="VerbatimChar"/>
        </w:rPr>
        <w:t xml:space="preserve">sha256(prevHash + currentRowJSON)</w:t>
      </w:r>
      <w:r>
        <w:t xml:space="preserve"> </w:t>
      </w:r>
      <w:r>
        <w:t xml:space="preserve">so tampering is detectable</w:t>
      </w:r>
    </w:p>
    <w:p>
      <w:pPr>
        <w:pStyle w:val="Compact"/>
        <w:numPr>
          <w:ilvl w:val="0"/>
          <w:numId w:val="1011"/>
        </w:numPr>
      </w:pPr>
      <w:r>
        <w:t xml:space="preserve">User identity, IP, user agent, before/after values captured</w:t>
      </w:r>
    </w:p>
    <w:p>
      <w:pPr>
        <w:pStyle w:val="Compact"/>
        <w:numPr>
          <w:ilvl w:val="0"/>
          <w:numId w:val="1011"/>
        </w:numPr>
      </w:pPr>
      <w:r>
        <w:t xml:space="preserve">Electronic signatures on checklist submissions (password re-entry)</w:t>
      </w:r>
    </w:p>
    <w:p>
      <w:pPr>
        <w:pStyle w:val="Compact"/>
        <w:numPr>
          <w:ilvl w:val="0"/>
          <w:numId w:val="1011"/>
        </w:numPr>
      </w:pPr>
      <w:r>
        <w:t xml:space="preserve">Immutable by design — no DELETE path from UI</w:t>
      </w:r>
    </w:p>
    <w:bookmarkEnd w:id="86"/>
    <w:bookmarkStart w:id="87" w:name="X8f1ef94fb7fa8c2a2c721220acc7a27705ddfed"/>
    <w:p>
      <w:pPr>
        <w:pStyle w:val="Heading3"/>
      </w:pPr>
      <w:r>
        <w:t xml:space="preserve">7.5 Data integrity</w:t>
      </w:r>
    </w:p>
    <w:p>
      <w:pPr>
        <w:pStyle w:val="Compact"/>
        <w:numPr>
          <w:ilvl w:val="0"/>
          <w:numId w:val="1012"/>
        </w:numPr>
      </w:pPr>
      <w:r>
        <w:t xml:space="preserve">Input sanitization strips HTML from all text fields (</w:t>
      </w:r>
      <w:r>
        <w:rPr>
          <w:rStyle w:val="VerbatimChar"/>
        </w:rPr>
        <w:t xml:space="preserve">lib/sanitize.ts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Prisma ORM prevents SQL injection</w:t>
      </w:r>
    </w:p>
    <w:p>
      <w:pPr>
        <w:pStyle w:val="Compact"/>
        <w:numPr>
          <w:ilvl w:val="0"/>
          <w:numId w:val="1012"/>
        </w:numPr>
      </w:pPr>
      <w:r>
        <w:t xml:space="preserve">Checksum verification on cycle event reads</w:t>
      </w:r>
    </w:p>
    <w:p>
      <w:pPr>
        <w:pStyle w:val="Compact"/>
        <w:numPr>
          <w:ilvl w:val="0"/>
          <w:numId w:val="1012"/>
        </w:numPr>
      </w:pPr>
      <w:r>
        <w:t xml:space="preserve">Instrument readings validated against operating range before persist</w:t>
      </w:r>
    </w:p>
    <w:bookmarkEnd w:id="87"/>
    <w:bookmarkStart w:id="88" w:name="X64fa4f6497c5c7d8375ee7b98f3977bd3c85397"/>
    <w:p>
      <w:pPr>
        <w:pStyle w:val="Heading3"/>
      </w:pPr>
      <w:r>
        <w:t xml:space="preserve">7.6 Compliance checklist</w:t>
      </w:r>
    </w:p>
    <w:p>
      <w:pPr>
        <w:pStyle w:val="Compact"/>
        <w:numPr>
          <w:ilvl w:val="0"/>
          <w:numId w:val="1013"/>
        </w:numPr>
      </w:pPr>
      <w:r>
        <w:t xml:space="preserve">☑ Electronic signatures (reauth-backed)</w:t>
      </w:r>
    </w:p>
    <w:p>
      <w:pPr>
        <w:pStyle w:val="Compact"/>
        <w:numPr>
          <w:ilvl w:val="0"/>
          <w:numId w:val="1013"/>
        </w:numPr>
      </w:pPr>
      <w:r>
        <w:t xml:space="preserve">☑ Audit trail (hash-chained, immutable)</w:t>
      </w:r>
    </w:p>
    <w:p>
      <w:pPr>
        <w:pStyle w:val="Compact"/>
        <w:numPr>
          <w:ilvl w:val="0"/>
          <w:numId w:val="1013"/>
        </w:numPr>
      </w:pPr>
      <w:r>
        <w:t xml:space="preserve">☑ User access controls (95 perms, 69 reauth actions)</w:t>
      </w:r>
    </w:p>
    <w:p>
      <w:pPr>
        <w:pStyle w:val="Compact"/>
        <w:numPr>
          <w:ilvl w:val="0"/>
          <w:numId w:val="1013"/>
        </w:numPr>
      </w:pPr>
      <w:r>
        <w:t xml:space="preserve">☑ Data integrity (sanitization, checksums)</w:t>
      </w:r>
    </w:p>
    <w:p>
      <w:pPr>
        <w:pStyle w:val="Compact"/>
        <w:numPr>
          <w:ilvl w:val="0"/>
          <w:numId w:val="1013"/>
        </w:numPr>
      </w:pPr>
      <w:r>
        <w:t xml:space="preserve">☑ Versioning (cleaning profiles + help articles + templates versioned)</w:t>
      </w:r>
    </w:p>
    <w:p>
      <w:pPr>
        <w:pStyle w:val="Compact"/>
        <w:numPr>
          <w:ilvl w:val="0"/>
          <w:numId w:val="1013"/>
        </w:numPr>
      </w:pPr>
      <w:r>
        <w:t xml:space="preserve">☑ Backup + restore (64 tables, dynamic export)</w:t>
      </w:r>
    </w:p>
    <w:p>
      <w:pPr>
        <w:pStyle w:val="Compact"/>
        <w:numPr>
          <w:ilvl w:val="0"/>
          <w:numId w:val="1013"/>
        </w:numPr>
      </w:pPr>
      <w:r>
        <w:t xml:space="preserve">☑ Time stamps (offlinePerformedAt for accurate offline replay)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7" w:name="Xb16c807ca99f4585da619e76c28aaf401b07d20"/>
    <w:p>
      <w:pPr>
        <w:pStyle w:val="Heading2"/>
      </w:pPr>
      <w:r>
        <w:t xml:space="preserve">8. Monitoring, Backup &amp; Restore</w:t>
      </w:r>
    </w:p>
    <w:p>
      <w:pPr>
        <w:pStyle w:val="FirstParagraph"/>
      </w:pPr>
      <w:r>
        <w:drawing>
          <wp:inline>
            <wp:extent cx="5334000" cy="8672602"/>
            <wp:effectExtent b="0" l="0" r="0" t="0"/>
            <wp:docPr descr="Diagram 17" title="" id="91" name="Picture"/>
            <a:graphic>
              <a:graphicData uri="http://schemas.openxmlformats.org/drawingml/2006/picture">
                <pic:pic>
                  <pic:nvPicPr>
                    <pic:cNvPr descr="diagrams/diagram-1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72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93" w:name="X1d38e076eb37ea8804bec7db28c591d0f6d6d93"/>
    <w:p>
      <w:pPr>
        <w:pStyle w:val="Heading3"/>
      </w:pPr>
      <w:r>
        <w:t xml:space="preserve">8.1 Monitoring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PM2:</w:t>
      </w:r>
      <w:r>
        <w:t xml:space="preserve"> </w:t>
      </w:r>
      <w:r>
        <w:rPr>
          <w:rStyle w:val="VerbatimChar"/>
        </w:rPr>
        <w:t xml:space="preserve">pm2 logs digilog-api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pm2 status</w:t>
      </w:r>
      <w:r>
        <w:t xml:space="preserve"> </w:t>
      </w:r>
      <w:r>
        <w:t xml:space="preserve">— or check the</w:t>
      </w:r>
      <w:r>
        <w:t xml:space="preserve"> </w:t>
      </w:r>
      <w:r>
        <w:rPr>
          <w:rStyle w:val="VerbatimChar"/>
        </w:rPr>
        <w:t xml:space="preserve">DigiLogPM2</w:t>
      </w:r>
      <w:r>
        <w:t xml:space="preserve"> </w:t>
      </w:r>
      <w:r>
        <w:t xml:space="preserve">service in</w:t>
      </w:r>
      <w:r>
        <w:t xml:space="preserve"> </w:t>
      </w:r>
      <w:r>
        <w:rPr>
          <w:rStyle w:val="VerbatimChar"/>
        </w:rPr>
        <w:t xml:space="preserve">services.msc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Nginx (Windows):</w:t>
      </w:r>
      <w:r>
        <w:t xml:space="preserve"> </w:t>
      </w:r>
      <w:r>
        <w:t xml:space="preserve">default log path</w:t>
      </w:r>
      <w:r>
        <w:t xml:space="preserve"> </w:t>
      </w:r>
      <w:r>
        <w:rPr>
          <w:rStyle w:val="VerbatimChar"/>
        </w:rPr>
        <w:t xml:space="preserve">C:\nginx\logs\access.log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C:\nginx\logs\error.log</w:t>
      </w:r>
      <w:r>
        <w:t xml:space="preserve"> </w:t>
      </w:r>
      <w:r>
        <w:t xml:space="preserve">(or wherever Nginx was installed)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PostgreSQL (Windows):</w:t>
      </w:r>
      <w:r>
        <w:t xml:space="preserve"> </w:t>
      </w:r>
      <w:r>
        <w:rPr>
          <w:rStyle w:val="VerbatimChar"/>
        </w:rPr>
        <w:t xml:space="preserve">C:\Program Files\PostgreSQL\18\data\log\*.log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EMQX (Windows):</w:t>
      </w:r>
      <w:r>
        <w:t xml:space="preserve"> </w:t>
      </w:r>
      <w:r>
        <w:rPr>
          <w:rStyle w:val="VerbatimChar"/>
        </w:rPr>
        <w:t xml:space="preserve">C:\Program Files\emqx\log\</w:t>
      </w:r>
      <w:r>
        <w:t xml:space="preserve"> </w:t>
      </w:r>
      <w:r>
        <w:t xml:space="preserve">plus the web dashboard at</w:t>
      </w:r>
      <w:r>
        <w:t xml:space="preserve"> </w:t>
      </w:r>
      <w:r>
        <w:rPr>
          <w:rStyle w:val="VerbatimChar"/>
        </w:rPr>
        <w:t xml:space="preserve">:18083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Windows Event Viewer → Windows Logs → Application</w:t>
      </w:r>
      <w:r>
        <w:t xml:space="preserve"> </w:t>
      </w:r>
      <w:r>
        <w:t xml:space="preserve">captures service start/stop + uncaught crashes for all four services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System Health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/system-health</w:t>
      </w:r>
      <w:r>
        <w:t xml:space="preserve">): live DB + Redis + EMQX status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Debug Traces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/debug/traces</w:t>
      </w:r>
      <w:r>
        <w:t xml:space="preserve">): per-request pipeline trace</w:t>
      </w:r>
    </w:p>
    <w:bookmarkEnd w:id="93"/>
    <w:bookmarkStart w:id="94" w:name="X1addf842fa282655adcfbcc37b04681b76511c5"/>
    <w:p>
      <w:pPr>
        <w:pStyle w:val="Heading3"/>
      </w:pPr>
      <w:r>
        <w:t xml:space="preserve">8.2 Backup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Dynamic backup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Configuration → Backup</w:t>
      </w:r>
      <w:r>
        <w:t xml:space="preserve"> </w:t>
      </w:r>
      <w:r>
        <w:t xml:space="preserve">— exports all 64 tables via</w:t>
      </w:r>
      <w:r>
        <w:t xml:space="preserve"> </w:t>
      </w:r>
      <w:r>
        <w:rPr>
          <w:rStyle w:val="VerbatimChar"/>
        </w:rPr>
        <w:t xml:space="preserve">pg_tables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jsonb_populate_recordset</w:t>
      </w:r>
      <w:r>
        <w:t xml:space="preserve">; works without superuser DB privileges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Manual (PowerShell):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"C:\Program Files\PostgreSQL\18\bin\pg_dump.exe"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localhost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digilog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digilog_db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\DigiLog\backups\digilog_db_</w:t>
      </w:r>
      <w:r>
        <w:rPr>
          <w:rStyle w:val="OperatorTok"/>
        </w:rPr>
        <w:t xml:space="preserve">$(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yyyyMMdd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dump</w:t>
      </w:r>
    </w:p>
    <w:p>
      <w:pPr>
        <w:pStyle w:val="Compact"/>
        <w:numPr>
          <w:ilvl w:val="0"/>
          <w:numId w:val="1015"/>
        </w:numPr>
      </w:pPr>
      <w:r>
        <w:t xml:space="preserve">Scheduled backups: either set up via Windows Task Scheduler running the PowerShell command above, or configure in the</w:t>
      </w:r>
      <w:r>
        <w:t xml:space="preserve"> </w:t>
      </w:r>
      <w:r>
        <w:rPr>
          <w:b/>
          <w:bCs/>
        </w:rPr>
        <w:t xml:space="preserve">Retention</w:t>
      </w:r>
      <w:r>
        <w:t xml:space="preserve"> </w:t>
      </w:r>
      <w:r>
        <w:t xml:space="preserve">config page</w:t>
      </w:r>
    </w:p>
    <w:bookmarkEnd w:id="94"/>
    <w:bookmarkStart w:id="95" w:name="X0a498085be22c88ade7e7ad19c4b062cce60049"/>
    <w:p>
      <w:pPr>
        <w:pStyle w:val="Heading3"/>
      </w:pPr>
      <w:r>
        <w:t xml:space="preserve">8.3 Restore</w:t>
      </w:r>
    </w:p>
    <w:p>
      <w:pPr>
        <w:pStyle w:val="Compact"/>
        <w:numPr>
          <w:ilvl w:val="0"/>
          <w:numId w:val="1016"/>
        </w:numPr>
      </w:pPr>
      <w:r>
        <w:t xml:space="preserve">UI at</w:t>
      </w:r>
      <w:r>
        <w:t xml:space="preserve"> </w:t>
      </w:r>
      <w:r>
        <w:rPr>
          <w:rStyle w:val="VerbatimChar"/>
        </w:rPr>
        <w:t xml:space="preserve">Configuration → Backup</w:t>
      </w:r>
      <w:r>
        <w:t xml:space="preserve"> </w:t>
      </w:r>
      <w:r>
        <w:t xml:space="preserve">→ "Restore from file"</w:t>
      </w:r>
    </w:p>
    <w:p>
      <w:pPr>
        <w:pStyle w:val="Compact"/>
        <w:numPr>
          <w:ilvl w:val="0"/>
          <w:numId w:val="1016"/>
        </w:numPr>
      </w:pPr>
      <w:r>
        <w:t xml:space="preserve">Two-pass fixup handles self-referential foreign keys (e.g.,</w:t>
      </w:r>
      <w:r>
        <w:t xml:space="preserve"> </w:t>
      </w:r>
      <w:r>
        <w:rPr>
          <w:rStyle w:val="VerbatimChar"/>
        </w:rPr>
        <w:t xml:space="preserve">user.supervisorId</w:t>
      </w:r>
      <w:r>
        <w:t xml:space="preserve"> </w:t>
      </w:r>
      <w:r>
        <w:t xml:space="preserve">pointing to another</w:t>
      </w:r>
      <w:r>
        <w:t xml:space="preserve"> </w:t>
      </w:r>
      <w:r>
        <w:rPr>
          <w:rStyle w:val="VerbatimChar"/>
        </w:rPr>
        <w:t xml:space="preserve">user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IMPORTANT:</w:t>
      </w:r>
      <w:r>
        <w:t xml:space="preserve"> </w:t>
      </w:r>
      <w:r>
        <w:t xml:space="preserve">DB restore rewrites the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table — if roles lose access after restore, sync from</w:t>
      </w:r>
      <w:r>
        <w:t xml:space="preserve"> </w:t>
      </w:r>
      <w:r>
        <w:rPr>
          <w:rStyle w:val="VerbatimChar"/>
        </w:rPr>
        <w:t xml:space="preserve">seed.ts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directly</w:t>
      </w:r>
    </w:p>
    <w:bookmarkEnd w:id="95"/>
    <w:bookmarkStart w:id="96" w:name="X322d61a68dc5623e9d53b65ff58192d85cd2dd0"/>
    <w:p>
      <w:pPr>
        <w:pStyle w:val="Heading3"/>
      </w:pPr>
      <w:r>
        <w:t xml:space="preserve">8.4 Log rotation</w:t>
      </w:r>
    </w:p>
    <w:p>
      <w:pPr>
        <w:pStyle w:val="Compact"/>
        <w:numPr>
          <w:ilvl w:val="0"/>
          <w:numId w:val="1017"/>
        </w:numPr>
      </w:pPr>
      <w:r>
        <w:t xml:space="preserve">PM2 auto-rotates</w:t>
      </w:r>
      <w:r>
        <w:t xml:space="preserve"> </w:t>
      </w:r>
      <w:r>
        <w:rPr>
          <w:rStyle w:val="VerbatimChar"/>
        </w:rPr>
        <w:t xml:space="preserve">digilog-api</w:t>
      </w:r>
      <w:r>
        <w:t xml:space="preserve"> </w:t>
      </w:r>
      <w:r>
        <w:t xml:space="preserve">logs (install</w:t>
      </w:r>
      <w:r>
        <w:t xml:space="preserve"> </w:t>
      </w:r>
      <w:r>
        <w:rPr>
          <w:rStyle w:val="VerbatimChar"/>
        </w:rPr>
        <w:t xml:space="preserve">pm2-logrotate</w:t>
      </w:r>
      <w:r>
        <w:t xml:space="preserve"> </w:t>
      </w:r>
      <w:r>
        <w:t xml:space="preserve">if not already:</w:t>
      </w:r>
      <w:r>
        <w:t xml:space="preserve"> </w:t>
      </w:r>
      <w:r>
        <w:rPr>
          <w:rStyle w:val="VerbatimChar"/>
        </w:rPr>
        <w:t xml:space="preserve">pm2 install pm2-logrotate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Nginx (Windows) has no built-in log rotation — use either a scheduled task that renames</w:t>
      </w:r>
      <w:r>
        <w:t xml:space="preserve"> </w:t>
      </w:r>
      <w:r>
        <w:rPr>
          <w:rStyle w:val="VerbatimChar"/>
        </w:rPr>
        <w:t xml:space="preserve">access.log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error.log</w:t>
      </w:r>
      <w:r>
        <w:t xml:space="preserve"> </w:t>
      </w:r>
      <w:r>
        <w:t xml:space="preserve">daily and sends</w:t>
      </w:r>
      <w:r>
        <w:t xml:space="preserve"> </w:t>
      </w:r>
      <w:r>
        <w:rPr>
          <w:rStyle w:val="VerbatimChar"/>
        </w:rPr>
        <w:t xml:space="preserve">nginx -s reopen</w:t>
      </w:r>
      <w:r>
        <w:t xml:space="preserve">, OR a tool like</w:t>
      </w:r>
      <w:r>
        <w:t xml:space="preserve"> </w:t>
      </w:r>
      <w:r>
        <w:rPr>
          <w:rStyle w:val="VerbatimChar"/>
        </w:rPr>
        <w:t xml:space="preserve">LogRotateWin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nginx-logrotate-windows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7" w:name="Xd983f167b056cf98847bfcb66ff662aed02d2b3"/>
    <w:p>
      <w:pPr>
        <w:pStyle w:val="Heading2"/>
      </w:pPr>
      <w:r>
        <w:t xml:space="preserve">9. Integrations</w:t>
      </w:r>
    </w:p>
    <w:bookmarkStart w:id="101" w:name="X45351a40649bad6b662ddc6a4d5c29873233da3"/>
    <w:p>
      <w:pPr>
        <w:pStyle w:val="Heading3"/>
      </w:pPr>
      <w:r>
        <w:t xml:space="preserve">9.1 Notifications (outbound)</w:t>
      </w:r>
    </w:p>
    <w:p>
      <w:pPr>
        <w:pStyle w:val="FirstParagraph"/>
      </w:pPr>
      <w:r>
        <w:drawing>
          <wp:inline>
            <wp:extent cx="5334000" cy="2905125"/>
            <wp:effectExtent b="0" l="0" r="0" t="0"/>
            <wp:docPr descr="Diagram 18" title="" id="99" name="Picture"/>
            <a:graphic>
              <a:graphicData uri="http://schemas.openxmlformats.org/drawingml/2006/picture">
                <pic:pic>
                  <pic:nvPicPr>
                    <pic:cNvPr descr="diagrams/diagram-18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SMTP (Gmail, Outlook, custom); OAuth2 (Microsoft, Google) optional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SMS:</w:t>
      </w:r>
      <w:r>
        <w:t xml:space="preserve"> </w:t>
      </w:r>
      <w:r>
        <w:t xml:space="preserve">Twilio, AWS SNS, Vonage, custom HTTP gateway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Telegram:</w:t>
      </w:r>
      <w:r>
        <w:t xml:space="preserve"> </w:t>
      </w:r>
      <w:r>
        <w:t xml:space="preserve">Bot API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Slack:</w:t>
      </w:r>
      <w:r>
        <w:t xml:space="preserve"> </w:t>
      </w:r>
      <w:r>
        <w:t xml:space="preserve">Webhook URL</w:t>
      </w:r>
    </w:p>
    <w:p>
      <w:pPr>
        <w:pStyle w:val="Compact"/>
        <w:numPr>
          <w:ilvl w:val="0"/>
          <w:numId w:val="1018"/>
        </w:numPr>
      </w:pPr>
      <w:r>
        <w:t xml:space="preserve">Configured at</w:t>
      </w:r>
      <w:r>
        <w:t xml:space="preserve"> </w:t>
      </w:r>
      <w:r>
        <w:rPr>
          <w:rStyle w:val="VerbatimChar"/>
        </w:rPr>
        <w:t xml:space="preserve">Configuration → Notification Settings</w:t>
      </w:r>
    </w:p>
    <w:p>
      <w:pPr>
        <w:pStyle w:val="Compact"/>
        <w:numPr>
          <w:ilvl w:val="0"/>
          <w:numId w:val="1018"/>
        </w:numPr>
      </w:pPr>
      <w:r>
        <w:t xml:space="preserve">Rules at</w:t>
      </w:r>
      <w:r>
        <w:t xml:space="preserve"> </w:t>
      </w:r>
      <w:r>
        <w:rPr>
          <w:rStyle w:val="VerbatimChar"/>
        </w:rPr>
        <w:t xml:space="preserve">Configuration → Notification Rules</w:t>
      </w:r>
    </w:p>
    <w:bookmarkEnd w:id="101"/>
    <w:bookmarkStart w:id="105" w:name="X3b3ed788d0bbfa06bba0e4f60ab56f1922ff950"/>
    <w:p>
      <w:pPr>
        <w:pStyle w:val="Heading3"/>
      </w:pPr>
      <w:r>
        <w:t xml:space="preserve">9.2 Telemetry ingestion (MQTT)</w:t>
      </w:r>
    </w:p>
    <w:p>
      <w:pPr>
        <w:pStyle w:val="FirstParagraph"/>
      </w:pPr>
      <w:r>
        <w:drawing>
          <wp:inline>
            <wp:extent cx="5334000" cy="775607"/>
            <wp:effectExtent b="0" l="0" r="0" t="0"/>
            <wp:docPr descr="Diagram 19" title="" id="103" name="Picture"/>
            <a:graphic>
              <a:graphicData uri="http://schemas.openxmlformats.org/drawingml/2006/picture">
                <pic:pic>
                  <pic:nvPicPr>
                    <pic:cNvPr descr="diagrams/diagram-19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5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Start w:id="106" w:name="Xe15e528cd5122b38f48a173e0d61de110d71a3e"/>
    <w:p>
      <w:pPr>
        <w:pStyle w:val="Heading3"/>
      </w:pPr>
      <w:r>
        <w:t xml:space="preserve">9.3 REST API</w:t>
      </w:r>
    </w:p>
    <w:p>
      <w:pPr>
        <w:pStyle w:val="Compact"/>
        <w:numPr>
          <w:ilvl w:val="0"/>
          <w:numId w:val="1019"/>
        </w:numPr>
      </w:pPr>
      <w:r>
        <w:t xml:space="preserve">Swagger docs at</w:t>
      </w:r>
      <w:r>
        <w:t xml:space="preserve"> </w:t>
      </w:r>
      <w:r>
        <w:rPr>
          <w:rStyle w:val="VerbatimChar"/>
        </w:rPr>
        <w:t xml:space="preserve">/docs</w:t>
      </w:r>
    </w:p>
    <w:p>
      <w:pPr>
        <w:pStyle w:val="Compact"/>
        <w:numPr>
          <w:ilvl w:val="0"/>
          <w:numId w:val="1019"/>
        </w:numPr>
      </w:pPr>
      <w:r>
        <w:t xml:space="preserve">All endpoints documented with request/response schemas</w:t>
      </w:r>
    </w:p>
    <w:p>
      <w:pPr>
        <w:pStyle w:val="Compact"/>
        <w:numPr>
          <w:ilvl w:val="0"/>
          <w:numId w:val="1019"/>
        </w:numPr>
      </w:pPr>
      <w:r>
        <w:t xml:space="preserve">Use service-account tokens for integrations</w:t>
      </w:r>
    </w:p>
    <w:p>
      <w:pPr>
        <w:pStyle w:val="Compact"/>
        <w:numPr>
          <w:ilvl w:val="0"/>
          <w:numId w:val="1019"/>
        </w:numPr>
      </w:pPr>
      <w:r>
        <w:t xml:space="preserve">Device-specific token auth for</w:t>
      </w:r>
      <w:r>
        <w:t xml:space="preserve"> </w:t>
      </w:r>
      <w:r>
        <w:rPr>
          <w:rStyle w:val="VerbatimChar"/>
        </w:rPr>
        <w:t xml:space="preserve">/api/data/*</w:t>
      </w:r>
      <w:r>
        <w:t xml:space="preserve"> </w:t>
      </w:r>
      <w:r>
        <w:t xml:space="preserve">endpoints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Xb3c189b6c6c0df6e809a0eedca5aadbc5a95606"/>
    <w:p>
      <w:pPr>
        <w:pStyle w:val="Heading2"/>
      </w:pPr>
      <w:r>
        <w:t xml:space="preserve">10. Troubleshooting Common Issues</w:t>
      </w:r>
    </w:p>
    <w:p>
      <w:pPr>
        <w:pStyle w:val="FirstParagraph"/>
      </w:pPr>
      <w:r>
        <w:drawing>
          <wp:inline>
            <wp:extent cx="5334000" cy="7082517"/>
            <wp:effectExtent b="0" l="0" r="0" t="0"/>
            <wp:docPr descr="Diagram 20" title="" id="109" name="Picture"/>
            <a:graphic>
              <a:graphicData uri="http://schemas.openxmlformats.org/drawingml/2006/picture">
                <pic:pic>
                  <pic:nvPicPr>
                    <pic:cNvPr descr="diagrams/diagram-2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2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returns "parse error"</w:t>
            </w:r>
          </w:p>
        </w:tc>
        <w:tc>
          <w:tcPr/>
          <w:p>
            <w:pPr>
              <w:pStyle w:val="Compact"/>
            </w:pPr>
            <w:r>
              <w:t xml:space="preserve">API on HTTP but frontend calling HTTPS (or vice versa)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API_HTTPS</w:t>
            </w:r>
            <w:r>
              <w:t xml:space="preserve"> </w:t>
            </w:r>
            <w:r>
              <w:t xml:space="preserve">env var matches frontend</w:t>
            </w:r>
            <w:r>
              <w:t xml:space="preserve"> </w:t>
            </w:r>
            <w:r>
              <w:rPr>
                <w:rStyle w:val="VerbatimChar"/>
              </w:rPr>
              <w:t xml:space="preserve">VITE_API_URL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crashes on startup</w:t>
            </w:r>
          </w:p>
        </w:tc>
        <w:tc>
          <w:tcPr/>
          <w:p>
            <w:pPr>
              <w:pStyle w:val="Compact"/>
            </w:pPr>
            <w:r>
              <w:t xml:space="preserve">Redis/Memurai version &lt;5</w:t>
            </w:r>
          </w:p>
        </w:tc>
        <w:tc>
          <w:tcPr/>
          <w:p>
            <w:pPr>
              <w:pStyle w:val="Compact"/>
            </w:pPr>
            <w:r>
              <w:t xml:space="preserve">Install Memurai ≥5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APK login fails with TLS parse error</w:t>
            </w:r>
          </w:p>
        </w:tc>
        <w:tc>
          <w:tcPr/>
          <w:p>
            <w:pPr>
              <w:pStyle w:val="Compact"/>
            </w:pPr>
            <w:r>
              <w:t xml:space="preserve">APK bakes HTTPS URL; API on HTTP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API_HTTPS=true</w:t>
            </w:r>
            <w:r>
              <w:t xml:space="preserve"> </w:t>
            </w:r>
            <w:r>
              <w:t xml:space="preserve">+ point APK to HTTPS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Sidebar items missing for admin</w:t>
            </w:r>
          </w:p>
        </w:tc>
        <w:tc>
          <w:tcPr/>
          <w:p>
            <w:pPr>
              <w:pStyle w:val="Compact"/>
            </w:pPr>
            <w:r>
              <w:t xml:space="preserve">Role missing permissions after restore</w:t>
            </w:r>
          </w:p>
        </w:tc>
        <w:tc>
          <w:tcPr/>
          <w:p>
            <w:pPr>
              <w:pStyle w:val="Compact"/>
            </w:pPr>
            <w:r>
              <w:t xml:space="preserve">UPDATE roles table from</w:t>
            </w:r>
            <w:r>
              <w:t xml:space="preserve"> </w:t>
            </w:r>
            <w:r>
              <w:rPr>
                <w:rStyle w:val="VerbatimChar"/>
              </w:rPr>
              <w:t xml:space="preserve">seed.ts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export fails as non-admin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CONFIG_UPDATE</w:t>
            </w:r>
            <w:r>
              <w:t xml:space="preserve"> </w:t>
            </w:r>
            <w:r>
              <w:t xml:space="preserve">perm</w:t>
            </w:r>
          </w:p>
        </w:tc>
        <w:tc>
          <w:tcPr/>
          <w:p>
            <w:pPr>
              <w:pStyle w:val="Compact"/>
            </w:pPr>
            <w:r>
              <w:t xml:space="preserve">Grant permission via Role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temp submitted, filter won't 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dryerReadingsSubmitted</w:t>
            </w:r>
            <w:r>
              <w:t xml:space="preserve"> </w:t>
            </w:r>
            <w:r>
              <w:t xml:space="preserve">cache flag set; pipeline still says DRY_IN</w:t>
            </w:r>
          </w:p>
        </w:tc>
        <w:tc>
          <w:tcPr/>
          <w:p>
            <w:pPr>
              <w:pStyle w:val="Compact"/>
            </w:pPr>
            <w:r>
              <w:t xml:space="preserve">Scan on Dry Out stage — friendly message now directs 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Self-signed cert blocks APK fetch</w:t>
            </w:r>
          </w:p>
        </w:tc>
        <w:tc>
          <w:tcPr/>
          <w:p>
            <w:pPr>
              <w:pStyle w:val="Compact"/>
            </w:pPr>
            <w:r>
              <w:t xml:space="preserve">Capacitor WebView rejects fetch on self-signed</w:t>
            </w:r>
          </w:p>
        </w:tc>
        <w:tc>
          <w:tcPr/>
          <w:p>
            <w:pPr>
              <w:pStyle w:val="Compact"/>
            </w:pPr>
            <w:r>
              <w:t xml:space="preserve">Install rootCA.pem in system certs OR use CapacitorHttp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stuck</w:t>
            </w:r>
          </w:p>
        </w:tc>
        <w:tc>
          <w:tcPr/>
          <w:p>
            <w:pPr>
              <w:pStyle w:val="Compact"/>
            </w:pPr>
            <w:r>
              <w:t xml:space="preserve">Hit max 5 retries; op marked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Open sync-errors UI, operator manually re-does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navigator.onLine</w:t>
            </w:r>
            <w:r>
              <w:t xml:space="preserve"> </w:t>
            </w:r>
            <w:r>
              <w:t xml:space="preserve">wrong on Android</w:t>
            </w:r>
          </w:p>
        </w:tc>
        <w:tc>
          <w:tcPr/>
          <w:p>
            <w:pPr>
              <w:pStyle w:val="Compact"/>
            </w:pPr>
            <w:r>
              <w:t xml:space="preserve">WebView reports stale online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polled every 15s (already implemented)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5" w:name="X72066ab968ee32d4cba7314ac95d533e3998ee5"/>
    <w:p>
      <w:pPr>
        <w:pStyle w:val="Heading2"/>
      </w:pPr>
      <w:r>
        <w:t xml:space="preserve">11. A Day in the Life of an Operator</w:t>
      </w:r>
    </w:p>
    <w:p>
      <w:pPr>
        <w:pStyle w:val="FirstParagraph"/>
      </w:pPr>
      <w:r>
        <w:drawing>
          <wp:inline>
            <wp:extent cx="5334000" cy="33511434"/>
            <wp:effectExtent b="0" l="0" r="0" t="0"/>
            <wp:docPr descr="Diagram 21" title="" id="113" name="Picture"/>
            <a:graphic>
              <a:graphicData uri="http://schemas.openxmlformats.org/drawingml/2006/picture">
                <pic:pic>
                  <pic:nvPicPr>
                    <pic:cNvPr descr="diagrams/diagram-2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11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5"/>
    <w:bookmarkStart w:id="116" w:name="X8101a3192830fa792a01fef768fec00ea22e33a"/>
    <w:p>
      <w:pPr>
        <w:pStyle w:val="Heading2"/>
      </w:pPr>
      <w:r>
        <w:t xml:space="preserve">12. Key Configuration Touchpoints</w:t>
      </w:r>
    </w:p>
    <w:p>
      <w:pPr>
        <w:pStyle w:val="FirstParagraph"/>
      </w:pPr>
      <w:r>
        <w:t xml:space="preserve">Everything below is editable at</w:t>
      </w:r>
      <w:r>
        <w:t xml:space="preserve"> </w:t>
      </w:r>
      <w:r>
        <w:rPr>
          <w:rStyle w:val="VerbatimChar"/>
        </w:rPr>
        <w:t xml:space="preserve">Configuration → &lt;page&gt;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Branding</w:t>
      </w:r>
      <w:r>
        <w:t xml:space="preserve"> </w:t>
      </w:r>
      <w:r>
        <w:t xml:space="preserve">(logo, app name, color theme — 10 presets)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Datetime</w:t>
      </w:r>
      <w:r>
        <w:t xml:space="preserve"> </w:t>
      </w:r>
      <w:r>
        <w:t xml:space="preserve">(format, timezone)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Pagination</w:t>
      </w:r>
      <w:r>
        <w:t xml:space="preserve"> </w:t>
      </w:r>
      <w:r>
        <w:t xml:space="preserve">(default records per page)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Password Policy</w:t>
      </w:r>
      <w:r>
        <w:t xml:space="preserve"> </w:t>
      </w:r>
      <w:r>
        <w:t xml:space="preserve">(min length, complexity, age, reuse window)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Session</w:t>
      </w:r>
      <w:r>
        <w:t xml:space="preserve"> </w:t>
      </w:r>
      <w:r>
        <w:t xml:space="preserve">(timeout, single-tab, force-login behavior)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Login Security</w:t>
      </w:r>
      <w:r>
        <w:t xml:space="preserve"> </w:t>
      </w:r>
      <w:r>
        <w:t xml:space="preserve">(lockout attempts, lockout duration)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User ID</w:t>
      </w:r>
      <w:r>
        <w:t xml:space="preserve"> </w:t>
      </w:r>
      <w:r>
        <w:t xml:space="preserve">(format for new user IDs)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Action Reauth</w:t>
      </w:r>
      <w:r>
        <w:t xml:space="preserve"> </w:t>
      </w:r>
      <w:r>
        <w:t xml:space="preserve">(69 actions: on/off per action)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Access Matrix</w:t>
      </w:r>
      <w:r>
        <w:t xml:space="preserve"> </w:t>
      </w:r>
      <w:r>
        <w:t xml:space="preserve">(admin-level role → screen mapping)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Audit Templates</w:t>
      </w:r>
      <w:r>
        <w:t xml:space="preserve"> </w:t>
      </w:r>
      <w:r>
        <w:t xml:space="preserve">(audit trail report layout)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Alarm Columns</w:t>
      </w:r>
      <w:r>
        <w:t xml:space="preserve"> </w:t>
      </w:r>
      <w:r>
        <w:t xml:space="preserve">(visible alarm table columns per role)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Field IDs</w:t>
      </w:r>
      <w:r>
        <w:t xml:space="preserve"> </w:t>
      </w:r>
      <w:r>
        <w:t xml:space="preserve">(78 renameable field identifiers)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Retention</w:t>
      </w:r>
      <w:r>
        <w:t xml:space="preserve"> </w:t>
      </w:r>
      <w:r>
        <w:t xml:space="preserve">(audit / notification log retention policies)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Report Settings</w:t>
      </w:r>
      <w:r>
        <w:t xml:space="preserve"> </w:t>
      </w:r>
      <w:r>
        <w:t xml:space="preserve">(header, footer, records/page)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Dashboard Cards</w:t>
      </w:r>
      <w:r>
        <w:t xml:space="preserve"> </w:t>
      </w:r>
      <w:r>
        <w:t xml:space="preserve">(which cards each role sees)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Filter Cleaning Reasons</w:t>
      </w:r>
      <w:r>
        <w:t xml:space="preserve"> </w:t>
      </w:r>
      <w:r>
        <w:t xml:space="preserve">(dropdown values)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PM Schedule Settings</w:t>
      </w:r>
      <w:r>
        <w:t xml:space="preserve"> </w:t>
      </w:r>
      <w:r>
        <w:t xml:space="preserve">(tolerance window, auto-start)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Block Change Approval</w:t>
      </w:r>
      <w:r>
        <w:t xml:space="preserve"> </w:t>
      </w:r>
      <w:r>
        <w:t xml:space="preserve">(approver role for cross-block)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PM Schedule Approval</w:t>
      </w:r>
      <w:r>
        <w:t xml:space="preserve"> </w:t>
      </w:r>
      <w:r>
        <w:t xml:space="preserve">(QA approver role)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AHU Filter Set Config</w:t>
      </w:r>
      <w:r>
        <w:t xml:space="preserve"> </w:t>
      </w:r>
      <w:r>
        <w:t xml:space="preserve">(SET_A / SET_B mode per AHU)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Equipment Groups</w:t>
      </w:r>
      <w:r>
        <w:t xml:space="preserve"> </w:t>
      </w:r>
      <w:r>
        <w:t xml:space="preserve">(per-block instrumentation)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Backup</w:t>
      </w:r>
      <w:r>
        <w:t xml:space="preserve"> </w:t>
      </w:r>
      <w:r>
        <w:t xml:space="preserve">(manual export / restore)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Notification Email / SMS</w:t>
      </w:r>
      <w:r>
        <w:t xml:space="preserve"> </w:t>
      </w:r>
      <w:r>
        <w:t xml:space="preserve">(provider credentials)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Notification Rules</w:t>
      </w:r>
      <w:r>
        <w:t xml:space="preserve"> </w:t>
      </w:r>
      <w:r>
        <w:t xml:space="preserve">(alarm triggers)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Notification Logs</w:t>
      </w:r>
      <w:r>
        <w:t xml:space="preserve"> </w:t>
      </w:r>
      <w:r>
        <w:t xml:space="preserve">(delivery history)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Help</w:t>
      </w:r>
      <w:r>
        <w:t xml:space="preserve"> </w:t>
      </w:r>
      <w:r>
        <w:t xml:space="preserve">(28 context-help articles, versioned)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LDAP</w:t>
      </w:r>
      <w:r>
        <w:t xml:space="preserve"> </w:t>
      </w:r>
      <w:r>
        <w:t xml:space="preserve">(directory integration)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Tablet Access</w:t>
      </w:r>
      <w:r>
        <w:t xml:space="preserve"> </w:t>
      </w:r>
      <w:r>
        <w:t xml:space="preserve">(restrict mobile features per role)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Roles</w:t>
      </w:r>
      <w:r>
        <w:t xml:space="preserve"> </w:t>
      </w:r>
      <w:r>
        <w:t xml:space="preserve">(create/edit roles + permissions)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UNS</w:t>
      </w:r>
      <w:r>
        <w:t xml:space="preserve"> </w:t>
      </w:r>
      <w:r>
        <w:t xml:space="preserve">(unified namespace for telemetry)</w:t>
      </w:r>
    </w:p>
    <w:p>
      <w:r>
        <w:pict>
          <v:rect style="width:0;height:1.5pt" o:hralign="center" o:hrstd="t" o:hr="t"/>
        </w:pict>
      </w:r>
    </w:p>
    <w:bookmarkEnd w:id="116"/>
    <w:bookmarkStart w:id="117" w:name="X61516396be0536c05c19e2f6b7e68d54964b329"/>
    <w:p>
      <w:pPr>
        <w:pStyle w:val="Heading2"/>
      </w:pPr>
      <w:r>
        <w:t xml:space="preserve">13. Known Gaps &amp; Future Enhancements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Cleaning-profile version pinning</w:t>
      </w:r>
      <w:r>
        <w:t xml:space="preserve"> </w:t>
      </w:r>
      <w:r>
        <w:t xml:space="preserve">in offline cache — if an admin edits a profile mid-shift, an offline operator's replay could be rejected as out-of-sequence; today surfaced as a sync error for manual remediation. Full version pinning pending.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AHU dashboard pagination</w:t>
      </w:r>
      <w:r>
        <w:t xml:space="preserve"> </w:t>
      </w:r>
      <w:r>
        <w:t xml:space="preserve">at &gt;1000 filters (currently shows a warning badge)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Multi-filter batch</w:t>
      </w:r>
      <w:r>
        <w:t xml:space="preserve"> </w:t>
      </w:r>
      <w:r>
        <w:t xml:space="preserve">offline checklist dialog pops for the first filter only — a batch-level UX improvement is planned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Reports module</w:t>
      </w:r>
      <w:r>
        <w:t xml:space="preserve"> </w:t>
      </w:r>
      <w:r>
        <w:t xml:space="preserve">(phases A–F complete); additional custom-report designer in roadmap</w:t>
      </w:r>
    </w:p>
    <w:p>
      <w:r>
        <w:pict>
          <v:rect style="width:0;height:1.5pt" o:hralign="center" o:hrstd="t" o:hr="t"/>
        </w:pict>
      </w:r>
    </w:p>
    <w:bookmarkEnd w:id="117"/>
    <w:bookmarkStart w:id="120" w:name="X547dd8d297b70911009f7915f7814284eb7efe3"/>
    <w:p>
      <w:pPr>
        <w:pStyle w:val="Heading2"/>
      </w:pPr>
      <w:r>
        <w:t xml:space="preserve">14. Handover Checklist</w:t>
      </w:r>
    </w:p>
    <w:bookmarkStart w:id="118" w:name="business-team"/>
    <w:p>
      <w:pPr>
        <w:pStyle w:val="Heading3"/>
      </w:pPr>
      <w:r>
        <w:t xml:space="preserve">Business team</w:t>
      </w:r>
    </w:p>
    <w:p>
      <w:pPr>
        <w:pStyle w:val="Compact"/>
        <w:numPr>
          <w:ilvl w:val="0"/>
          <w:numId w:val="1022"/>
        </w:numPr>
      </w:pPr>
      <w:r>
        <w:t xml:space="preserve">Log in with default admin / Admin@123 works</w:t>
      </w:r>
    </w:p>
    <w:p>
      <w:pPr>
        <w:pStyle w:val="Compact"/>
        <w:numPr>
          <w:ilvl w:val="0"/>
          <w:numId w:val="1023"/>
        </w:numPr>
      </w:pPr>
      <w:r>
        <w:t xml:space="preserve">Admin password rotated to a strong value</w:t>
      </w:r>
    </w:p>
    <w:p>
      <w:pPr>
        <w:pStyle w:val="Compact"/>
        <w:numPr>
          <w:ilvl w:val="0"/>
          <w:numId w:val="1024"/>
        </w:numPr>
      </w:pPr>
      <w:r>
        <w:t xml:space="preserve">Client admin users created</w:t>
      </w:r>
    </w:p>
    <w:p>
      <w:pPr>
        <w:pStyle w:val="Compact"/>
        <w:numPr>
          <w:ilvl w:val="0"/>
          <w:numId w:val="1025"/>
        </w:numPr>
      </w:pPr>
      <w:r>
        <w:t xml:space="preserve">Cleaning profiles built and tested end-to-end</w:t>
      </w:r>
    </w:p>
    <w:p>
      <w:pPr>
        <w:pStyle w:val="Compact"/>
        <w:numPr>
          <w:ilvl w:val="0"/>
          <w:numId w:val="1026"/>
        </w:numPr>
      </w:pPr>
      <w:r>
        <w:t xml:space="preserve">PM schedules populated for active filters</w:t>
      </w:r>
    </w:p>
    <w:p>
      <w:pPr>
        <w:pStyle w:val="Compact"/>
        <w:numPr>
          <w:ilvl w:val="0"/>
          <w:numId w:val="1027"/>
        </w:numPr>
      </w:pPr>
      <w:r>
        <w:t xml:space="preserve">Notification SMTP/SMS tested (Test button on settings page)</w:t>
      </w:r>
    </w:p>
    <w:p>
      <w:pPr>
        <w:pStyle w:val="Compact"/>
        <w:numPr>
          <w:ilvl w:val="0"/>
          <w:numId w:val="1028"/>
        </w:numPr>
      </w:pPr>
      <w:r>
        <w:t xml:space="preserve">Operator training completed (all 8 stages + offline mode)</w:t>
      </w:r>
    </w:p>
    <w:p>
      <w:pPr>
        <w:pStyle w:val="Compact"/>
        <w:numPr>
          <w:ilvl w:val="0"/>
          <w:numId w:val="1029"/>
        </w:numPr>
      </w:pPr>
      <w:r>
        <w:t xml:space="preserve">First test cleaning cycle completed + PDF report downloaded + verified</w:t>
      </w:r>
    </w:p>
    <w:p>
      <w:pPr>
        <w:pStyle w:val="Compact"/>
        <w:numPr>
          <w:ilvl w:val="0"/>
          <w:numId w:val="1030"/>
        </w:numPr>
      </w:pPr>
      <w:r>
        <w:t xml:space="preserve">Backup/restore rehearsed</w:t>
      </w:r>
    </w:p>
    <w:bookmarkEnd w:id="118"/>
    <w:bookmarkStart w:id="119" w:name="it-team-windows-server"/>
    <w:p>
      <w:pPr>
        <w:pStyle w:val="Heading3"/>
      </w:pPr>
      <w:r>
        <w:t xml:space="preserve">IT team (Windows Server)</w:t>
      </w:r>
    </w:p>
    <w:p>
      <w:pPr>
        <w:pStyle w:val="Compact"/>
        <w:numPr>
          <w:ilvl w:val="0"/>
          <w:numId w:val="1031"/>
        </w:numPr>
      </w:pPr>
      <w:r>
        <w:t xml:space="preserve">Remote Desktop / OpenSSH / WinRM access provisioned for app-admin account</w:t>
      </w:r>
    </w:p>
    <w:p>
      <w:pPr>
        <w:pStyle w:val="Compact"/>
        <w:numPr>
          <w:ilvl w:val="0"/>
          <w:numId w:val="1032"/>
        </w:numPr>
      </w:pPr>
      <w:r>
        <w:t xml:space="preserve">Windows Services verified running + set to</w:t>
      </w:r>
      <w:r>
        <w:t xml:space="preserve"> </w:t>
      </w:r>
      <w:r>
        <w:rPr>
          <w:b/>
          <w:bCs/>
        </w:rPr>
        <w:t xml:space="preserve">Automatic</w:t>
      </w:r>
      <w:r>
        <w:t xml:space="preserve"> </w:t>
      </w:r>
      <w:r>
        <w:t xml:space="preserve">start: Nginx, PostgreSQL, EMQX, Memurai, DigiLogPM2</w:t>
      </w:r>
    </w:p>
    <w:p>
      <w:pPr>
        <w:pStyle w:val="Compact"/>
        <w:numPr>
          <w:ilvl w:val="0"/>
          <w:numId w:val="1033"/>
        </w:numPr>
      </w:pPr>
      <w:r>
        <w:t xml:space="preserve">PM2</w:t>
      </w:r>
      <w:r>
        <w:t xml:space="preserve"> </w:t>
      </w:r>
      <w:r>
        <w:rPr>
          <w:rStyle w:val="VerbatimChar"/>
        </w:rPr>
        <w:t xml:space="preserve">digilog-api</w:t>
      </w:r>
      <w:r>
        <w:t xml:space="preserve"> </w:t>
      </w:r>
      <w:r>
        <w:t xml:space="preserve">healthy (</w:t>
      </w:r>
      <w:r>
        <w:rPr>
          <w:rStyle w:val="VerbatimChar"/>
        </w:rPr>
        <w:t xml:space="preserve">pm2 status</w:t>
      </w:r>
      <w:r>
        <w:t xml:space="preserve">) and registered as a Windows Service (</w:t>
      </w:r>
      <w:r>
        <w:rPr>
          <w:rStyle w:val="VerbatimChar"/>
        </w:rPr>
        <w:t xml:space="preserve">pm2-windows-service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t xml:space="preserve">Scheduled daily backup — Windows Task Scheduler job running</w:t>
      </w:r>
      <w:r>
        <w:t xml:space="preserve"> </w:t>
      </w:r>
      <w:r>
        <w:rPr>
          <w:rStyle w:val="VerbatimChar"/>
        </w:rPr>
        <w:t xml:space="preserve">pg_dump.exe</w:t>
      </w:r>
      <w:r>
        <w:t xml:space="preserve"> </w:t>
      </w:r>
      <w:r>
        <w:t xml:space="preserve">OR the in-app Backup UI</w:t>
      </w:r>
    </w:p>
    <w:p>
      <w:pPr>
        <w:pStyle w:val="Compact"/>
        <w:numPr>
          <w:ilvl w:val="0"/>
          <w:numId w:val="1035"/>
        </w:numPr>
      </w:pPr>
      <w:r>
        <w:t xml:space="preserve">Nginx TLS cert installed (org-issued or internal CA) and bound to port 443</w:t>
      </w:r>
    </w:p>
    <w:p>
      <w:pPr>
        <w:pStyle w:val="Compact"/>
        <w:numPr>
          <w:ilvl w:val="0"/>
          <w:numId w:val="1036"/>
        </w:numPr>
      </w:pPr>
      <w:r>
        <w:t xml:space="preserve">Internal DNS / hosts entry pointing to the production server IP (optional if users connect by IP)</w:t>
      </w:r>
    </w:p>
    <w:p>
      <w:pPr>
        <w:pStyle w:val="Compact"/>
        <w:numPr>
          <w:ilvl w:val="0"/>
          <w:numId w:val="1037"/>
        </w:numPr>
      </w:pPr>
      <w:r>
        <w:t xml:space="preserve">Windows Firewall inbound rules for 80, 443 (LAN), 3000 (loopback only), 1883/18083 (if MQTT in use)</w:t>
      </w:r>
    </w:p>
    <w:p>
      <w:pPr>
        <w:pStyle w:val="Compact"/>
        <w:numPr>
          <w:ilvl w:val="0"/>
          <w:numId w:val="1038"/>
        </w:numPr>
      </w:pPr>
      <w:r>
        <w:t xml:space="preserve">Monitoring subscribed to PM2 crashes + disk-space alerts</w:t>
      </w:r>
    </w:p>
    <w:p>
      <w:pPr>
        <w:pStyle w:val="Compact"/>
        <w:numPr>
          <w:ilvl w:val="0"/>
          <w:numId w:val="1039"/>
        </w:numPr>
      </w:pPr>
      <w:r>
        <w:t xml:space="preserve">APK signed with production keystore + deployed to tablets</w:t>
      </w:r>
    </w:p>
    <w:p>
      <w:pPr>
        <w:pStyle w:val="Compact"/>
        <w:numPr>
          <w:ilvl w:val="0"/>
          <w:numId w:val="1040"/>
        </w:numPr>
      </w:pPr>
      <w:r>
        <w:t xml:space="preserve">RFID scanners tested end-to-end with production API</w:t>
      </w:r>
    </w:p>
    <w:p>
      <w:pPr>
        <w:pStyle w:val="Compact"/>
        <w:numPr>
          <w:ilvl w:val="0"/>
          <w:numId w:val="1041"/>
        </w:numPr>
      </w:pPr>
      <w:r>
        <w:t xml:space="preserve">Log retention policy configured in Retention config</w:t>
      </w:r>
    </w:p>
    <w:p>
      <w:pPr>
        <w:pStyle w:val="Compact"/>
        <w:numPr>
          <w:ilvl w:val="0"/>
          <w:numId w:val="1042"/>
        </w:numPr>
      </w:pPr>
      <w:r>
        <w:t xml:space="preserve">Swagger docs URL shared with integration developers</w:t>
      </w:r>
    </w:p>
    <w:p>
      <w:pPr>
        <w:pStyle w:val="Compact"/>
        <w:numPr>
          <w:ilvl w:val="0"/>
          <w:numId w:val="1043"/>
        </w:numPr>
      </w:pPr>
      <w:r>
        <w:t xml:space="preserve">Emergency contact + escalation matrix documented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X0348f16771699fe799c2b4726b375aa2eaf4eeb"/>
    <w:p>
      <w:pPr>
        <w:pStyle w:val="Heading2"/>
      </w:pPr>
      <w:r>
        <w:t xml:space="preserve">15. Support &amp; Contacts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Repository:</w:t>
      </w:r>
      <w:r>
        <w:t xml:space="preserve"> </w:t>
      </w:r>
      <w:r>
        <w:t xml:space="preserve">github.com/pankajexa/21cfrlogbook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Primary branch:</w:t>
      </w:r>
      <w:r>
        <w:t xml:space="preserve"> </w:t>
      </w:r>
      <w:r>
        <w:rPr>
          <w:rStyle w:val="VerbatimChar"/>
        </w:rPr>
        <w:t xml:space="preserve">DigitalFMS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Current active branch:</w:t>
      </w:r>
      <w:r>
        <w:t xml:space="preserve"> </w:t>
      </w:r>
      <w:r>
        <w:rPr>
          <w:rStyle w:val="VerbatimChar"/>
        </w:rPr>
        <w:t xml:space="preserve">RFID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Swagger API docs:</w:t>
      </w:r>
      <w:r>
        <w:t xml:space="preserve"> </w:t>
      </w:r>
      <w:r>
        <w:rPr>
          <w:rStyle w:val="VerbatimChar"/>
        </w:rPr>
        <w:t xml:space="preserve">http://&lt;host&gt;/docs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Project handover folder:</w:t>
      </w:r>
      <w:r>
        <w:t xml:space="preserve"> </w:t>
      </w:r>
      <w:r>
        <w:rPr>
          <w:rStyle w:val="VerbatimChar"/>
        </w:rPr>
        <w:t xml:space="preserve">PROJECT_HANDOVER/</w:t>
      </w:r>
      <w:r>
        <w:t xml:space="preserve"> </w:t>
      </w:r>
      <w:r>
        <w:t xml:space="preserve">(this document)</w:t>
      </w:r>
    </w:p>
    <w:p>
      <w:pPr>
        <w:pStyle w:val="FirstParagraph"/>
      </w:pPr>
      <w:r>
        <w:rPr>
          <w:b/>
          <w:bCs/>
        </w:rPr>
        <w:t xml:space="preserve">First diagnostic steps for any issue</w:t>
      </w:r>
      <w:r>
        <w:t xml:space="preserve">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pm2 logs digilog-api --lines 200</w:t>
      </w:r>
    </w:p>
    <w:p>
      <w:pPr>
        <w:pStyle w:val="Compact"/>
        <w:numPr>
          <w:ilvl w:val="0"/>
          <w:numId w:val="1045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/system-health</w:t>
      </w:r>
      <w:r>
        <w:t xml:space="preserve"> </w:t>
      </w:r>
      <w:r>
        <w:t xml:space="preserve">in the app</w:t>
      </w:r>
    </w:p>
    <w:p>
      <w:pPr>
        <w:pStyle w:val="Compact"/>
        <w:numPr>
          <w:ilvl w:val="0"/>
          <w:numId w:val="1045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to validate the failing API endpoint's expected shape</w:t>
      </w:r>
    </w:p>
    <w:p>
      <w:pPr>
        <w:pStyle w:val="Compact"/>
        <w:numPr>
          <w:ilvl w:val="0"/>
          <w:numId w:val="1045"/>
        </w:numPr>
      </w:pPr>
      <w:r>
        <w:t xml:space="preserve">For offline issues: browser DevTools → Application → IndexedDB →</w:t>
      </w:r>
      <w:r>
        <w:t xml:space="preserve"> </w:t>
      </w:r>
      <w:r>
        <w:rPr>
          <w:rStyle w:val="VerbatimChar"/>
        </w:rPr>
        <w:t xml:space="preserve">digilog-offline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document.</w:t>
      </w:r>
    </w:p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7" Target="media/rId77.png" /><Relationship Type="http://schemas.openxmlformats.org/officeDocument/2006/relationships/image" Id="rId83" Target="media/rId83.png" /><Relationship Type="http://schemas.openxmlformats.org/officeDocument/2006/relationships/image" Id="rId90" Target="media/rId90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hyperlink" Id="rId9" Target="https://mermaid.j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ermaid.js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2026-04-20T07:49:10Z</dcterms:created>
  <dcterms:modified xsi:type="dcterms:W3CDTF">2026-04-20T07:49:10Z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