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Foote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Foote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Foote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Foote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Footer"/>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Footer"/>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Footer"/>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Footer"/>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Footer"/>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ListParagraph"/>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eGrid"/>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Footer"/>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Footer"/>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Footer"/>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Footer"/>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ListParagraph"/>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eGrid"/>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Footer"/>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Footer"/>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Footer"/>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Footer"/>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Footer"/>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Footer"/>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Footer"/>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Footer"/>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Footer"/>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Footer"/>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Footer"/>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Footer"/>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Footer"/>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Footer"/>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Footer"/>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Footer"/>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Footer"/>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Footer"/>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Footer"/>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Footer"/>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Footer"/>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Footer"/>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Footer"/>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05081D" w:rsidRDefault="0005081D"/>
        </w:tc>
        <w:tc>
          <w:tcPr>
            <w:tcW w:w="3105" w:type="dxa"/>
            <w:vMerge/>
            <w:vAlign w:val="center"/>
          </w:tcPr>
          <w:p w14:paraId="483F524F" w14:textId="77777777" w:rsidR="0005081D" w:rsidRDefault="0005081D"/>
        </w:tc>
        <w:tc>
          <w:tcPr>
            <w:tcW w:w="4291" w:type="dxa"/>
            <w:vAlign w:val="center"/>
          </w:tcPr>
          <w:p w14:paraId="6EA6FF32" w14:textId="70214DD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121B7358" w14:textId="77777777" w:rsidR="0005081D" w:rsidRDefault="0005081D"/>
        </w:tc>
        <w:tc>
          <w:tcPr>
            <w:tcW w:w="1428" w:type="dxa"/>
            <w:vAlign w:val="center"/>
          </w:tcPr>
          <w:p w14:paraId="25275A47" w14:textId="18C93AF1" w:rsidR="11182230" w:rsidRDefault="11182230" w:rsidP="6FD2C149">
            <w:pPr>
              <w:pStyle w:val="Footer"/>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Footer"/>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Footer"/>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Footer"/>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Footer"/>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ListParagraph"/>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Footer"/>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Foote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Footer"/>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Footer"/>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Footer"/>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Footer"/>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Footer"/>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Footer"/>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Footer"/>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Footer"/>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Footer"/>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Footer"/>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Footer"/>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Footer"/>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Footer"/>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Footer"/>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Footer"/>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Footer"/>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Header"/>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eGrid"/>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Footer"/>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Footer"/>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Header"/>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Header"/>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eGridLight"/>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 xml:space="preserve">Completamente </w:t>
            </w: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6FD2C149">
        <w:trPr>
          <w:trHeight w:val="567"/>
        </w:trPr>
        <w:tc>
          <w:tcPr>
            <w:tcW w:w="2415" w:type="dxa"/>
          </w:tcPr>
          <w:p w14:paraId="2C06A17A" w14:textId="71DFA9B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tcPr>
          <w:p w14:paraId="156D9FC3" w14:textId="59BC20C3" w:rsidR="009569D7" w:rsidRPr="00BC646F" w:rsidRDefault="0B8584F9" w:rsidP="3BD34F3F">
            <w:pPr>
              <w:jc w:val="both"/>
              <w:rPr>
                <w:rFonts w:asciiTheme="minorHAnsi" w:eastAsiaTheme="minorEastAsia" w:hAnsiTheme="minorHAnsi" w:cstheme="minorBidi"/>
                <w:color w:val="000000" w:themeColor="text1"/>
                <w:highlight w:val="yellow"/>
                <w:lang w:eastAsia="es-CL"/>
              </w:rPr>
            </w:pPr>
            <w:r w:rsidRPr="00BC646F">
              <w:rPr>
                <w:rFonts w:asciiTheme="minorHAnsi" w:eastAsiaTheme="minorEastAsia" w:hAnsiTheme="minorHAnsi" w:cstheme="minorBidi"/>
                <w:color w:val="000000" w:themeColor="text1"/>
                <w:highlight w:val="yellow"/>
              </w:rPr>
              <w:t>Señal</w:t>
            </w:r>
            <w:r w:rsidR="2C78FA00" w:rsidRPr="00BC646F">
              <w:rPr>
                <w:rFonts w:asciiTheme="minorHAnsi" w:eastAsiaTheme="minorEastAsia" w:hAnsiTheme="minorHAnsi" w:cstheme="minorBidi"/>
                <w:color w:val="000000" w:themeColor="text1"/>
                <w:highlight w:val="yellow"/>
              </w:rPr>
              <w:t>é</w:t>
            </w:r>
            <w:r w:rsidRPr="00BC646F">
              <w:rPr>
                <w:rFonts w:asciiTheme="minorHAnsi" w:eastAsiaTheme="minorEastAsia" w:hAnsiTheme="minorHAnsi" w:cstheme="minorBidi"/>
                <w:color w:val="000000" w:themeColor="text1"/>
                <w:highlight w:val="yellow"/>
              </w:rPr>
              <w:t xml:space="preserve"> los </w:t>
            </w:r>
            <w:r w:rsidR="2C78FA00" w:rsidRPr="00BC646F">
              <w:rPr>
                <w:rFonts w:asciiTheme="minorHAnsi" w:eastAsiaTheme="minorEastAsia" w:hAnsiTheme="minorHAnsi" w:cstheme="minorBidi"/>
                <w:color w:val="000000" w:themeColor="text1"/>
                <w:highlight w:val="yellow"/>
              </w:rPr>
              <w:t>ajustes que realicé</w:t>
            </w:r>
            <w:r w:rsidRPr="00BC646F">
              <w:rPr>
                <w:rFonts w:asciiTheme="minorHAnsi" w:eastAsiaTheme="minorEastAsia" w:hAnsiTheme="minorHAnsi" w:cstheme="minorBidi"/>
                <w:color w:val="000000" w:themeColor="text1"/>
                <w:highlight w:val="yellow"/>
              </w:rPr>
              <w:t xml:space="preserve"> o realizar</w:t>
            </w:r>
            <w:r w:rsidR="2C78FA00" w:rsidRPr="00BC646F">
              <w:rPr>
                <w:rFonts w:asciiTheme="minorHAnsi" w:eastAsiaTheme="minorEastAsia" w:hAnsiTheme="minorHAnsi" w:cstheme="minorBidi"/>
                <w:color w:val="000000" w:themeColor="text1"/>
                <w:highlight w:val="yellow"/>
              </w:rPr>
              <w:t>é</w:t>
            </w:r>
            <w:r w:rsidRPr="00BC646F">
              <w:rPr>
                <w:rFonts w:asciiTheme="minorHAnsi" w:eastAsiaTheme="minorEastAsia" w:hAnsiTheme="minorHAnsi" w:cstheme="minorBidi"/>
                <w:color w:val="000000" w:themeColor="text1"/>
                <w:highlight w:val="yellow"/>
              </w:rPr>
              <w:t xml:space="preserve"> y los justifi</w:t>
            </w:r>
            <w:r w:rsidR="2C78FA00" w:rsidRPr="00BC646F">
              <w:rPr>
                <w:rFonts w:asciiTheme="minorHAnsi" w:eastAsiaTheme="minorEastAsia" w:hAnsiTheme="minorHAnsi" w:cstheme="minorBidi"/>
                <w:color w:val="000000" w:themeColor="text1"/>
                <w:highlight w:val="yellow"/>
              </w:rPr>
              <w:t xml:space="preserve">qué </w:t>
            </w:r>
            <w:r w:rsidRPr="00BC646F">
              <w:rPr>
                <w:rFonts w:asciiTheme="minorHAnsi" w:eastAsiaTheme="minorEastAsia" w:hAnsiTheme="minorHAnsi" w:cstheme="minorBidi"/>
                <w:color w:val="000000" w:themeColor="text1"/>
                <w:highlight w:val="yellow"/>
              </w:rPr>
              <w:t>considerando las dificultades, facilitadores y retroalimentación del docente.</w:t>
            </w:r>
          </w:p>
        </w:tc>
        <w:tc>
          <w:tcPr>
            <w:tcW w:w="2415" w:type="dxa"/>
          </w:tcPr>
          <w:p w14:paraId="2996B889" w14:textId="7A768EAD"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tcPr>
          <w:p w14:paraId="16321832" w14:textId="5654BE18"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tcPr>
          <w:p w14:paraId="1AD6E107" w14:textId="4AE2CB4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6FD2C149">
        <w:trPr>
          <w:trHeight w:val="567"/>
        </w:trPr>
        <w:tc>
          <w:tcPr>
            <w:tcW w:w="2415" w:type="dxa"/>
          </w:tcPr>
          <w:p w14:paraId="09CBE47D" w14:textId="2C7F710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tcPr>
          <w:p w14:paraId="6E094A27" w14:textId="11F34AAA" w:rsidR="009569D7" w:rsidRPr="00BC646F" w:rsidRDefault="4D451EB0" w:rsidP="3BD34F3F">
            <w:pPr>
              <w:jc w:val="both"/>
              <w:rPr>
                <w:rFonts w:asciiTheme="minorHAnsi" w:eastAsiaTheme="minorEastAsia" w:hAnsiTheme="minorHAnsi" w:cstheme="minorBidi"/>
                <w:color w:val="000000" w:themeColor="text1"/>
                <w:highlight w:val="yellow"/>
                <w:lang w:eastAsia="es-CL"/>
              </w:rPr>
            </w:pPr>
            <w:r w:rsidRPr="00BC646F">
              <w:rPr>
                <w:rFonts w:asciiTheme="minorHAnsi" w:eastAsiaTheme="minorEastAsia" w:hAnsiTheme="minorHAnsi" w:cstheme="minorBidi"/>
                <w:color w:val="000000" w:themeColor="text1"/>
                <w:highlight w:val="yellow"/>
              </w:rPr>
              <w:t>Apliqué la</w:t>
            </w:r>
            <w:r w:rsidR="0B8584F9" w:rsidRPr="00BC646F">
              <w:rPr>
                <w:rFonts w:asciiTheme="minorHAnsi" w:eastAsiaTheme="minorEastAsia" w:hAnsiTheme="minorHAnsi" w:cstheme="minorBidi"/>
                <w:color w:val="000000" w:themeColor="text1"/>
                <w:highlight w:val="yellow"/>
              </w:rPr>
              <w:t xml:space="preserve"> metodología definida </w:t>
            </w:r>
            <w:proofErr w:type="gramStart"/>
            <w:r w:rsidR="0B8584F9" w:rsidRPr="00BC646F">
              <w:rPr>
                <w:rFonts w:asciiTheme="minorHAnsi" w:eastAsiaTheme="minorEastAsia" w:hAnsiTheme="minorHAnsi" w:cstheme="minorBidi"/>
                <w:color w:val="000000" w:themeColor="text1"/>
                <w:highlight w:val="yellow"/>
              </w:rPr>
              <w:t>de acuerdo a</w:t>
            </w:r>
            <w:proofErr w:type="gramEnd"/>
            <w:r w:rsidR="0B8584F9" w:rsidRPr="00BC646F">
              <w:rPr>
                <w:rFonts w:asciiTheme="minorHAnsi" w:eastAsiaTheme="minorEastAsia" w:hAnsiTheme="minorHAnsi" w:cstheme="minorBidi"/>
                <w:color w:val="000000" w:themeColor="text1"/>
                <w:highlight w:val="yellow"/>
              </w:rPr>
              <w:t xml:space="preserve"> los estándares de la disciplina, alcanzando los objetivos propuestos para el avance del proyecto. </w:t>
            </w:r>
          </w:p>
        </w:tc>
        <w:tc>
          <w:tcPr>
            <w:tcW w:w="2415" w:type="dxa"/>
          </w:tcPr>
          <w:p w14:paraId="756EA397" w14:textId="026102C6"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tcPr>
          <w:p w14:paraId="3086C793" w14:textId="5A1AD2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3DA325A6" w14:textId="7572B08F"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6FD2C149">
        <w:trPr>
          <w:trHeight w:val="567"/>
        </w:trPr>
        <w:tc>
          <w:tcPr>
            <w:tcW w:w="2415" w:type="dxa"/>
          </w:tcPr>
          <w:p w14:paraId="41CBF6F8" w14:textId="3021055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lastRenderedPageBreak/>
              <w:t>los estándares definidos por la disciplina.</w:t>
            </w:r>
          </w:p>
        </w:tc>
        <w:tc>
          <w:tcPr>
            <w:tcW w:w="2460" w:type="dxa"/>
          </w:tcPr>
          <w:p w14:paraId="48CE56D8" w14:textId="3B2AE3C1" w:rsidR="009569D7" w:rsidRPr="00BC646F" w:rsidRDefault="0B8584F9" w:rsidP="3BD34F3F">
            <w:pPr>
              <w:jc w:val="both"/>
              <w:rPr>
                <w:rFonts w:asciiTheme="minorHAnsi" w:eastAsiaTheme="minorEastAsia" w:hAnsiTheme="minorHAnsi" w:cstheme="minorBidi"/>
                <w:color w:val="000000" w:themeColor="text1"/>
                <w:highlight w:val="yellow"/>
                <w:lang w:eastAsia="es-CL"/>
              </w:rPr>
            </w:pPr>
            <w:r w:rsidRPr="00BC646F">
              <w:rPr>
                <w:rFonts w:asciiTheme="minorHAnsi" w:eastAsiaTheme="minorEastAsia" w:hAnsiTheme="minorHAnsi" w:cstheme="minorBidi"/>
                <w:color w:val="000000" w:themeColor="text1"/>
                <w:highlight w:val="yellow"/>
              </w:rPr>
              <w:lastRenderedPageBreak/>
              <w:t>Present</w:t>
            </w:r>
            <w:r w:rsidR="4D451EB0" w:rsidRPr="00BC646F">
              <w:rPr>
                <w:rFonts w:asciiTheme="minorHAnsi" w:eastAsiaTheme="minorEastAsia" w:hAnsiTheme="minorHAnsi" w:cstheme="minorBidi"/>
                <w:color w:val="000000" w:themeColor="text1"/>
                <w:highlight w:val="yellow"/>
              </w:rPr>
              <w:t>é</w:t>
            </w:r>
            <w:r w:rsidRPr="00BC646F">
              <w:rPr>
                <w:rFonts w:asciiTheme="minorHAnsi" w:eastAsiaTheme="minorEastAsia" w:hAnsiTheme="minorHAnsi" w:cstheme="minorBidi"/>
                <w:color w:val="000000" w:themeColor="text1"/>
                <w:highlight w:val="yellow"/>
              </w:rPr>
              <w:t xml:space="preserve"> evidencias de avance que cumplen los estándares de la disciplina.</w:t>
            </w:r>
          </w:p>
        </w:tc>
        <w:tc>
          <w:tcPr>
            <w:tcW w:w="2415" w:type="dxa"/>
          </w:tcPr>
          <w:p w14:paraId="2EE689A4" w14:textId="485B49DE"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tcPr>
          <w:p w14:paraId="5D3B2501" w14:textId="26C0218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tcPr>
          <w:p w14:paraId="41077BB1" w14:textId="76677DF4"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6FD2C149">
        <w:trPr>
          <w:trHeight w:val="567"/>
        </w:trPr>
        <w:tc>
          <w:tcPr>
            <w:tcW w:w="2415" w:type="dxa"/>
          </w:tcPr>
          <w:p w14:paraId="775AEE00" w14:textId="7DD5EF7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tcPr>
          <w:p w14:paraId="76696DCF" w14:textId="16D798B3" w:rsidR="009569D7" w:rsidRPr="00BC646F" w:rsidRDefault="0B8584F9" w:rsidP="3BD34F3F">
            <w:pPr>
              <w:jc w:val="both"/>
              <w:rPr>
                <w:rFonts w:asciiTheme="minorHAnsi" w:eastAsiaTheme="minorEastAsia" w:hAnsiTheme="minorHAnsi" w:cstheme="minorBidi"/>
                <w:color w:val="000000" w:themeColor="text1"/>
                <w:highlight w:val="yellow"/>
                <w:lang w:eastAsia="es-CL"/>
              </w:rPr>
            </w:pPr>
            <w:r w:rsidRPr="00BC646F">
              <w:rPr>
                <w:rFonts w:asciiTheme="minorHAnsi" w:eastAsiaTheme="minorEastAsia" w:hAnsiTheme="minorHAnsi" w:cstheme="minorBidi"/>
                <w:color w:val="000000" w:themeColor="text1"/>
                <w:highlight w:val="yellow"/>
              </w:rPr>
              <w:t>Utili</w:t>
            </w:r>
            <w:r w:rsidR="4D451EB0" w:rsidRPr="00BC646F">
              <w:rPr>
                <w:rFonts w:asciiTheme="minorHAnsi" w:eastAsiaTheme="minorEastAsia" w:hAnsiTheme="minorHAnsi" w:cstheme="minorBidi"/>
                <w:color w:val="000000" w:themeColor="text1"/>
                <w:highlight w:val="yellow"/>
              </w:rPr>
              <w:t>cé</w:t>
            </w:r>
            <w:r w:rsidRPr="00BC646F">
              <w:rPr>
                <w:rFonts w:asciiTheme="minorHAnsi" w:eastAsiaTheme="minorEastAsia" w:hAnsiTheme="minorHAnsi" w:cstheme="minorBidi"/>
                <w:color w:val="000000" w:themeColor="text1"/>
                <w:highlight w:val="yellow"/>
              </w:rPr>
              <w:t xml:space="preserve"> lenguaje técnico de </w:t>
            </w:r>
            <w:r w:rsidR="4D451EB0" w:rsidRPr="00BC646F">
              <w:rPr>
                <w:rFonts w:asciiTheme="minorHAnsi" w:eastAsiaTheme="minorEastAsia" w:hAnsiTheme="minorHAnsi" w:cstheme="minorBidi"/>
                <w:color w:val="000000" w:themeColor="text1"/>
                <w:highlight w:val="yellow"/>
              </w:rPr>
              <w:t>mi</w:t>
            </w:r>
            <w:r w:rsidRPr="00BC646F">
              <w:rPr>
                <w:rFonts w:asciiTheme="minorHAnsi" w:eastAsiaTheme="minorEastAsia" w:hAnsiTheme="minorHAnsi" w:cstheme="minorBidi"/>
                <w:color w:val="000000" w:themeColor="text1"/>
                <w:highlight w:val="yellow"/>
              </w:rPr>
              <w:t xml:space="preserve"> disciplina siempre de manera precisa. </w:t>
            </w:r>
          </w:p>
        </w:tc>
        <w:tc>
          <w:tcPr>
            <w:tcW w:w="2415" w:type="dxa"/>
          </w:tcPr>
          <w:p w14:paraId="45A6891F" w14:textId="70FB2F9B"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tcPr>
          <w:p w14:paraId="20E74BE5" w14:textId="4926BD62"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tcPr>
          <w:p w14:paraId="64575DAA" w14:textId="732759FC"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6FD2C149">
        <w:trPr>
          <w:trHeight w:val="567"/>
        </w:trPr>
        <w:tc>
          <w:tcPr>
            <w:tcW w:w="2415" w:type="dxa"/>
          </w:tcPr>
          <w:p w14:paraId="3B20DC4D" w14:textId="13503F16"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tcPr>
          <w:p w14:paraId="76B04757" w14:textId="4DC25DAE" w:rsidR="009569D7" w:rsidRPr="00BC646F" w:rsidRDefault="0B8584F9" w:rsidP="3BD34F3F">
            <w:pPr>
              <w:jc w:val="both"/>
              <w:rPr>
                <w:rFonts w:asciiTheme="minorHAnsi" w:eastAsiaTheme="minorEastAsia" w:hAnsiTheme="minorHAnsi" w:cstheme="minorBidi"/>
                <w:color w:val="000000" w:themeColor="text1"/>
                <w:highlight w:val="yellow"/>
                <w:lang w:eastAsia="es-CL"/>
              </w:rPr>
            </w:pPr>
            <w:r w:rsidRPr="00BC646F">
              <w:rPr>
                <w:rFonts w:asciiTheme="minorHAnsi" w:eastAsiaTheme="minorEastAsia" w:hAnsiTheme="minorHAnsi" w:cstheme="minorBidi"/>
                <w:color w:val="000000" w:themeColor="text1"/>
                <w:highlight w:val="yellow"/>
              </w:rPr>
              <w:t>El texto cumple con las reglas ortografía y de redacción en todos sus apartados.</w:t>
            </w:r>
            <w:r w:rsidR="009569D7" w:rsidRPr="00BC646F">
              <w:rPr>
                <w:highlight w:val="yellow"/>
              </w:rPr>
              <w:br/>
            </w:r>
            <w:r w:rsidRPr="00BC646F">
              <w:rPr>
                <w:rFonts w:asciiTheme="minorHAnsi" w:eastAsiaTheme="minorEastAsia" w:hAnsiTheme="minorHAnsi" w:cstheme="minorBidi"/>
                <w:color w:val="000000" w:themeColor="text1"/>
                <w:highlight w:val="yellow"/>
              </w:rPr>
              <w:t>Y</w:t>
            </w:r>
            <w:r w:rsidR="009569D7" w:rsidRPr="00BC646F">
              <w:rPr>
                <w:highlight w:val="yellow"/>
              </w:rPr>
              <w:br/>
            </w:r>
            <w:r w:rsidRPr="00BC646F">
              <w:rPr>
                <w:rFonts w:asciiTheme="minorHAnsi" w:eastAsiaTheme="minorEastAsia" w:hAnsiTheme="minorHAnsi" w:cstheme="minorBidi"/>
                <w:color w:val="000000" w:themeColor="text1"/>
                <w:highlight w:val="yellow"/>
              </w:rPr>
              <w:t>Utili</w:t>
            </w:r>
            <w:r w:rsidR="4D451EB0" w:rsidRPr="00BC646F">
              <w:rPr>
                <w:rFonts w:asciiTheme="minorHAnsi" w:eastAsiaTheme="minorEastAsia" w:hAnsiTheme="minorHAnsi" w:cstheme="minorBidi"/>
                <w:color w:val="000000" w:themeColor="text1"/>
                <w:highlight w:val="yellow"/>
              </w:rPr>
              <w:t>cé</w:t>
            </w:r>
            <w:r w:rsidRPr="00BC646F">
              <w:rPr>
                <w:rFonts w:asciiTheme="minorHAnsi" w:eastAsiaTheme="minorEastAsia" w:hAnsiTheme="minorHAnsi" w:cstheme="minorBidi"/>
                <w:color w:val="000000" w:themeColor="text1"/>
                <w:highlight w:val="yellow"/>
              </w:rPr>
              <w:t xml:space="preserve"> correctamente todas las normas de citación y referencias.</w:t>
            </w:r>
          </w:p>
        </w:tc>
        <w:tc>
          <w:tcPr>
            <w:tcW w:w="2415" w:type="dxa"/>
          </w:tcPr>
          <w:p w14:paraId="63ADDED9" w14:textId="373DB25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tcPr>
          <w:p w14:paraId="204B099E" w14:textId="51FF2DD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tcPr>
          <w:p w14:paraId="79BCC39E" w14:textId="3AE1CE2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6FD2C149">
        <w:trPr>
          <w:trHeight w:val="567"/>
        </w:trPr>
        <w:tc>
          <w:tcPr>
            <w:tcW w:w="2415" w:type="dxa"/>
          </w:tcPr>
          <w:p w14:paraId="6D6EB957" w14:textId="0890F1E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tcPr>
          <w:p w14:paraId="4BC941F4" w14:textId="6ACA9494" w:rsidR="009569D7" w:rsidRPr="00BC646F" w:rsidRDefault="0B8584F9" w:rsidP="3BD34F3F">
            <w:pPr>
              <w:jc w:val="both"/>
              <w:rPr>
                <w:rFonts w:asciiTheme="minorHAnsi" w:eastAsiaTheme="minorEastAsia" w:hAnsiTheme="minorHAnsi" w:cstheme="minorBidi"/>
                <w:color w:val="000000" w:themeColor="text1"/>
                <w:highlight w:val="yellow"/>
                <w:lang w:eastAsia="es-CL"/>
              </w:rPr>
            </w:pPr>
            <w:r w:rsidRPr="00BC646F">
              <w:rPr>
                <w:rFonts w:asciiTheme="minorHAnsi" w:eastAsiaTheme="minorEastAsia" w:hAnsiTheme="minorHAnsi" w:cstheme="minorBidi"/>
                <w:color w:val="000000" w:themeColor="text1"/>
                <w:highlight w:val="yellow"/>
              </w:rPr>
              <w:t>El informe de avance cumple con todos los aspectos del formato establecido por la disciplin</w:t>
            </w:r>
            <w:r w:rsidR="43AE4239" w:rsidRPr="00BC646F">
              <w:rPr>
                <w:rFonts w:asciiTheme="minorHAnsi" w:eastAsiaTheme="minorEastAsia" w:hAnsiTheme="minorHAnsi" w:cstheme="minorBidi"/>
                <w:color w:val="000000" w:themeColor="text1"/>
                <w:highlight w:val="yellow"/>
              </w:rPr>
              <w:t>a.</w:t>
            </w:r>
          </w:p>
        </w:tc>
        <w:tc>
          <w:tcPr>
            <w:tcW w:w="2415" w:type="dxa"/>
          </w:tcPr>
          <w:p w14:paraId="02F41785" w14:textId="6D04329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6936EFAD" w14:textId="0548E7E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tcPr>
          <w:p w14:paraId="7B95C00D" w14:textId="428E4DE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6FD2C149">
        <w:trPr>
          <w:trHeight w:val="567"/>
        </w:trPr>
        <w:tc>
          <w:tcPr>
            <w:tcW w:w="2415" w:type="dxa"/>
            <w:vAlign w:val="center"/>
          </w:tcPr>
          <w:p w14:paraId="634F0028" w14:textId="5CFF2582"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tcPr>
          <w:p w14:paraId="68C5EC73" w14:textId="0537CD6D" w:rsidR="000F14CD" w:rsidRPr="00BC646F" w:rsidRDefault="000F14CD" w:rsidP="3BD34F3F">
            <w:pPr>
              <w:jc w:val="both"/>
              <w:rPr>
                <w:rFonts w:asciiTheme="minorHAnsi" w:eastAsiaTheme="minorEastAsia" w:hAnsiTheme="minorHAnsi" w:cstheme="minorBidi"/>
                <w:color w:val="000000" w:themeColor="text1"/>
                <w:highlight w:val="yellow"/>
              </w:rPr>
            </w:pPr>
            <w:r w:rsidRPr="00BC646F">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desarrollo del Proyecto APT.</w:t>
            </w:r>
          </w:p>
        </w:tc>
        <w:tc>
          <w:tcPr>
            <w:tcW w:w="2415" w:type="dxa"/>
          </w:tcPr>
          <w:p w14:paraId="0C0CE387" w14:textId="0179EBD2"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tcPr>
          <w:p w14:paraId="65816D29" w14:textId="08D6129F"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3145A3CC" w14:textId="4D2D7E0C"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72228EAB" w14:textId="77777777" w:rsidTr="6FD2C149">
        <w:trPr>
          <w:trHeight w:val="567"/>
        </w:trPr>
        <w:tc>
          <w:tcPr>
            <w:tcW w:w="2415" w:type="dxa"/>
            <w:vAlign w:val="center"/>
          </w:tcPr>
          <w:p w14:paraId="367DA813" w14:textId="0620D761"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733CECF1" w14:textId="7C745DCE" w:rsidR="6FD2C149" w:rsidRDefault="6FD2C149" w:rsidP="6FD2C149">
            <w:pPr>
              <w:jc w:val="both"/>
              <w:rPr>
                <w:rFonts w:ascii="Calibri" w:eastAsia="Calibri" w:hAnsi="Calibri" w:cs="Calibri"/>
                <w:color w:val="000000" w:themeColor="text1"/>
              </w:rPr>
            </w:pPr>
          </w:p>
          <w:p w14:paraId="66BD256A" w14:textId="2BBD6294" w:rsidR="6FD2C149" w:rsidRDefault="6FD2C149" w:rsidP="6FD2C149">
            <w:pPr>
              <w:jc w:val="both"/>
              <w:rPr>
                <w:rFonts w:ascii="Calibri" w:eastAsia="Calibri" w:hAnsi="Calibri" w:cs="Calibri"/>
                <w:color w:val="000000" w:themeColor="text1"/>
              </w:rPr>
            </w:pPr>
          </w:p>
        </w:tc>
        <w:tc>
          <w:tcPr>
            <w:tcW w:w="2460" w:type="dxa"/>
          </w:tcPr>
          <w:p w14:paraId="6D03FA0C" w14:textId="0FDA9EB9" w:rsidR="6FD2C149" w:rsidRPr="00BC646F" w:rsidRDefault="6FD2C149" w:rsidP="6FD2C149">
            <w:pPr>
              <w:jc w:val="both"/>
              <w:rPr>
                <w:rFonts w:ascii="Calibri" w:eastAsia="Calibri" w:hAnsi="Calibri" w:cs="Calibri"/>
                <w:color w:val="000000" w:themeColor="text1"/>
                <w:highlight w:val="yellow"/>
              </w:rPr>
            </w:pPr>
            <w:r w:rsidRPr="00BC646F">
              <w:rPr>
                <w:rFonts w:ascii="Calibri" w:eastAsia="Calibri" w:hAnsi="Calibri" w:cs="Calibri"/>
                <w:color w:val="000000" w:themeColor="text1"/>
                <w:highlight w:val="yellow"/>
              </w:rPr>
              <w:t>Redacta los apartados solicitados en inglés, comunicando en un 100% en un nivel intermedio alto según lo solicitado.</w:t>
            </w:r>
          </w:p>
        </w:tc>
        <w:tc>
          <w:tcPr>
            <w:tcW w:w="2415" w:type="dxa"/>
          </w:tcPr>
          <w:p w14:paraId="738479DE" w14:textId="72E22A2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60% en un nivel intermedio alto según lo solicitado.</w:t>
            </w:r>
          </w:p>
          <w:p w14:paraId="705F4C8F" w14:textId="2D34F2E3" w:rsidR="6FD2C149" w:rsidRDefault="6FD2C149" w:rsidP="6FD2C149">
            <w:pPr>
              <w:jc w:val="both"/>
              <w:rPr>
                <w:rFonts w:ascii="Calibri" w:eastAsia="Calibri" w:hAnsi="Calibri" w:cs="Calibri"/>
                <w:color w:val="000000" w:themeColor="text1"/>
              </w:rPr>
            </w:pPr>
          </w:p>
        </w:tc>
        <w:tc>
          <w:tcPr>
            <w:tcW w:w="2115" w:type="dxa"/>
          </w:tcPr>
          <w:p w14:paraId="3AB9BACB" w14:textId="690713C1"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157B1BEF" w14:textId="59E147CB" w:rsidR="6FD2C149" w:rsidRDefault="6FD2C149" w:rsidP="6FD2C149">
            <w:pPr>
              <w:jc w:val="both"/>
              <w:rPr>
                <w:rFonts w:ascii="Calibri" w:eastAsia="Calibri" w:hAnsi="Calibri" w:cs="Calibri"/>
                <w:color w:val="000000" w:themeColor="text1"/>
              </w:rPr>
            </w:pPr>
          </w:p>
        </w:tc>
        <w:tc>
          <w:tcPr>
            <w:tcW w:w="2140" w:type="dxa"/>
          </w:tcPr>
          <w:p w14:paraId="0A5A67D7" w14:textId="28635B7B"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6ECEA7AA" w14:textId="7865E360" w:rsidR="35135768" w:rsidRDefault="35135768"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EA001" w14:textId="77777777" w:rsidR="00E95B3A" w:rsidRDefault="00E95B3A" w:rsidP="00B2162E">
      <w:r>
        <w:separator/>
      </w:r>
    </w:p>
  </w:endnote>
  <w:endnote w:type="continuationSeparator" w:id="0">
    <w:p w14:paraId="648E6B1E" w14:textId="77777777" w:rsidR="00E95B3A" w:rsidRDefault="00E95B3A"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Footer"/>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49BAE" w14:textId="77777777" w:rsidR="00E95B3A" w:rsidRDefault="00E95B3A" w:rsidP="00B2162E">
      <w:r>
        <w:separator/>
      </w:r>
    </w:p>
  </w:footnote>
  <w:footnote w:type="continuationSeparator" w:id="0">
    <w:p w14:paraId="5CE72EEA" w14:textId="77777777" w:rsidR="00E95B3A" w:rsidRDefault="00E95B3A"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Header"/>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4AFAAF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59FEBC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49FCC4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684940786">
    <w:abstractNumId w:val="29"/>
  </w:num>
  <w:num w:numId="2" w16cid:durableId="1916545184">
    <w:abstractNumId w:val="20"/>
  </w:num>
  <w:num w:numId="3" w16cid:durableId="1057822845">
    <w:abstractNumId w:val="21"/>
  </w:num>
  <w:num w:numId="4" w16cid:durableId="554659371">
    <w:abstractNumId w:val="13"/>
  </w:num>
  <w:num w:numId="5" w16cid:durableId="6711994">
    <w:abstractNumId w:val="11"/>
  </w:num>
  <w:num w:numId="6" w16cid:durableId="981886730">
    <w:abstractNumId w:val="7"/>
  </w:num>
  <w:num w:numId="7" w16cid:durableId="1717118912">
    <w:abstractNumId w:val="28"/>
  </w:num>
  <w:num w:numId="8" w16cid:durableId="280502956">
    <w:abstractNumId w:val="3"/>
  </w:num>
  <w:num w:numId="9" w16cid:durableId="655181077">
    <w:abstractNumId w:val="12"/>
  </w:num>
  <w:num w:numId="10" w16cid:durableId="1412655777">
    <w:abstractNumId w:val="0"/>
  </w:num>
  <w:num w:numId="11" w16cid:durableId="1098604294">
    <w:abstractNumId w:val="10"/>
  </w:num>
  <w:num w:numId="12" w16cid:durableId="1976829479">
    <w:abstractNumId w:val="22"/>
  </w:num>
  <w:num w:numId="13" w16cid:durableId="938953179">
    <w:abstractNumId w:val="26"/>
  </w:num>
  <w:num w:numId="14" w16cid:durableId="800151694">
    <w:abstractNumId w:val="24"/>
  </w:num>
  <w:num w:numId="15" w16cid:durableId="1574201425">
    <w:abstractNumId w:val="32"/>
  </w:num>
  <w:num w:numId="16" w16cid:durableId="102308412">
    <w:abstractNumId w:val="31"/>
  </w:num>
  <w:num w:numId="17" w16cid:durableId="823087680">
    <w:abstractNumId w:val="5"/>
  </w:num>
  <w:num w:numId="18" w16cid:durableId="352413888">
    <w:abstractNumId w:val="16"/>
  </w:num>
  <w:num w:numId="19" w16cid:durableId="1950506271">
    <w:abstractNumId w:val="15"/>
  </w:num>
  <w:num w:numId="20" w16cid:durableId="1169367375">
    <w:abstractNumId w:val="8"/>
  </w:num>
  <w:num w:numId="21" w16cid:durableId="788621539">
    <w:abstractNumId w:val="19"/>
  </w:num>
  <w:num w:numId="22" w16cid:durableId="1974090470">
    <w:abstractNumId w:val="14"/>
  </w:num>
  <w:num w:numId="23" w16cid:durableId="607585826">
    <w:abstractNumId w:val="9"/>
  </w:num>
  <w:num w:numId="24" w16cid:durableId="736707660">
    <w:abstractNumId w:val="18"/>
  </w:num>
  <w:num w:numId="25" w16cid:durableId="624773769">
    <w:abstractNumId w:val="6"/>
  </w:num>
  <w:num w:numId="26" w16cid:durableId="140777345">
    <w:abstractNumId w:val="2"/>
  </w:num>
  <w:num w:numId="27" w16cid:durableId="1054230090">
    <w:abstractNumId w:val="1"/>
  </w:num>
  <w:num w:numId="28" w16cid:durableId="506748115">
    <w:abstractNumId w:val="23"/>
  </w:num>
  <w:num w:numId="29" w16cid:durableId="264922879">
    <w:abstractNumId w:val="27"/>
  </w:num>
  <w:num w:numId="30" w16cid:durableId="766269973">
    <w:abstractNumId w:val="25"/>
  </w:num>
  <w:num w:numId="31" w16cid:durableId="1280256802">
    <w:abstractNumId w:val="17"/>
  </w:num>
  <w:num w:numId="32" w16cid:durableId="167447660">
    <w:abstractNumId w:val="4"/>
  </w:num>
  <w:num w:numId="33" w16cid:durableId="52096910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081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64A"/>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C646F"/>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95B3A"/>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eastAsiaTheme="minorHAnsi" w:hAnsi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asciiTheme="minorHAnsi" w:eastAsiaTheme="minorHAnsi" w:hAnsi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iPriority w:val="99"/>
    <w:semiHidden/>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eGridLight">
    <w:name w:val="Grid Table Light"/>
    <w:basedOn w:val="Table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paragraph" w:styleId="Title">
    <w:name w:val="Title"/>
    <w:basedOn w:val="Normal"/>
    <w:next w:val="Normal"/>
    <w:link w:val="TitleCh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itleChar">
    <w:name w:val="Title Char"/>
    <w:basedOn w:val="DefaultParagraphFont"/>
    <w:link w:val="Title"/>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1932</Words>
  <Characters>10626</Characters>
  <Application>Microsoft Office Word</Application>
  <DocSecurity>0</DocSecurity>
  <Lines>88</Lines>
  <Paragraphs>25</Paragraphs>
  <ScaleCrop>false</ScaleCrop>
  <Company/>
  <LinksUpToDate>false</LinksUpToDate>
  <CharactersWithSpaces>12533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JOSE VICENTE TOLEDO OLIVARES</cp:lastModifiedBy>
  <cp:revision>72</cp:revision>
  <cp:lastPrinted>2021-11-25T12:30:00Z</cp:lastPrinted>
  <dcterms:created xsi:type="dcterms:W3CDTF">2022-08-25T15:56:00Z</dcterms:created>
  <dcterms:modified xsi:type="dcterms:W3CDTF">2026-10-12T23:49:00Z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