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2022-2023</w:t>
      </w:r>
      <w:r>
        <w:rPr>
          <w:rFonts w:hint="eastAsia" w:ascii="宋体" w:hAnsi="宋体" w:eastAsia="宋体"/>
          <w:sz w:val="28"/>
          <w:szCs w:val="28"/>
        </w:rPr>
        <w:t>秋季学期计算机网络课程实验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实验一、网络协议封包分析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掌握Wireshark软件的使用方法，并能够网络协议封包进行分析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分析P</w:t>
      </w:r>
      <w:r>
        <w:rPr>
          <w:rFonts w:ascii="宋体" w:hAnsi="宋体" w:eastAsia="宋体"/>
          <w:sz w:val="24"/>
          <w:szCs w:val="24"/>
        </w:rPr>
        <w:t>ing</w:t>
      </w:r>
      <w:r>
        <w:rPr>
          <w:rFonts w:hint="eastAsia" w:ascii="宋体" w:hAnsi="宋体" w:eastAsia="宋体"/>
          <w:sz w:val="24"/>
          <w:szCs w:val="24"/>
        </w:rPr>
        <w:t>命令的执行过程</w:t>
      </w:r>
    </w:p>
    <w:p>
      <w:pPr>
        <w:pStyle w:val="8"/>
        <w:numPr>
          <w:ilvl w:val="1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分析TCP的三次握手过程</w:t>
      </w:r>
    </w:p>
    <w:p>
      <w:pPr>
        <w:pStyle w:val="8"/>
        <w:numPr>
          <w:ilvl w:val="1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分析一个</w:t>
      </w:r>
      <w:r>
        <w:rPr>
          <w:rFonts w:ascii="宋体" w:hAnsi="宋体" w:eastAsia="宋体"/>
          <w:sz w:val="24"/>
          <w:szCs w:val="24"/>
        </w:rPr>
        <w:t>HTTP</w:t>
      </w:r>
      <w:r>
        <w:rPr>
          <w:rFonts w:hint="eastAsia" w:ascii="宋体" w:hAnsi="宋体" w:eastAsia="宋体"/>
          <w:sz w:val="24"/>
          <w:szCs w:val="24"/>
        </w:rPr>
        <w:t>报文共传输了多少字节的数据</w:t>
      </w:r>
    </w:p>
    <w:p>
      <w:pPr>
        <w:pStyle w:val="8"/>
        <w:numPr>
          <w:ilvl w:val="1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找出HTTP协议中上传的口令字段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实验二、</w:t>
      </w:r>
      <w:r>
        <w:rPr>
          <w:rFonts w:ascii="宋体" w:hAnsi="宋体" w:eastAsia="宋体"/>
          <w:sz w:val="24"/>
          <w:szCs w:val="24"/>
        </w:rPr>
        <w:t>VLAN配置与管理</w:t>
      </w:r>
    </w:p>
    <w:p>
      <w:pPr>
        <w:pStyle w:val="8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掌握PacketTracer软件的使用方法，并能够进行的虚拟局域网划分和配置</w:t>
      </w:r>
    </w:p>
    <w:p>
      <w:pPr>
        <w:pStyle w:val="8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根据下图的拓扑结构配置基本VLAN</w:t>
      </w:r>
    </w:p>
    <w:p>
      <w:pPr>
        <w:pStyle w:val="8"/>
        <w:spacing w:line="360" w:lineRule="auto"/>
        <w:ind w:left="840"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3916680" cy="2362200"/>
            <wp:effectExtent l="0" t="0" r="7620" b="0"/>
            <wp:docPr id="1" name="图片 1" descr="http://hiphotos.baidu.com/senya/pic/item/9a285da766e6488fd1435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hiphotos.baidu.com/senya/pic/item/9a285da766e6488fd143589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6" t="20039" r="13604" b="2593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根据下图的拓扑结构配置支持三层交换的VLAN</w:t>
      </w:r>
    </w:p>
    <w:p>
      <w:pPr>
        <w:pStyle w:val="8"/>
        <w:spacing w:line="360" w:lineRule="auto"/>
        <w:ind w:left="840"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122420" cy="2426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1" t="25457" r="18494" b="2821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实验三、路由器基本配置与管理</w:t>
      </w:r>
    </w:p>
    <w:p>
      <w:pPr>
        <w:pStyle w:val="8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掌握路由器的基本配置方法，能够根据网络拓扑配置正确的静态路由</w:t>
      </w:r>
    </w:p>
    <w:p>
      <w:pPr>
        <w:pStyle w:val="8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基于如下图的拓扑，引入路由器，并对路由器进行基本配置</w:t>
      </w:r>
    </w:p>
    <w:p>
      <w:pPr>
        <w:pStyle w:val="8"/>
        <w:spacing w:line="360" w:lineRule="auto"/>
        <w:ind w:left="840"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271010" cy="925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5" r="18165" b="39943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基于如下图的拓扑配置实现正确的静态路由，实现不同网络中计算机的互相访问。</w:t>
      </w:r>
    </w:p>
    <w:p>
      <w:pPr>
        <w:pStyle w:val="8"/>
        <w:spacing w:line="360" w:lineRule="auto"/>
        <w:ind w:left="84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3794125" cy="1664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285" cy="166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实验四、路由器协议配置与管理</w:t>
      </w:r>
    </w:p>
    <w:p>
      <w:pPr>
        <w:pStyle w:val="8"/>
        <w:numPr>
          <w:ilvl w:val="0"/>
          <w:numId w:val="4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4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掌握R</w:t>
      </w:r>
      <w:r>
        <w:rPr>
          <w:rFonts w:ascii="宋体" w:hAnsi="宋体" w:eastAsia="宋体"/>
          <w:sz w:val="24"/>
          <w:szCs w:val="24"/>
        </w:rPr>
        <w:t>IP</w:t>
      </w:r>
      <w:r>
        <w:rPr>
          <w:rFonts w:hint="eastAsia" w:ascii="宋体" w:hAnsi="宋体" w:eastAsia="宋体"/>
          <w:sz w:val="24"/>
          <w:szCs w:val="24"/>
        </w:rPr>
        <w:t>协议和OLSR协议的基本配置方法</w:t>
      </w:r>
    </w:p>
    <w:p>
      <w:pPr>
        <w:pStyle w:val="8"/>
        <w:numPr>
          <w:ilvl w:val="0"/>
          <w:numId w:val="4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4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基于如下图的拓扑，对路由器进行正确的RIP协议配置。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4093845" cy="178689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3186" cy="17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4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基于如下图的拓扑，对路由器进行正确的OSPF协议配置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587240" cy="180213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7005" cy="1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实验五、ACL配置</w:t>
      </w:r>
    </w:p>
    <w:p>
      <w:pPr>
        <w:pStyle w:val="8"/>
        <w:numPr>
          <w:ilvl w:val="0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</w:t>
      </w:r>
      <w:r>
        <w:rPr>
          <w:rFonts w:ascii="宋体" w:hAnsi="宋体" w:eastAsia="宋体"/>
          <w:sz w:val="24"/>
          <w:szCs w:val="24"/>
        </w:rPr>
        <w:t>ACL</w:t>
      </w:r>
      <w:r>
        <w:rPr>
          <w:rFonts w:hint="eastAsia" w:ascii="宋体" w:hAnsi="宋体" w:eastAsia="宋体"/>
          <w:sz w:val="24"/>
          <w:szCs w:val="24"/>
        </w:rPr>
        <w:t>的基本配置方法</w:t>
      </w:r>
    </w:p>
    <w:p>
      <w:pPr>
        <w:pStyle w:val="8"/>
        <w:numPr>
          <w:ilvl w:val="0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基于如下图的拓扑，对路由器进行正确的RIP协议配置，在此基础上，正确地配置ACL，满足如下要求：</w:t>
      </w:r>
    </w:p>
    <w:p>
      <w:pPr>
        <w:pStyle w:val="8"/>
        <w:numPr>
          <w:ilvl w:val="2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限制所有主机远程登录到服务器</w:t>
      </w:r>
      <w:bookmarkStart w:id="0" w:name="_GoBack"/>
      <w:bookmarkEnd w:id="0"/>
    </w:p>
    <w:p>
      <w:pPr>
        <w:pStyle w:val="8"/>
        <w:numPr>
          <w:ilvl w:val="2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禁止</w:t>
      </w:r>
      <w:r>
        <w:rPr>
          <w:rFonts w:ascii="宋体" w:hAnsi="宋体" w:eastAsia="宋体"/>
          <w:sz w:val="24"/>
          <w:szCs w:val="24"/>
        </w:rPr>
        <w:t>192.168.3.0/24网段</w:t>
      </w:r>
      <w:r>
        <w:rPr>
          <w:rFonts w:hint="eastAsia" w:ascii="宋体" w:hAnsi="宋体" w:eastAsia="宋体"/>
          <w:sz w:val="24"/>
          <w:szCs w:val="24"/>
        </w:rPr>
        <w:t>中的主机</w:t>
      </w:r>
      <w:r>
        <w:rPr>
          <w:rFonts w:ascii="宋体" w:hAnsi="宋体" w:eastAsia="宋体"/>
          <w:sz w:val="24"/>
          <w:szCs w:val="24"/>
        </w:rPr>
        <w:t>的</w:t>
      </w:r>
      <w:r>
        <w:rPr>
          <w:rFonts w:hint="eastAsia" w:ascii="宋体" w:hAnsi="宋体" w:eastAsia="宋体"/>
          <w:sz w:val="24"/>
          <w:szCs w:val="24"/>
        </w:rPr>
        <w:t>Ping</w:t>
      </w:r>
      <w:r>
        <w:rPr>
          <w:rFonts w:ascii="宋体" w:hAnsi="宋体" w:eastAsia="宋体"/>
          <w:sz w:val="24"/>
          <w:szCs w:val="24"/>
        </w:rPr>
        <w:t>192.168.1.0/24网段</w:t>
      </w:r>
    </w:p>
    <w:p>
      <w:pPr>
        <w:pStyle w:val="8"/>
        <w:numPr>
          <w:ilvl w:val="2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禁止</w:t>
      </w:r>
      <w:r>
        <w:rPr>
          <w:rFonts w:ascii="宋体" w:hAnsi="宋体" w:eastAsia="宋体"/>
          <w:sz w:val="24"/>
          <w:szCs w:val="24"/>
        </w:rPr>
        <w:t>192.168.2.2</w:t>
      </w:r>
      <w:r>
        <w:rPr>
          <w:rFonts w:hint="eastAsia" w:ascii="宋体" w:hAnsi="宋体" w:eastAsia="宋体"/>
          <w:sz w:val="24"/>
          <w:szCs w:val="24"/>
        </w:rPr>
        <w:t>主机访问HTTP协议</w:t>
      </w:r>
    </w:p>
    <w:p>
      <w:pPr>
        <w:pStyle w:val="8"/>
        <w:numPr>
          <w:ilvl w:val="2"/>
          <w:numId w:val="5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禁止</w:t>
      </w:r>
      <w:r>
        <w:rPr>
          <w:rFonts w:ascii="宋体" w:hAnsi="宋体" w:eastAsia="宋体"/>
          <w:sz w:val="24"/>
          <w:szCs w:val="24"/>
        </w:rPr>
        <w:t>192.168.2.3</w:t>
      </w:r>
      <w:r>
        <w:rPr>
          <w:rFonts w:hint="eastAsia" w:ascii="宋体" w:hAnsi="宋体" w:eastAsia="宋体"/>
          <w:sz w:val="24"/>
          <w:szCs w:val="24"/>
        </w:rPr>
        <w:t>主机访问DNS协议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4875530" cy="3021330"/>
            <wp:effectExtent l="0" t="0" r="127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167" cy="30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实验六、</w:t>
      </w:r>
      <w:r>
        <w:rPr>
          <w:rFonts w:ascii="宋体" w:hAnsi="宋体" w:eastAsia="宋体"/>
          <w:sz w:val="24"/>
          <w:szCs w:val="24"/>
        </w:rPr>
        <w:t>DHCP</w:t>
      </w:r>
      <w:r>
        <w:rPr>
          <w:rFonts w:hint="eastAsia" w:ascii="宋体" w:hAnsi="宋体" w:eastAsia="宋体"/>
          <w:sz w:val="24"/>
          <w:szCs w:val="24"/>
        </w:rPr>
        <w:t>服务器配置与管理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掌握DHCP服务的安装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掌握DHCP服务器的配置方法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能够利用配置的DHCP服务器为客户机分配IP地址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Windows操作系统中的DHCP服务安装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Windows操作系统中的DHCP服务器配置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Windows操作系统中的DHCP客户机测试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Linux操作系统中的DHCP服务安装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Linux操作系统中的DHCP服务器配置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Linux操作系统中的DHCP客户机测试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实验七、</w:t>
      </w:r>
      <w:r>
        <w:rPr>
          <w:rFonts w:ascii="宋体" w:hAnsi="宋体" w:eastAsia="宋体"/>
          <w:sz w:val="24"/>
          <w:szCs w:val="24"/>
        </w:rPr>
        <w:t>DNS</w:t>
      </w:r>
      <w:r>
        <w:rPr>
          <w:rFonts w:hint="eastAsia" w:ascii="宋体" w:hAnsi="宋体" w:eastAsia="宋体"/>
          <w:sz w:val="24"/>
          <w:szCs w:val="24"/>
        </w:rPr>
        <w:t>服务器配置与管理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掌握DNS服务的安装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掌握DNS服务器的配置方法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客户机能够利用配置的DNS服务器获得域名对应的IP地址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Windows操作系统中的DNS服务安装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Windows操作系统中的DNS服务器配置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Windows操作系统中的DNS客户机测试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Linux操作系统中的DNS服务安装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Linux操作系统中的DNS服务器配置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Linux操作系统中的DNS客户机测试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实验八、Web服务器配置与管理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实验课时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2学时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</w:t>
      </w:r>
      <w:r>
        <w:rPr>
          <w:rFonts w:ascii="宋体" w:hAnsi="宋体" w:eastAsia="宋体"/>
          <w:sz w:val="24"/>
          <w:szCs w:val="24"/>
        </w:rPr>
        <w:t>Web</w:t>
      </w:r>
      <w:r>
        <w:rPr>
          <w:rFonts w:hint="eastAsia" w:ascii="宋体" w:hAnsi="宋体" w:eastAsia="宋体"/>
          <w:sz w:val="24"/>
          <w:szCs w:val="24"/>
        </w:rPr>
        <w:t>服务的安装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</w:t>
      </w:r>
      <w:r>
        <w:rPr>
          <w:rFonts w:ascii="宋体" w:hAnsi="宋体" w:eastAsia="宋体"/>
          <w:sz w:val="24"/>
          <w:szCs w:val="24"/>
        </w:rPr>
        <w:t>Web</w:t>
      </w:r>
      <w:r>
        <w:rPr>
          <w:rFonts w:hint="eastAsia" w:ascii="宋体" w:hAnsi="宋体" w:eastAsia="宋体"/>
          <w:sz w:val="24"/>
          <w:szCs w:val="24"/>
        </w:rPr>
        <w:t>服务器的配置方法</w:t>
      </w:r>
    </w:p>
    <w:p>
      <w:pPr>
        <w:pStyle w:val="8"/>
        <w:spacing w:line="360" w:lineRule="auto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客户机能够利用配置的</w:t>
      </w:r>
      <w:r>
        <w:rPr>
          <w:rFonts w:ascii="宋体" w:hAnsi="宋体" w:eastAsia="宋体"/>
          <w:sz w:val="24"/>
          <w:szCs w:val="24"/>
        </w:rPr>
        <w:t>Web</w:t>
      </w:r>
      <w:r>
        <w:rPr>
          <w:rFonts w:hint="eastAsia" w:ascii="宋体" w:hAnsi="宋体" w:eastAsia="宋体"/>
          <w:sz w:val="24"/>
          <w:szCs w:val="24"/>
        </w:rPr>
        <w:t>服务器获得网页</w:t>
      </w:r>
    </w:p>
    <w:p>
      <w:pPr>
        <w:pStyle w:val="8"/>
        <w:numPr>
          <w:ilvl w:val="0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Windows操作系统中的IIS服务安装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Windows操作系统中的IIS服务器配置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Windows操作系统中的IIS客户机测试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</w:t>
      </w:r>
      <w:r>
        <w:rPr>
          <w:rFonts w:ascii="宋体" w:hAnsi="宋体" w:eastAsia="宋体"/>
          <w:sz w:val="24"/>
          <w:szCs w:val="24"/>
        </w:rPr>
        <w:t>Apache</w:t>
      </w:r>
      <w:r>
        <w:rPr>
          <w:rFonts w:hint="eastAsia" w:ascii="宋体" w:hAnsi="宋体" w:eastAsia="宋体"/>
          <w:sz w:val="24"/>
          <w:szCs w:val="24"/>
        </w:rPr>
        <w:t>服务安装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</w:t>
      </w:r>
      <w:r>
        <w:rPr>
          <w:rFonts w:ascii="宋体" w:hAnsi="宋体" w:eastAsia="宋体"/>
          <w:sz w:val="24"/>
          <w:szCs w:val="24"/>
        </w:rPr>
        <w:t>Apache</w:t>
      </w:r>
      <w:r>
        <w:rPr>
          <w:rFonts w:hint="eastAsia" w:ascii="宋体" w:hAnsi="宋体" w:eastAsia="宋体"/>
          <w:sz w:val="24"/>
          <w:szCs w:val="24"/>
        </w:rPr>
        <w:t>服务器配置</w:t>
      </w:r>
    </w:p>
    <w:p>
      <w:pPr>
        <w:pStyle w:val="8"/>
        <w:numPr>
          <w:ilvl w:val="1"/>
          <w:numId w:val="6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Linux操作系统中的</w:t>
      </w:r>
      <w:r>
        <w:rPr>
          <w:rFonts w:ascii="宋体" w:hAnsi="宋体" w:eastAsia="宋体"/>
          <w:sz w:val="24"/>
          <w:szCs w:val="24"/>
        </w:rPr>
        <w:t>Apache</w:t>
      </w:r>
      <w:r>
        <w:rPr>
          <w:rFonts w:hint="eastAsia" w:ascii="宋体" w:hAnsi="宋体" w:eastAsia="宋体"/>
          <w:sz w:val="24"/>
          <w:szCs w:val="24"/>
        </w:rPr>
        <w:t>客户机测试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3C2461"/>
    <w:multiLevelType w:val="multilevel"/>
    <w:tmpl w:val="1A3C246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C74C2F"/>
    <w:multiLevelType w:val="multilevel"/>
    <w:tmpl w:val="31C74C2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E41BD6"/>
    <w:multiLevelType w:val="multilevel"/>
    <w:tmpl w:val="35E41BD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083D0B"/>
    <w:multiLevelType w:val="multilevel"/>
    <w:tmpl w:val="4B083D0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914C31"/>
    <w:multiLevelType w:val="multilevel"/>
    <w:tmpl w:val="56914C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D04D4D"/>
    <w:multiLevelType w:val="multilevel"/>
    <w:tmpl w:val="73D04D4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ViZTQ0ZjJiZjA5MzVjZjBjNGQ4ZWMxNGNmN2VlYWYifQ=="/>
  </w:docVars>
  <w:rsids>
    <w:rsidRoot w:val="003C268B"/>
    <w:rsid w:val="00010924"/>
    <w:rsid w:val="001118CC"/>
    <w:rsid w:val="001D575D"/>
    <w:rsid w:val="00250A05"/>
    <w:rsid w:val="00340C8D"/>
    <w:rsid w:val="003C268B"/>
    <w:rsid w:val="003D2E3C"/>
    <w:rsid w:val="00441F75"/>
    <w:rsid w:val="00451FBB"/>
    <w:rsid w:val="004D7754"/>
    <w:rsid w:val="004F1860"/>
    <w:rsid w:val="005541CB"/>
    <w:rsid w:val="005B7A0F"/>
    <w:rsid w:val="00672181"/>
    <w:rsid w:val="006E4C66"/>
    <w:rsid w:val="00837C6A"/>
    <w:rsid w:val="00987073"/>
    <w:rsid w:val="00A56507"/>
    <w:rsid w:val="00A95BDB"/>
    <w:rsid w:val="00A971BD"/>
    <w:rsid w:val="00BA2EE3"/>
    <w:rsid w:val="00C20A26"/>
    <w:rsid w:val="00CC4E75"/>
    <w:rsid w:val="00D3072F"/>
    <w:rsid w:val="00DC4A6B"/>
    <w:rsid w:val="00E32B3F"/>
    <w:rsid w:val="00EB145B"/>
    <w:rsid w:val="00F04986"/>
    <w:rsid w:val="00F97444"/>
    <w:rsid w:val="3A07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204</Words>
  <Characters>1168</Characters>
  <Lines>9</Lines>
  <Paragraphs>2</Paragraphs>
  <TotalTime>1</TotalTime>
  <ScaleCrop>false</ScaleCrop>
  <LinksUpToDate>false</LinksUpToDate>
  <CharactersWithSpaces>1370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2022-11-16T05:50:00Z</dcterms:created>
  <dc:creator>陈 旿</dc:creator>
  <cp:lastModifiedBy>陈驰</cp:lastModifiedBy>
  <dcterms:modified xsi:type="dcterms:W3CDTF">2022-12-05T12:52:23Z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F115ED72ED5F4A29AC93BE1745785BC8</vt:lpwstr>
  </property>
</Properties>
</file>