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广东省涉众型经济案件信访专题分析报告</w:t>
      </w:r>
    </w:p>
    <w:p>
      <w:pPr>
        <w:pStyle w:val="BodyText"/>
      </w:pPr>
      <w:r>
        <w:t xml:space="preserve">一：基本情况</w:t>
      </w:r>
    </w:p>
    <w:p>
      <w:pPr>
        <w:pStyle w:val="BodyText"/>
      </w:pPr>
      <w:r>
        <w:t xml:space="preserve">2020年10月28日至2020年11月27日</w:t>
      </w:r>
      <w:r>
        <w:t xml:space="preserve">，全省信访系统共登记受理涉众型经济案件类信访件</w:t>
      </w:r>
      <w:r>
        <w:t xml:space="preserve">821.0000000000</w:t>
      </w:r>
      <w:r>
        <w:t xml:space="preserve">件次，同比浮动</w:t>
      </w:r>
      <w:r>
        <w:t xml:space="preserve">0</w:t>
      </w:r>
      <w:r>
        <w:t xml:space="preserve">%。</w:t>
      </w:r>
    </w:p>
    <w:p>
      <w:pPr>
        <w:pStyle w:val="BodyText"/>
      </w:pPr>
      <w:r>
        <w:t xml:space="preserve">二：信访指标分析</w:t>
      </w:r>
    </w:p>
    <w:p>
      <w:pPr>
        <w:pStyle w:val="BodyText"/>
      </w:pPr>
      <w:r>
        <w:t xml:space="preserve">2020年10月28日至2020年11月27日</w:t>
      </w:r>
      <w:r>
        <w:t xml:space="preserve">，涉众型经济案件类来信</w:t>
      </w:r>
      <w:r>
        <w:t xml:space="preserve">178.0000000000</w:t>
      </w:r>
      <w:r>
        <w:t xml:space="preserve">件次，同比浮动</w:t>
      </w:r>
      <w:r>
        <w:t xml:space="preserve">0</w:t>
      </w:r>
      <w:r>
        <w:t xml:space="preserve">%； 来访</w:t>
      </w:r>
      <w:r>
        <w:t xml:space="preserve">25.0000000000</w:t>
      </w:r>
      <w:r>
        <w:t xml:space="preserve">件次， 同比浮动</w:t>
      </w:r>
      <w:r>
        <w:t xml:space="preserve">0</w:t>
      </w:r>
      <w:r>
        <w:t xml:space="preserve">%； 网上信访</w:t>
      </w:r>
      <w:r>
        <w:t xml:space="preserve">0</w:t>
      </w:r>
      <w:r>
        <w:t xml:space="preserve">件次， 同比浮动</w:t>
      </w:r>
      <w:r>
        <w:t xml:space="preserve">0</w:t>
      </w:r>
      <w:r>
        <w:t xml:space="preserve">%。</w:t>
      </w:r>
    </w:p>
    <w:p>
      <w:pPr>
        <w:pStyle w:val="BodyText"/>
      </w:pPr>
      <w:r>
        <w:t xml:space="preserve">三：信访态势分析</w:t>
      </w:r>
    </w:p>
    <w:p>
      <w:pPr>
        <w:pStyle w:val="BodyText"/>
      </w:pPr>
      <w:r>
        <w:t xml:space="preserve">2020年10月28日至2020年11月27日</w:t>
      </w:r>
      <w:r>
        <w:t xml:space="preserve">，涉众型经济案件类国家件</w:t>
      </w:r>
      <w:r>
        <w:t xml:space="preserve">0</w:t>
      </w:r>
      <w:r>
        <w:t xml:space="preserve">件次，同比浮动</w:t>
      </w:r>
      <w:r>
        <w:t xml:space="preserve">0</w:t>
      </w:r>
      <w:r>
        <w:t xml:space="preserve">%，赴省访</w:t>
      </w:r>
      <w:r>
        <w:t xml:space="preserve">21.0000000000</w:t>
      </w:r>
      <w:r>
        <w:t xml:space="preserve">件次，同比浮动</w:t>
      </w:r>
      <w:r>
        <w:t xml:space="preserve">0</w:t>
      </w:r>
      <w:r>
        <w:t xml:space="preserve">%；到市访</w:t>
      </w:r>
      <w:r>
        <w:t xml:space="preserve">13.0000000000</w:t>
      </w:r>
      <w:r>
        <w:t xml:space="preserve">件次，同比浮动</w:t>
      </w:r>
      <w:r>
        <w:t xml:space="preserve">0</w:t>
      </w:r>
      <w:r>
        <w:t xml:space="preserve">%；到区县信访</w:t>
      </w:r>
      <w:r>
        <w:t xml:space="preserve">0</w:t>
      </w:r>
      <w:r>
        <w:t xml:space="preserve">件次，同比浮动</w:t>
      </w:r>
      <w:r>
        <w:t xml:space="preserve">0</w:t>
      </w:r>
      <w:r>
        <w:t xml:space="preserve">%。</w:t>
      </w:r>
    </w:p>
    <w:p>
      <w:pPr>
        <w:pStyle w:val="BodyText"/>
      </w:pPr>
      <w:r>
        <w:t xml:space="preserve">四：信访秩序分析</w:t>
      </w:r>
    </w:p>
    <w:p>
      <w:pPr>
        <w:pStyle w:val="BodyText"/>
      </w:pPr>
      <w:r>
        <w:t xml:space="preserve">2020年10月28日至2020年11月27日</w:t>
      </w:r>
      <w:r>
        <w:t xml:space="preserve">，涉众型经济案件类集体访</w:t>
      </w:r>
      <w:r>
        <w:t xml:space="preserve">8.0000000000</w:t>
      </w:r>
      <w:r>
        <w:t xml:space="preserve">件次，同比浮动</w:t>
      </w:r>
      <w:r>
        <w:t xml:space="preserve">0</w:t>
      </w:r>
      <w:r>
        <w:t xml:space="preserve">%。</w:t>
      </w:r>
    </w:p>
    <w:p>
      <w:pPr>
        <w:pStyle w:val="BodyText"/>
      </w:pPr>
      <w:r>
        <w:t xml:space="preserve">报告生成时间：2020-11-27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2020-11-27T08:38:16Z</dcterms:created>
  <dcterms:modified xsi:type="dcterms:W3CDTF">2020-11-27T08:38:16Z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