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2020年09月14日至2020年10月14日</w:t>
      </w:r>
      <w:r>
        <w:t xml:space="preserve">，全省信访系统共登记受理涉众型经济案件类信访件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2020年09月14日至2020年10月14日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2020年09月14日至2020年10月14日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2020年09月14日至2020年10月14日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报告生成时间：2020-10-14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2020-10-14T12:55:38Z</dcterms:created>
  <dcterms:modified xsi:type="dcterms:W3CDTF">2020-10-14T12:55:38Z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