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3AE5" w14:textId="77777777" w:rsidR="003B7BD0" w:rsidRPr="00D818B2" w:rsidRDefault="003B7BD0" w:rsidP="003B7BD0">
      <w:pPr>
        <w:rPr>
          <w:b/>
          <w:i/>
          <w:sz w:val="34"/>
          <w:szCs w:val="34"/>
        </w:rPr>
      </w:pPr>
      <w:r w:rsidRPr="00D818B2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1B7A43EF" wp14:editId="3C8CDC0D">
            <wp:simplePos x="0" y="0"/>
            <wp:positionH relativeFrom="column">
              <wp:posOffset>10973</wp:posOffset>
            </wp:positionH>
            <wp:positionV relativeFrom="paragraph">
              <wp:posOffset>76</wp:posOffset>
            </wp:positionV>
            <wp:extent cx="652072" cy="781619"/>
            <wp:effectExtent l="0" t="0" r="0" b="0"/>
            <wp:wrapTight wrapText="bothSides">
              <wp:wrapPolygon edited="0">
                <wp:start x="0" y="0"/>
                <wp:lineTo x="0" y="21073"/>
                <wp:lineTo x="20842" y="21073"/>
                <wp:lineTo x="20842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" t="8757" r="4433"/>
                    <a:stretch/>
                  </pic:blipFill>
                  <pic:spPr bwMode="auto">
                    <a:xfrm>
                      <a:off x="0" y="0"/>
                      <a:ext cx="653151" cy="78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8B2">
        <w:rPr>
          <w:noProof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02E2A95B" wp14:editId="4C87B83D">
            <wp:simplePos x="0" y="0"/>
            <wp:positionH relativeFrom="column">
              <wp:posOffset>615315</wp:posOffset>
            </wp:positionH>
            <wp:positionV relativeFrom="paragraph">
              <wp:posOffset>4445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8B2">
        <w:rPr>
          <w:rFonts w:ascii="Arial" w:hAnsi="Arial" w:cs="Arial"/>
          <w:b/>
          <w:sz w:val="34"/>
          <w:szCs w:val="34"/>
        </w:rPr>
        <w:t>Střední průmyslová škola elektrotechnická</w:t>
      </w:r>
      <w:r w:rsidRPr="00D818B2">
        <w:rPr>
          <w:rFonts w:ascii="Arial" w:hAnsi="Arial" w:cs="Arial"/>
          <w:b/>
          <w:sz w:val="34"/>
          <w:szCs w:val="34"/>
        </w:rPr>
        <w:br/>
        <w:t>a gymnázium V Úžlabině</w:t>
      </w:r>
    </w:p>
    <w:p w14:paraId="46286C63" w14:textId="77777777" w:rsidR="003B7BD0" w:rsidRDefault="003B7BD0" w:rsidP="003B7BD0">
      <w:pPr>
        <w:spacing w:after="240"/>
        <w:jc w:val="center"/>
        <w:rPr>
          <w:b/>
          <w:bCs/>
          <w:caps/>
          <w:sz w:val="28"/>
          <w:szCs w:val="28"/>
        </w:rPr>
      </w:pPr>
    </w:p>
    <w:p w14:paraId="17D2DBEC" w14:textId="77777777" w:rsidR="00875AB5" w:rsidRPr="00F542CF" w:rsidRDefault="00875AB5" w:rsidP="00875AB5">
      <w:pPr>
        <w:jc w:val="center"/>
        <w:rPr>
          <w:b/>
          <w:bCs/>
          <w:caps/>
          <w:sz w:val="28"/>
          <w:szCs w:val="28"/>
        </w:rPr>
      </w:pPr>
      <w:r w:rsidRPr="00F542CF">
        <w:rPr>
          <w:b/>
          <w:bCs/>
          <w:caps/>
          <w:sz w:val="28"/>
          <w:szCs w:val="28"/>
        </w:rPr>
        <w:t>MATURITNÍ PRÁCE Z ODBORNÝCH PŘEDMĚTŮ</w:t>
      </w:r>
    </w:p>
    <w:p w14:paraId="0F4BAAEE" w14:textId="77777777" w:rsidR="00875AB5" w:rsidRPr="00F542CF" w:rsidRDefault="00875AB5" w:rsidP="00875AB5">
      <w:pPr>
        <w:spacing w:line="480" w:lineRule="auto"/>
        <w:jc w:val="center"/>
        <w:rPr>
          <w:szCs w:val="22"/>
        </w:rPr>
      </w:pPr>
      <w:r w:rsidRPr="00F542CF">
        <w:rPr>
          <w:szCs w:val="22"/>
        </w:rPr>
        <w:t>Zadání tématu maturitní práce s obhajobou</w:t>
      </w:r>
    </w:p>
    <w:p w14:paraId="64E916CB" w14:textId="08B71E6D" w:rsidR="00875AB5" w:rsidRPr="00F542CF" w:rsidRDefault="00875AB5" w:rsidP="00875AB5">
      <w:pPr>
        <w:spacing w:after="120"/>
        <w:rPr>
          <w:szCs w:val="22"/>
        </w:rPr>
      </w:pPr>
      <w:r w:rsidRPr="00F542CF">
        <w:rPr>
          <w:szCs w:val="22"/>
        </w:rPr>
        <w:t xml:space="preserve">Studijní obor: </w:t>
      </w:r>
      <w:r w:rsidR="00A94302">
        <w:rPr>
          <w:szCs w:val="22"/>
        </w:rPr>
        <w:t>Informační technologie</w:t>
      </w:r>
    </w:p>
    <w:p w14:paraId="5D1C5BA3" w14:textId="17CC4877" w:rsidR="00875AB5" w:rsidRPr="00F542CF" w:rsidRDefault="00875AB5" w:rsidP="00875AB5">
      <w:pPr>
        <w:tabs>
          <w:tab w:val="left" w:pos="2977"/>
          <w:tab w:val="left" w:pos="8789"/>
        </w:tabs>
        <w:spacing w:after="120"/>
        <w:rPr>
          <w:szCs w:val="22"/>
        </w:rPr>
      </w:pPr>
      <w:r w:rsidRPr="00F542CF">
        <w:rPr>
          <w:szCs w:val="22"/>
        </w:rPr>
        <w:t xml:space="preserve">Školní rok: </w:t>
      </w:r>
      <w:r w:rsidRPr="00F542CF">
        <w:rPr>
          <w:b/>
          <w:bCs/>
          <w:szCs w:val="22"/>
        </w:rPr>
        <w:t>202</w:t>
      </w:r>
      <w:r w:rsidR="0095212E">
        <w:rPr>
          <w:b/>
          <w:bCs/>
          <w:szCs w:val="22"/>
        </w:rPr>
        <w:t>4</w:t>
      </w:r>
      <w:r w:rsidRPr="00F542CF">
        <w:rPr>
          <w:b/>
          <w:bCs/>
          <w:szCs w:val="22"/>
        </w:rPr>
        <w:t>/202</w:t>
      </w:r>
      <w:r w:rsidR="0095212E">
        <w:rPr>
          <w:b/>
          <w:bCs/>
          <w:szCs w:val="22"/>
        </w:rPr>
        <w:t>5</w:t>
      </w:r>
      <w:r w:rsidRPr="00F542CF">
        <w:rPr>
          <w:szCs w:val="22"/>
        </w:rPr>
        <w:tab/>
        <w:t xml:space="preserve">Termín odevzdání: </w:t>
      </w:r>
      <w:r w:rsidR="003B7BD0">
        <w:rPr>
          <w:b/>
          <w:bCs/>
          <w:szCs w:val="22"/>
        </w:rPr>
        <w:t>1</w:t>
      </w:r>
      <w:r w:rsidR="0095212E">
        <w:rPr>
          <w:b/>
          <w:bCs/>
          <w:szCs w:val="22"/>
        </w:rPr>
        <w:t>7</w:t>
      </w:r>
      <w:r w:rsidRPr="00F542CF">
        <w:rPr>
          <w:b/>
          <w:bCs/>
          <w:szCs w:val="22"/>
        </w:rPr>
        <w:t>. 3. 202</w:t>
      </w:r>
      <w:r w:rsidR="0095212E">
        <w:rPr>
          <w:b/>
          <w:bCs/>
          <w:szCs w:val="22"/>
        </w:rPr>
        <w:t>5</w:t>
      </w:r>
      <w:r w:rsidR="003F5DF6" w:rsidRPr="00F542CF">
        <w:rPr>
          <w:b/>
          <w:bCs/>
          <w:szCs w:val="22"/>
        </w:rPr>
        <w:t>, do 15:30</w:t>
      </w:r>
      <w:r w:rsidRPr="00F542CF">
        <w:rPr>
          <w:szCs w:val="22"/>
        </w:rPr>
        <w:tab/>
        <w:t xml:space="preserve">Třída: </w:t>
      </w:r>
      <w:r w:rsidR="00A94302">
        <w:rPr>
          <w:b/>
          <w:bCs/>
          <w:szCs w:val="22"/>
        </w:rPr>
        <w:t>I4.B</w:t>
      </w:r>
    </w:p>
    <w:p w14:paraId="23F459A7" w14:textId="207D62A2" w:rsidR="00875AB5" w:rsidRPr="00F542CF" w:rsidRDefault="00875AB5" w:rsidP="00875AB5">
      <w:pPr>
        <w:tabs>
          <w:tab w:val="left" w:pos="2977"/>
          <w:tab w:val="left" w:pos="8789"/>
        </w:tabs>
        <w:spacing w:after="120"/>
        <w:rPr>
          <w:szCs w:val="22"/>
        </w:rPr>
      </w:pPr>
      <w:r w:rsidRPr="00F542CF">
        <w:rPr>
          <w:szCs w:val="22"/>
        </w:rPr>
        <w:t xml:space="preserve">Jméno a příjmení žáka: </w:t>
      </w:r>
      <w:r w:rsidR="00995E07">
        <w:rPr>
          <w:b/>
          <w:bCs/>
          <w:szCs w:val="22"/>
        </w:rPr>
        <w:t>Martin Smékal</w:t>
      </w:r>
    </w:p>
    <w:p w14:paraId="7020228C" w14:textId="1A1ED48C" w:rsidR="00875AB5" w:rsidRPr="00F542CF" w:rsidRDefault="00875AB5" w:rsidP="00875AB5">
      <w:pPr>
        <w:tabs>
          <w:tab w:val="left" w:pos="6237"/>
          <w:tab w:val="left" w:pos="8789"/>
        </w:tabs>
        <w:spacing w:after="120"/>
        <w:rPr>
          <w:szCs w:val="22"/>
        </w:rPr>
      </w:pPr>
      <w:r w:rsidRPr="00F542CF">
        <w:rPr>
          <w:szCs w:val="22"/>
        </w:rPr>
        <w:t xml:space="preserve">Vedoucí práce: </w:t>
      </w:r>
      <w:r w:rsidR="00A94302">
        <w:rPr>
          <w:b/>
          <w:bCs/>
          <w:szCs w:val="22"/>
        </w:rPr>
        <w:t>Ing. David Čepička</w:t>
      </w:r>
      <w:r w:rsidRPr="00F542CF">
        <w:rPr>
          <w:szCs w:val="22"/>
        </w:rPr>
        <w:tab/>
        <w:t xml:space="preserve">Konzultant: </w:t>
      </w:r>
    </w:p>
    <w:p w14:paraId="1BDA4E9F" w14:textId="77777777" w:rsidR="00875AB5" w:rsidRPr="00F542CF" w:rsidRDefault="000D678B" w:rsidP="00875AB5">
      <w:pPr>
        <w:tabs>
          <w:tab w:val="left" w:pos="2977"/>
          <w:tab w:val="left" w:pos="6237"/>
          <w:tab w:val="left" w:pos="8789"/>
        </w:tabs>
        <w:spacing w:line="480" w:lineRule="auto"/>
        <w:rPr>
          <w:szCs w:val="22"/>
        </w:rPr>
      </w:pPr>
      <w:r>
        <w:rPr>
          <w:szCs w:val="22"/>
        </w:rPr>
        <w:pict w14:anchorId="0DB3CE23">
          <v:rect id="_x0000_i1025" style="width:523.3pt;height:1.5pt" o:hralign="center" o:hrstd="t" o:hrnoshade="t" o:hr="t" fillcolor="black [3213]" stroked="f"/>
        </w:pict>
      </w:r>
    </w:p>
    <w:p w14:paraId="2106E3AF" w14:textId="6A3F5C30" w:rsidR="00C73B19" w:rsidRPr="00F542CF" w:rsidRDefault="00875AB5" w:rsidP="00875AB5">
      <w:pPr>
        <w:spacing w:after="120"/>
      </w:pPr>
      <w:r w:rsidRPr="00F542CF">
        <w:t>Téma práce:</w:t>
      </w:r>
      <w:r w:rsidR="006D1576">
        <w:t xml:space="preserve"> </w:t>
      </w:r>
    </w:p>
    <w:p w14:paraId="5603429C" w14:textId="77777777" w:rsidR="00EB40B2" w:rsidRPr="00EB40B2" w:rsidRDefault="00EB40B2" w:rsidP="00EB40B2">
      <w:pPr>
        <w:spacing w:after="120"/>
        <w:jc w:val="center"/>
        <w:rPr>
          <w:b/>
          <w:bCs/>
          <w:caps/>
          <w:sz w:val="28"/>
          <w:szCs w:val="28"/>
        </w:rPr>
      </w:pPr>
      <w:r w:rsidRPr="00EB40B2">
        <w:rPr>
          <w:b/>
          <w:bCs/>
          <w:caps/>
          <w:sz w:val="28"/>
          <w:szCs w:val="28"/>
        </w:rPr>
        <w:t>Útoky typu DoS</w:t>
      </w:r>
    </w:p>
    <w:p w14:paraId="22B8DD5E" w14:textId="77777777" w:rsidR="00875AB5" w:rsidRPr="00F542CF" w:rsidRDefault="00875AB5" w:rsidP="00875AB5">
      <w:pPr>
        <w:spacing w:after="120"/>
      </w:pPr>
      <w:r w:rsidRPr="00F542CF">
        <w:t>Zadání práce:</w:t>
      </w:r>
    </w:p>
    <w:p w14:paraId="56E9076E" w14:textId="77777777" w:rsidR="000D678B" w:rsidRPr="00F542CF" w:rsidRDefault="000D678B" w:rsidP="000D678B">
      <w:pPr>
        <w:pStyle w:val="Zadani"/>
        <w:tabs>
          <w:tab w:val="clear" w:pos="1425"/>
          <w:tab w:val="num" w:pos="851"/>
        </w:tabs>
        <w:spacing w:after="120"/>
        <w:ind w:left="850" w:hanging="425"/>
      </w:pPr>
      <w:r w:rsidRPr="00F542CF">
        <w:t>Zpracování písemné zprávy (protokolu). Žák je povinen dodržet minimální rozsah zprávy (protokolu), strukturu a způsob zpracování zprávy (protokolu) včetně povinných částí, použít průběžné citování zdrojů včetně seznamu použité literatury a zdrojů v souladu s ČSN ISO 690.</w:t>
      </w:r>
    </w:p>
    <w:p w14:paraId="44CEF6E7" w14:textId="77777777" w:rsidR="000D678B" w:rsidRPr="00F542CF" w:rsidRDefault="000D678B" w:rsidP="000D678B">
      <w:pPr>
        <w:pStyle w:val="Zadani"/>
        <w:numPr>
          <w:ilvl w:val="0"/>
          <w:numId w:val="0"/>
        </w:numPr>
        <w:spacing w:after="120"/>
        <w:ind w:left="850"/>
        <w:rPr>
          <w:b/>
          <w:bCs/>
        </w:rPr>
      </w:pPr>
      <w:r w:rsidRPr="00F542CF">
        <w:rPr>
          <w:b/>
          <w:bCs/>
        </w:rPr>
        <w:t xml:space="preserve">Maximální počet bodů: </w:t>
      </w:r>
      <w:r>
        <w:rPr>
          <w:b/>
          <w:bCs/>
        </w:rPr>
        <w:t>3</w:t>
      </w:r>
      <w:r w:rsidRPr="00F542CF">
        <w:rPr>
          <w:b/>
          <w:bCs/>
        </w:rPr>
        <w:t>0</w:t>
      </w:r>
    </w:p>
    <w:p w14:paraId="22E7A1F7" w14:textId="77777777" w:rsidR="00F36EA8" w:rsidRDefault="00F36EA8" w:rsidP="00F36EA8">
      <w:pPr>
        <w:pStyle w:val="Zadani"/>
        <w:tabs>
          <w:tab w:val="clear" w:pos="1425"/>
          <w:tab w:val="num" w:pos="851"/>
        </w:tabs>
        <w:spacing w:after="120"/>
        <w:ind w:left="850" w:hanging="425"/>
      </w:pPr>
      <w:r>
        <w:t xml:space="preserve">Vypracovat teoretickou část práce na téma Útoky typu DoS, a to v rozsahu maximálně šesti normostran. Při vypracovávání této teoretické části se nejprve zaměřte na vysvětlení principu funkce těchto útoků a vypracování přehledu </w:t>
      </w:r>
      <w:r w:rsidRPr="0020235A">
        <w:t xml:space="preserve">útoků </w:t>
      </w:r>
      <w:r>
        <w:t xml:space="preserve">typu DoS. Dále se zabývejte nástroji používanými pro jejich realizaci a možnostmi prevence a řešeními pro obranu proti těmto druhům útoků. Nakonec se zaměřte na konkrétní </w:t>
      </w:r>
      <w:r w:rsidRPr="0020235A">
        <w:t xml:space="preserve">nástroje </w:t>
      </w:r>
      <w:r>
        <w:t xml:space="preserve">používané proti útokům typu DoS ve firemním prostředí. </w:t>
      </w:r>
    </w:p>
    <w:p w14:paraId="2B3D50AE" w14:textId="77777777" w:rsidR="00F36EA8" w:rsidRPr="0020235A" w:rsidRDefault="00F36EA8" w:rsidP="00F36EA8">
      <w:pPr>
        <w:pStyle w:val="Zadani"/>
        <w:numPr>
          <w:ilvl w:val="0"/>
          <w:numId w:val="0"/>
        </w:numPr>
        <w:tabs>
          <w:tab w:val="num" w:pos="851"/>
        </w:tabs>
        <w:spacing w:after="120"/>
        <w:ind w:left="850"/>
      </w:pPr>
      <w:r w:rsidRPr="00F542CF">
        <w:rPr>
          <w:b/>
          <w:bCs/>
        </w:rPr>
        <w:t xml:space="preserve">Maximální počet bodů: </w:t>
      </w:r>
      <w:r>
        <w:rPr>
          <w:b/>
          <w:bCs/>
        </w:rPr>
        <w:t>10</w:t>
      </w:r>
    </w:p>
    <w:p w14:paraId="6A4CF5C8" w14:textId="77777777" w:rsidR="00F36EA8" w:rsidRPr="00F542CF" w:rsidRDefault="00F36EA8" w:rsidP="00F36EA8">
      <w:pPr>
        <w:pStyle w:val="Zadani"/>
        <w:tabs>
          <w:tab w:val="clear" w:pos="1425"/>
          <w:tab w:val="num" w:pos="851"/>
        </w:tabs>
        <w:spacing w:after="120"/>
        <w:ind w:left="850" w:hanging="425"/>
      </w:pPr>
      <w:r>
        <w:rPr>
          <w:szCs w:val="22"/>
        </w:rPr>
        <w:t>Vytvořit minimálně dva kyberbezpečnostní scénáře pro různé útoky typu DoS, vždy pro každý databázový útok jeden scénář. Cílem scénáře bude úspěšná realizace tohoto typu útoku na zranitelný server a nalezení řetězce (tzv. flagu) ukrytého na zranitelném serveru. Tento scénář vždy vytvářejte ve virtualizovaném prostředí programu VirtualBox. Součástí každého kyberbezpečnostního scénáře bude zranitelný server a klientské počítače. Nejprve si zvolte některou z metod útoku popsanou v teoretické části. Na jejím základě pak vyberte vhodný operační systém a aplikace, které nainstalujte a nakonfigurujte tak, aby bylo možné daný scénář realizovat. Veškerou instalaci a konfiguraci všech prvků virtuální infrastruktury podrobně dokumentujte. Nakonec vypracujte zprávu o rozsahu maximálně devíti normostran textu.</w:t>
      </w:r>
    </w:p>
    <w:p w14:paraId="257DD9F1" w14:textId="77777777" w:rsidR="00F36EA8" w:rsidRPr="00F542CF" w:rsidRDefault="00F36EA8" w:rsidP="00F36EA8">
      <w:pPr>
        <w:pStyle w:val="Zadani"/>
        <w:numPr>
          <w:ilvl w:val="0"/>
          <w:numId w:val="0"/>
        </w:numPr>
        <w:spacing w:after="120"/>
        <w:ind w:left="850"/>
        <w:rPr>
          <w:b/>
          <w:bCs/>
        </w:rPr>
      </w:pPr>
      <w:r w:rsidRPr="00F542CF">
        <w:rPr>
          <w:b/>
          <w:bCs/>
        </w:rPr>
        <w:t xml:space="preserve">Maximální počet bodů: </w:t>
      </w:r>
      <w:r>
        <w:rPr>
          <w:b/>
          <w:bCs/>
        </w:rPr>
        <w:t>20</w:t>
      </w:r>
    </w:p>
    <w:p w14:paraId="681EB5AF" w14:textId="77777777" w:rsidR="00F36EA8" w:rsidRPr="00F542CF" w:rsidRDefault="00F36EA8" w:rsidP="00F36EA8">
      <w:pPr>
        <w:pStyle w:val="Zadani"/>
        <w:tabs>
          <w:tab w:val="clear" w:pos="1425"/>
          <w:tab w:val="num" w:pos="851"/>
        </w:tabs>
        <w:spacing w:after="120"/>
        <w:ind w:left="850" w:hanging="425"/>
      </w:pPr>
      <w:r>
        <w:rPr>
          <w:szCs w:val="22"/>
        </w:rPr>
        <w:lastRenderedPageBreak/>
        <w:t xml:space="preserve">Vytvořit pracovní list, který bude v jednotlivých krocích podrobně popisovat řešení každého kyberbezpečnostního scénáře, tj. postup zneužití vybraného typu útoku a který kromě tohoto postupu stručně představí i použité techniky a nástroje. </w:t>
      </w:r>
      <w:r w:rsidRPr="000F437F">
        <w:rPr>
          <w:szCs w:val="22"/>
        </w:rPr>
        <w:t xml:space="preserve">Součástí </w:t>
      </w:r>
      <w:r>
        <w:rPr>
          <w:szCs w:val="22"/>
        </w:rPr>
        <w:t xml:space="preserve">pracovního listu budou i kontrolní otázky prověřující pochopení popisovaného postupu. </w:t>
      </w:r>
    </w:p>
    <w:p w14:paraId="7D2CF12F" w14:textId="77777777" w:rsidR="00F36EA8" w:rsidRPr="00F542CF" w:rsidRDefault="00F36EA8" w:rsidP="00F36EA8">
      <w:pPr>
        <w:pStyle w:val="Zadani"/>
        <w:numPr>
          <w:ilvl w:val="0"/>
          <w:numId w:val="0"/>
        </w:numPr>
        <w:spacing w:after="120"/>
        <w:ind w:left="850"/>
        <w:rPr>
          <w:b/>
          <w:bCs/>
        </w:rPr>
      </w:pPr>
      <w:r w:rsidRPr="00F542CF">
        <w:rPr>
          <w:b/>
          <w:bCs/>
        </w:rPr>
        <w:t>Maximální počet bodů:</w:t>
      </w:r>
      <w:r>
        <w:rPr>
          <w:b/>
          <w:bCs/>
        </w:rPr>
        <w:t xml:space="preserve"> 10</w:t>
      </w:r>
    </w:p>
    <w:p w14:paraId="720A4458" w14:textId="77777777" w:rsidR="00875AB5" w:rsidRPr="00F542CF" w:rsidRDefault="00875AB5" w:rsidP="00BA6F51">
      <w:pPr>
        <w:pStyle w:val="Zadani"/>
        <w:tabs>
          <w:tab w:val="clear" w:pos="1425"/>
          <w:tab w:val="num" w:pos="851"/>
        </w:tabs>
        <w:spacing w:after="240"/>
        <w:ind w:left="850" w:hanging="425"/>
      </w:pPr>
      <w:r w:rsidRPr="00F542CF">
        <w:t xml:space="preserve">Vytvořit plakát A3, který stručně informuje o náplni práce. Bude obsahovat název a logo školy, název práce, jméno autora a vedoucího práce, cíl práce, zkrácenou anotaci v bodech nebo stručnou charakteristiku, obrazový materiál (schéma, fotografii výrobku, část programu...). Plakát zpracovat graficky zajímavě tak, aby zaujal na první pohled. </w:t>
      </w:r>
      <w:r w:rsidR="0042026C" w:rsidRPr="00F542CF">
        <w:t>Jednou p</w:t>
      </w:r>
      <w:r w:rsidRPr="00F542CF">
        <w:t>lakát vytisknout na A4</w:t>
      </w:r>
      <w:r w:rsidR="00A60A94">
        <w:t xml:space="preserve">, </w:t>
      </w:r>
      <w:r w:rsidRPr="00F542CF">
        <w:t>přiložit k</w:t>
      </w:r>
      <w:r w:rsidR="0042026C" w:rsidRPr="00F542CF">
        <w:t> jednomu z výtisků písemné zprávy (protokolu)</w:t>
      </w:r>
      <w:r w:rsidRPr="00F542CF">
        <w:t xml:space="preserve">, </w:t>
      </w:r>
      <w:r w:rsidR="005605A3" w:rsidRPr="00F542CF">
        <w:t>v</w:t>
      </w:r>
      <w:r w:rsidRPr="00F542CF">
        <w:t xml:space="preserve">e velikosti A3 uložit </w:t>
      </w:r>
      <w:r w:rsidR="0023570E" w:rsidRPr="00F542CF">
        <w:t>v elektronické podobě v těchto formátech: PDF, JPG, PNG</w:t>
      </w:r>
      <w:r w:rsidRPr="00F542CF">
        <w:t>.</w:t>
      </w:r>
    </w:p>
    <w:p w14:paraId="0EECD663" w14:textId="77777777" w:rsidR="003A269B" w:rsidRPr="00F542CF" w:rsidRDefault="003A269B" w:rsidP="003A269B">
      <w:pPr>
        <w:pStyle w:val="Zadani"/>
        <w:numPr>
          <w:ilvl w:val="0"/>
          <w:numId w:val="0"/>
        </w:numPr>
        <w:spacing w:after="240"/>
        <w:ind w:left="850"/>
        <w:rPr>
          <w:b/>
          <w:bCs/>
        </w:rPr>
      </w:pPr>
      <w:r w:rsidRPr="00F542CF">
        <w:rPr>
          <w:b/>
          <w:bCs/>
        </w:rPr>
        <w:t>Maximální počet bodů: 5</w:t>
      </w:r>
    </w:p>
    <w:p w14:paraId="2EE95587" w14:textId="77777777" w:rsidR="003A269B" w:rsidRPr="00F542CF" w:rsidRDefault="003A269B" w:rsidP="003A269B">
      <w:pPr>
        <w:pStyle w:val="Zadani"/>
        <w:tabs>
          <w:tab w:val="clear" w:pos="1425"/>
          <w:tab w:val="num" w:pos="851"/>
        </w:tabs>
        <w:spacing w:after="240"/>
        <w:ind w:left="850" w:hanging="425"/>
      </w:pPr>
      <w:r w:rsidRPr="00F542CF">
        <w:t>Obhájit práci před zkušební maturitní komisí.</w:t>
      </w:r>
    </w:p>
    <w:p w14:paraId="4882F369" w14:textId="77777777" w:rsidR="003A269B" w:rsidRPr="00F542CF" w:rsidRDefault="003A269B" w:rsidP="003A269B">
      <w:pPr>
        <w:pStyle w:val="Zadani"/>
        <w:numPr>
          <w:ilvl w:val="0"/>
          <w:numId w:val="0"/>
        </w:numPr>
        <w:spacing w:after="240"/>
        <w:ind w:left="850"/>
        <w:rPr>
          <w:b/>
          <w:bCs/>
        </w:rPr>
      </w:pPr>
      <w:r w:rsidRPr="00F542CF">
        <w:rPr>
          <w:b/>
          <w:bCs/>
        </w:rPr>
        <w:t>Maximální počet bodů: 25</w:t>
      </w:r>
    </w:p>
    <w:p w14:paraId="62C0D50A" w14:textId="77777777" w:rsidR="00D24325" w:rsidRPr="00F542CF" w:rsidRDefault="00D24325" w:rsidP="00D24325">
      <w:pPr>
        <w:pStyle w:val="Zadani"/>
        <w:numPr>
          <w:ilvl w:val="0"/>
          <w:numId w:val="0"/>
        </w:numPr>
        <w:spacing w:after="240"/>
      </w:pPr>
      <w:r w:rsidRPr="00F542CF">
        <w:t xml:space="preserve">Výstupy praktické maturitní zkoušky jsou školním dílem. Žák souhlasí s tím, že dílo bude škola využívat pro studijní účely, pro výuku a popř. dle tématu i pro organizační zajištění chodu školy bez nároku na finanční odměnu. Výrobek, který financoval </w:t>
      </w:r>
      <w:r w:rsidR="00A22DA4" w:rsidRPr="00F542CF">
        <w:t>žák</w:t>
      </w:r>
      <w:r w:rsidRPr="00F542CF">
        <w:t xml:space="preserve">, je majetkem </w:t>
      </w:r>
      <w:r w:rsidR="00A22DA4" w:rsidRPr="00F542CF">
        <w:t>žáka</w:t>
      </w:r>
      <w:r w:rsidRPr="00F542CF">
        <w:t xml:space="preserve"> a může si jej v posledním týdnu v červnu vyzvednout.</w:t>
      </w:r>
    </w:p>
    <w:p w14:paraId="1AB9CEEE" w14:textId="77777777" w:rsidR="00C1155E" w:rsidRPr="00F542CF" w:rsidRDefault="00C1155E" w:rsidP="00D24325">
      <w:pPr>
        <w:pStyle w:val="Zadani"/>
        <w:numPr>
          <w:ilvl w:val="0"/>
          <w:numId w:val="0"/>
        </w:numPr>
        <w:spacing w:after="240"/>
      </w:pPr>
      <w:r w:rsidRPr="00F542CF">
        <w:t>Žák se zavazuje, že veřejně odprezentuje ostatním žákům školy výsledky své maturitní práce. V tomto školním roce je veřejná prezentace plánována na poslední březnový týden.</w:t>
      </w:r>
    </w:p>
    <w:p w14:paraId="65444252" w14:textId="77777777" w:rsidR="00B11905" w:rsidRPr="00F542CF" w:rsidRDefault="00B11905" w:rsidP="00711F18">
      <w:pPr>
        <w:rPr>
          <w:b/>
          <w:bCs/>
        </w:rPr>
      </w:pPr>
      <w:r w:rsidRPr="00F542CF">
        <w:rPr>
          <w:b/>
          <w:bCs/>
        </w:rPr>
        <w:t>Rozsah písemné zprávy (protokolu)</w:t>
      </w:r>
    </w:p>
    <w:p w14:paraId="06B13708" w14:textId="77777777" w:rsidR="00B11905" w:rsidRPr="00F542CF" w:rsidRDefault="00B11905" w:rsidP="000D0E39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je </w:t>
      </w:r>
      <w:r w:rsidR="007A2584" w:rsidRPr="00F542CF">
        <w:t xml:space="preserve">minimálně </w:t>
      </w:r>
      <w:r w:rsidRPr="00F542CF">
        <w:t xml:space="preserve">10 normostran vlastního (odborného) textu počítáno bez titulní </w:t>
      </w:r>
      <w:r w:rsidR="003E1C70" w:rsidRPr="00F542CF">
        <w:t>strany</w:t>
      </w:r>
      <w:r w:rsidRPr="00F542CF">
        <w:t>, čestného prohlášení, anotace, obsahu, seznamu použité literatury a zdrojů, příloh, zdrojového kódu</w:t>
      </w:r>
      <w:r w:rsidR="00783F70" w:rsidRPr="00F542CF">
        <w:t>, grafů, tabulek, obrázků</w:t>
      </w:r>
    </w:p>
    <w:p w14:paraId="5798EF51" w14:textId="77777777" w:rsidR="007A2584" w:rsidRPr="00F542CF" w:rsidRDefault="007A2584" w:rsidP="000D0E39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je maximálně 15 normostran vlastního (odborného) textu počítáno bez titulní strany, čestného prohlášení, anotace, obsahu, seznamu použité literatury a zdrojů, příloh, zdrojového kódu, grafů, tabulek, obrázků</w:t>
      </w:r>
    </w:p>
    <w:p w14:paraId="2121E639" w14:textId="77777777" w:rsidR="00B11905" w:rsidRPr="00F542CF" w:rsidRDefault="00B11905" w:rsidP="000D0E39">
      <w:pPr>
        <w:numPr>
          <w:ilvl w:val="0"/>
          <w:numId w:val="2"/>
        </w:numPr>
        <w:tabs>
          <w:tab w:val="clear" w:pos="720"/>
        </w:tabs>
        <w:spacing w:after="240"/>
        <w:ind w:left="425" w:hanging="357"/>
        <w:jc w:val="both"/>
      </w:pPr>
      <w:r w:rsidRPr="00F542CF">
        <w:t>1 normostrana = 1 800 znaků včetně mezer</w:t>
      </w:r>
    </w:p>
    <w:p w14:paraId="2C89CC7C" w14:textId="77777777" w:rsidR="00B937B3" w:rsidRPr="00F542CF" w:rsidRDefault="00B937B3" w:rsidP="00711F18">
      <w:pPr>
        <w:rPr>
          <w:b/>
          <w:bCs/>
        </w:rPr>
      </w:pPr>
      <w:r w:rsidRPr="00F542CF">
        <w:rPr>
          <w:b/>
          <w:bCs/>
        </w:rPr>
        <w:t xml:space="preserve">Struktura </w:t>
      </w:r>
      <w:r w:rsidR="004408D5" w:rsidRPr="00F542CF">
        <w:rPr>
          <w:b/>
          <w:bCs/>
        </w:rPr>
        <w:t xml:space="preserve">a způsob zpracování </w:t>
      </w:r>
      <w:r w:rsidRPr="00F542CF">
        <w:rPr>
          <w:b/>
          <w:bCs/>
        </w:rPr>
        <w:t>písemné zprávy (protokolu) včetně všech povinných částí</w:t>
      </w:r>
    </w:p>
    <w:p w14:paraId="3D76783B" w14:textId="77777777" w:rsidR="00B937B3" w:rsidRPr="00F542CF" w:rsidRDefault="004408D5" w:rsidP="004408D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povinnost zpracovat písemnou zprávu (protokol) do zveřejněné šablony</w:t>
      </w:r>
    </w:p>
    <w:p w14:paraId="04EF3858" w14:textId="77777777" w:rsidR="003E1C70" w:rsidRPr="00F542CF" w:rsidRDefault="003E1C70" w:rsidP="004408D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použít a neměnit předdefinované styly pro nadpisy, text, titulky apod.</w:t>
      </w:r>
    </w:p>
    <w:p w14:paraId="68513154" w14:textId="77777777" w:rsidR="003E1C70" w:rsidRPr="00F542CF" w:rsidRDefault="003E1C70" w:rsidP="003E1C70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neměnit okraje a další vlastnosti šablony</w:t>
      </w:r>
    </w:p>
    <w:p w14:paraId="0DDE478C" w14:textId="77777777" w:rsidR="003E1C70" w:rsidRPr="00F542CF" w:rsidRDefault="003E1C70" w:rsidP="003E1C70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vždy na nové straně budou uvedeny tyto části písemné zprávy (protokolu): titulní strana, čestné prohlášení, anotace</w:t>
      </w:r>
      <w:r w:rsidR="002C1C6A" w:rsidRPr="00F542CF">
        <w:t xml:space="preserve"> a klíčová slova</w:t>
      </w:r>
      <w:r w:rsidRPr="00F542CF">
        <w:t>, obsah, úvod a cíl práce, teoretická východiska a vlastní práce, implementace a využití v praxi, závěr, seznam použité literatury a zdrojů, přílohy</w:t>
      </w:r>
    </w:p>
    <w:p w14:paraId="236B8C25" w14:textId="77777777" w:rsidR="003E1C70" w:rsidRPr="00F542CF" w:rsidRDefault="00C45814" w:rsidP="003E1C70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písemná zpráva (protokol) má tyto povinné části:</w:t>
      </w:r>
    </w:p>
    <w:p w14:paraId="6FEC2973" w14:textId="77777777" w:rsidR="00C45814" w:rsidRPr="00F542CF" w:rsidRDefault="00C45814" w:rsidP="00C45814">
      <w:pPr>
        <w:numPr>
          <w:ilvl w:val="1"/>
          <w:numId w:val="2"/>
        </w:numPr>
        <w:jc w:val="both"/>
      </w:pPr>
      <w:r w:rsidRPr="00F542CF">
        <w:t>titulní strana (viz šablona)</w:t>
      </w:r>
    </w:p>
    <w:p w14:paraId="51FF21F4" w14:textId="77777777" w:rsidR="00C45814" w:rsidRPr="00F542CF" w:rsidRDefault="00C45814" w:rsidP="00C45814">
      <w:pPr>
        <w:numPr>
          <w:ilvl w:val="1"/>
          <w:numId w:val="2"/>
        </w:numPr>
        <w:jc w:val="both"/>
      </w:pPr>
      <w:r w:rsidRPr="00F542CF">
        <w:lastRenderedPageBreak/>
        <w:t>čestné prohlášení autora včetně jeho podpisu (viz šablona)</w:t>
      </w:r>
    </w:p>
    <w:p w14:paraId="43C66D2D" w14:textId="77777777" w:rsidR="00C45814" w:rsidRPr="00F542CF" w:rsidRDefault="002C1C6A" w:rsidP="00C45814">
      <w:pPr>
        <w:numPr>
          <w:ilvl w:val="1"/>
          <w:numId w:val="2"/>
        </w:numPr>
        <w:jc w:val="both"/>
      </w:pPr>
      <w:r w:rsidRPr="00F542CF">
        <w:t>anotace práce a klíčová slova (obě části v české</w:t>
      </w:r>
      <w:r w:rsidR="00CE5EA7">
        <w:t>m</w:t>
      </w:r>
      <w:r w:rsidRPr="00F542CF">
        <w:t xml:space="preserve"> a anglickém jazyce, viz šablona)</w:t>
      </w:r>
    </w:p>
    <w:p w14:paraId="2E572187" w14:textId="77777777" w:rsidR="002C1C6A" w:rsidRPr="00F542CF" w:rsidRDefault="000B7707" w:rsidP="00C45814">
      <w:pPr>
        <w:numPr>
          <w:ilvl w:val="1"/>
          <w:numId w:val="2"/>
        </w:numPr>
        <w:jc w:val="both"/>
      </w:pPr>
      <w:r w:rsidRPr="00F542CF">
        <w:t>obsah vygenerovaný na základě nadpisových stylů (v souladu s ČSN 01 6910)</w:t>
      </w:r>
    </w:p>
    <w:p w14:paraId="5FAE0B23" w14:textId="77777777" w:rsidR="00AE4AAA" w:rsidRPr="00F542CF" w:rsidRDefault="00AE4AAA" w:rsidP="00C45814">
      <w:pPr>
        <w:numPr>
          <w:ilvl w:val="1"/>
          <w:numId w:val="2"/>
        </w:numPr>
        <w:jc w:val="both"/>
      </w:pPr>
      <w:r w:rsidRPr="00F542CF">
        <w:t>úvod a cíl práce (podrobnější charakteristika viz šablona)</w:t>
      </w:r>
    </w:p>
    <w:p w14:paraId="32EE286A" w14:textId="77777777" w:rsidR="002D4611" w:rsidRPr="00F542CF" w:rsidRDefault="00AE4AAA" w:rsidP="002D4611">
      <w:pPr>
        <w:numPr>
          <w:ilvl w:val="1"/>
          <w:numId w:val="2"/>
        </w:numPr>
        <w:jc w:val="both"/>
      </w:pPr>
      <w:r w:rsidRPr="00F542CF">
        <w:t xml:space="preserve">teoretická </w:t>
      </w:r>
      <w:r w:rsidR="002D4611" w:rsidRPr="00F542CF">
        <w:t>část (pokud je součástí zadání)</w:t>
      </w:r>
      <w:r w:rsidRPr="00F542CF">
        <w:t xml:space="preserve"> a vlastní práce (podrobnější charakteristika viz šablona); v rámci této části práce využívá žák při zpracování víceúrovňového číslování nadpisů v odborném textu (maximálně na prvních 4 úrovních)</w:t>
      </w:r>
    </w:p>
    <w:p w14:paraId="75913728" w14:textId="77777777" w:rsidR="00AE4AAA" w:rsidRPr="00F542CF" w:rsidRDefault="00AE4AAA" w:rsidP="00C45814">
      <w:pPr>
        <w:numPr>
          <w:ilvl w:val="1"/>
          <w:numId w:val="2"/>
        </w:numPr>
        <w:jc w:val="both"/>
      </w:pPr>
      <w:r w:rsidRPr="00F542CF">
        <w:t>závěr (podrobnější charakteristika viz šablona)</w:t>
      </w:r>
    </w:p>
    <w:p w14:paraId="5EFDF2C4" w14:textId="77777777" w:rsidR="00AE4AAA" w:rsidRPr="00F542CF" w:rsidRDefault="00AE4AAA" w:rsidP="00C45814">
      <w:pPr>
        <w:numPr>
          <w:ilvl w:val="1"/>
          <w:numId w:val="2"/>
        </w:numPr>
        <w:jc w:val="both"/>
      </w:pPr>
      <w:r w:rsidRPr="00F542CF">
        <w:t>seznam použité literatury a zdrojů sestavený v souladu s ČSN ISO 690</w:t>
      </w:r>
    </w:p>
    <w:p w14:paraId="4F571F25" w14:textId="77777777" w:rsidR="00AE4AAA" w:rsidRPr="00F542CF" w:rsidRDefault="00AE4AAA" w:rsidP="008A0C6A">
      <w:pPr>
        <w:numPr>
          <w:ilvl w:val="1"/>
          <w:numId w:val="2"/>
        </w:numPr>
        <w:spacing w:after="240"/>
        <w:ind w:left="1434" w:hanging="357"/>
        <w:jc w:val="both"/>
      </w:pPr>
      <w:r w:rsidRPr="00F542CF">
        <w:t>přílohy (pouze v případě, že je daná práce obsahuje)</w:t>
      </w:r>
    </w:p>
    <w:p w14:paraId="5C52B564" w14:textId="77777777" w:rsidR="008A0C6A" w:rsidRPr="00F542CF" w:rsidRDefault="00EE1065" w:rsidP="008A0C6A">
      <w:pPr>
        <w:tabs>
          <w:tab w:val="left" w:pos="360"/>
        </w:tabs>
        <w:rPr>
          <w:b/>
          <w:bCs/>
        </w:rPr>
      </w:pPr>
      <w:r w:rsidRPr="00F542CF">
        <w:rPr>
          <w:b/>
          <w:bCs/>
        </w:rPr>
        <w:t>Obecné pokyny k o</w:t>
      </w:r>
      <w:r w:rsidR="008A0C6A" w:rsidRPr="00F542CF">
        <w:rPr>
          <w:b/>
          <w:bCs/>
        </w:rPr>
        <w:t>devzdání práce</w:t>
      </w:r>
    </w:p>
    <w:p w14:paraId="6C05AD32" w14:textId="77777777" w:rsidR="00962F4A" w:rsidRPr="00F542CF" w:rsidRDefault="00962F4A" w:rsidP="00962F4A">
      <w:pPr>
        <w:tabs>
          <w:tab w:val="left" w:pos="360"/>
        </w:tabs>
        <w:jc w:val="both"/>
      </w:pPr>
      <w:r w:rsidRPr="00F542CF">
        <w:t>Písemná zpráva (protokol) se odevzdává v tištěné a elektronické verzi. Pokud je součástí práce výrobek, odevzdává se společně s písemnou zprávou (protokolem) v tištěné podobě.</w:t>
      </w:r>
      <w:r w:rsidRPr="00987CD9">
        <w:t xml:space="preserve"> Je-li výrobek nepřenositelný, je povinnou součástí práce foto a video dokumentace, která jednoznačně prokáže funkčnost výrobku. Pokud je součástí práce nehmotný výsledek práce (např. aplikace, grafický návrh, systém apod.), odevzdává</w:t>
      </w:r>
      <w:r w:rsidRPr="00F542CF">
        <w:t xml:space="preserve"> se společně s elektronickou verzí práce. Práce je považována za odevzdanou v okamžiku, kdy je odevzdána tištěná verze práce, elektronická verze práce, výrobek (pokud je součástí práce), nehmotný výsledek práce (pokud je součástí práce).</w:t>
      </w:r>
    </w:p>
    <w:p w14:paraId="30D23846" w14:textId="77777777" w:rsidR="00EE1065" w:rsidRPr="00F542CF" w:rsidRDefault="00EE1065" w:rsidP="00EE1065">
      <w:pPr>
        <w:tabs>
          <w:tab w:val="left" w:pos="360"/>
        </w:tabs>
        <w:jc w:val="both"/>
      </w:pPr>
    </w:p>
    <w:p w14:paraId="0BC5987E" w14:textId="77777777" w:rsidR="00EE1065" w:rsidRPr="00F542CF" w:rsidRDefault="00EE1065" w:rsidP="00EE1065">
      <w:pPr>
        <w:tabs>
          <w:tab w:val="left" w:pos="360"/>
        </w:tabs>
        <w:jc w:val="both"/>
        <w:rPr>
          <w:b/>
          <w:bCs/>
        </w:rPr>
      </w:pPr>
      <w:r w:rsidRPr="00F542CF">
        <w:rPr>
          <w:b/>
          <w:bCs/>
        </w:rPr>
        <w:t xml:space="preserve">Maturitní práci (obě verze a další části) odevzdejte nejpozději do </w:t>
      </w:r>
      <w:r w:rsidR="00BE2A39">
        <w:rPr>
          <w:b/>
          <w:bCs/>
        </w:rPr>
        <w:t>1</w:t>
      </w:r>
      <w:r w:rsidR="0095212E">
        <w:rPr>
          <w:b/>
          <w:bCs/>
        </w:rPr>
        <w:t>7</w:t>
      </w:r>
      <w:r w:rsidRPr="00F542CF">
        <w:rPr>
          <w:b/>
          <w:bCs/>
        </w:rPr>
        <w:t>. 3. 202</w:t>
      </w:r>
      <w:r w:rsidR="0095212E">
        <w:rPr>
          <w:b/>
          <w:bCs/>
        </w:rPr>
        <w:t>5</w:t>
      </w:r>
      <w:r w:rsidRPr="00F542CF">
        <w:rPr>
          <w:b/>
          <w:bCs/>
        </w:rPr>
        <w:t xml:space="preserve"> do 15:30.</w:t>
      </w:r>
    </w:p>
    <w:p w14:paraId="3677E30E" w14:textId="77777777" w:rsidR="00EE1065" w:rsidRPr="00F542CF" w:rsidRDefault="00EE1065" w:rsidP="00EE1065">
      <w:pPr>
        <w:tabs>
          <w:tab w:val="left" w:pos="360"/>
        </w:tabs>
        <w:jc w:val="both"/>
      </w:pPr>
    </w:p>
    <w:p w14:paraId="304E5C4A" w14:textId="77777777" w:rsidR="00EE1065" w:rsidRPr="00F542CF" w:rsidRDefault="00EE1065" w:rsidP="00EE1065">
      <w:pPr>
        <w:tabs>
          <w:tab w:val="left" w:pos="360"/>
        </w:tabs>
        <w:jc w:val="both"/>
        <w:rPr>
          <w:b/>
          <w:bCs/>
        </w:rPr>
      </w:pPr>
      <w:r w:rsidRPr="00F542CF">
        <w:rPr>
          <w:b/>
          <w:bCs/>
        </w:rPr>
        <w:t>Odevzdání písemné zprávy (protokolu) v tištěné verzi, odevzdání výrobku</w:t>
      </w:r>
    </w:p>
    <w:p w14:paraId="4937524E" w14:textId="77777777" w:rsidR="00EE1065" w:rsidRPr="00F542CF" w:rsidRDefault="00A14257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písemná zpráva (protokol) se </w:t>
      </w:r>
      <w:r w:rsidR="00EE1065" w:rsidRPr="00F542CF">
        <w:t>odevzdává ve dvou identických vyhotoveních</w:t>
      </w:r>
    </w:p>
    <w:p w14:paraId="6A5D68DA" w14:textId="77777777" w:rsidR="00EE1065" w:rsidRPr="00F542CF" w:rsidRDefault="00EE1065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oba výtisky budou vytištěny jednostranně, dále budou svázány v jednoduchém rychlovazači </w:t>
      </w:r>
      <w:r w:rsidRPr="00F542CF">
        <w:rPr>
          <w:b/>
          <w:bCs/>
        </w:rPr>
        <w:t>(zakázána je kroužková vazba – v takovém případě nebude práce přijata)</w:t>
      </w:r>
      <w:r w:rsidRPr="00F542CF">
        <w:t xml:space="preserve"> s průhlednými předními deskami</w:t>
      </w:r>
    </w:p>
    <w:p w14:paraId="1C8C7054" w14:textId="77777777" w:rsidR="00EE1065" w:rsidRPr="00F542CF" w:rsidRDefault="00EE1065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jednotlivé listy </w:t>
      </w:r>
      <w:r w:rsidRPr="00F542CF">
        <w:rPr>
          <w:b/>
          <w:bCs/>
        </w:rPr>
        <w:t xml:space="preserve">nebudou </w:t>
      </w:r>
      <w:r w:rsidRPr="00F542CF">
        <w:t xml:space="preserve">vkládány do euroobalů („košilek“) – </w:t>
      </w:r>
      <w:r w:rsidRPr="00F542CF">
        <w:rPr>
          <w:b/>
          <w:bCs/>
        </w:rPr>
        <w:t>v takovém případě nebude práce přijata</w:t>
      </w:r>
    </w:p>
    <w:p w14:paraId="52BE0707" w14:textId="77777777" w:rsidR="00EE1065" w:rsidRPr="00F542CF" w:rsidRDefault="00EE1065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součástí tištěné verze je plakát, který se přikládá pouze k jednomu výtisku práce</w:t>
      </w:r>
    </w:p>
    <w:p w14:paraId="5F208071" w14:textId="77777777" w:rsidR="00EE1065" w:rsidRPr="00F542CF" w:rsidRDefault="00EE1065" w:rsidP="00007DA2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tištěná verze (obě vyhotovení) a výrobek se odevzdává </w:t>
      </w:r>
      <w:r w:rsidRPr="00F542CF">
        <w:rPr>
          <w:b/>
          <w:bCs/>
        </w:rPr>
        <w:t>na studijním oddělení školy</w:t>
      </w:r>
      <w:r w:rsidRPr="00F542CF">
        <w:t xml:space="preserve"> do výše uvedeného termínu</w:t>
      </w:r>
    </w:p>
    <w:p w14:paraId="7CEC5447" w14:textId="77777777" w:rsidR="00007DA2" w:rsidRPr="00F542CF" w:rsidRDefault="00007DA2" w:rsidP="00EE1065">
      <w:pPr>
        <w:numPr>
          <w:ilvl w:val="0"/>
          <w:numId w:val="2"/>
        </w:numPr>
        <w:tabs>
          <w:tab w:val="clear" w:pos="720"/>
        </w:tabs>
        <w:spacing w:after="240"/>
        <w:ind w:left="425" w:hanging="357"/>
        <w:jc w:val="both"/>
      </w:pPr>
      <w:r w:rsidRPr="00F542CF">
        <w:t>písemná zpráva (protokol) a plakát musí být v tištěné i elektronické verzi identické</w:t>
      </w:r>
      <w:r w:rsidR="00C140F3" w:rsidRPr="00F542CF">
        <w:t xml:space="preserve"> (viz čestné prohlášení žáka)</w:t>
      </w:r>
    </w:p>
    <w:p w14:paraId="116A10D8" w14:textId="77777777" w:rsidR="00EE1065" w:rsidRPr="00F542CF" w:rsidRDefault="00EE1065" w:rsidP="00EE1065">
      <w:pPr>
        <w:tabs>
          <w:tab w:val="left" w:pos="360"/>
        </w:tabs>
        <w:jc w:val="both"/>
        <w:rPr>
          <w:b/>
          <w:bCs/>
        </w:rPr>
      </w:pPr>
      <w:r w:rsidRPr="00F542CF">
        <w:rPr>
          <w:b/>
          <w:bCs/>
        </w:rPr>
        <w:t>Odevzdání písemné zprávy (protokolu) v elektronické verzi, odevzdání</w:t>
      </w:r>
      <w:r w:rsidR="00A14257" w:rsidRPr="00F542CF">
        <w:rPr>
          <w:b/>
          <w:bCs/>
        </w:rPr>
        <w:t xml:space="preserve"> nehmotného výsledku práce</w:t>
      </w:r>
    </w:p>
    <w:p w14:paraId="2D14FB6C" w14:textId="77777777" w:rsidR="00EE1065" w:rsidRPr="00F542CF" w:rsidRDefault="00A14257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písemná zpráva (protokol) se odevzdává v jednom vyhotovení prostřednictvím odkazu, který bude zveřejněn ve společném prostředí v rámci MS Teams</w:t>
      </w:r>
    </w:p>
    <w:p w14:paraId="18FE269E" w14:textId="77777777" w:rsidR="00A14257" w:rsidRPr="00F542CF" w:rsidRDefault="00A14257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písemnou zprávu (protokol) je žák povinen odevzdat v těchto formátech: </w:t>
      </w:r>
      <w:r w:rsidRPr="00F542CF">
        <w:rPr>
          <w:b/>
          <w:bCs/>
        </w:rPr>
        <w:t>DOCX, PDF</w:t>
      </w:r>
    </w:p>
    <w:p w14:paraId="691C40B4" w14:textId="77777777" w:rsidR="00A14257" w:rsidRPr="00F542CF" w:rsidRDefault="00A14257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soubory s písemnou zprávou (protokolem) je žák povinen pojmenovat podle tohoto vzoru: </w:t>
      </w:r>
      <w:r w:rsidRPr="00F542CF">
        <w:rPr>
          <w:b/>
          <w:bCs/>
        </w:rPr>
        <w:t>třída_příjmení_protokol.docx,</w:t>
      </w:r>
      <w:r w:rsidR="00A17185" w:rsidRPr="00F542CF">
        <w:rPr>
          <w:b/>
          <w:bCs/>
        </w:rPr>
        <w:t xml:space="preserve"> </w:t>
      </w:r>
      <w:r w:rsidRPr="00F542CF">
        <w:rPr>
          <w:b/>
          <w:bCs/>
        </w:rPr>
        <w:t>třída_příjmení_protokol.pdf</w:t>
      </w:r>
      <w:r w:rsidRPr="00F542CF">
        <w:t xml:space="preserve"> (například E4A_Novák_protokol.docx, E4A_Novák_protokol.pdf)</w:t>
      </w:r>
    </w:p>
    <w:p w14:paraId="7BEB3A44" w14:textId="77777777" w:rsidR="00A14257" w:rsidRPr="00F542CF" w:rsidRDefault="00A14257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plakát je žák povinen odevzdat v těchto formátech: </w:t>
      </w:r>
      <w:r w:rsidRPr="00F542CF">
        <w:rPr>
          <w:b/>
          <w:bCs/>
        </w:rPr>
        <w:t>PDF, JPG, PNG</w:t>
      </w:r>
    </w:p>
    <w:p w14:paraId="0A272CBB" w14:textId="77777777" w:rsidR="00A14257" w:rsidRPr="00F542CF" w:rsidRDefault="00A14257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 xml:space="preserve">soubory s plakátem je žák povinen pojmenovat podle tohoto vzoru: </w:t>
      </w:r>
      <w:r w:rsidRPr="00F542CF">
        <w:rPr>
          <w:b/>
          <w:bCs/>
        </w:rPr>
        <w:t xml:space="preserve">třída_příjmení_plakát.pdf, třída_příjmení_plakát.jpg, třída_příjmení_plakát.png </w:t>
      </w:r>
      <w:r w:rsidRPr="00F542CF">
        <w:t>(například tedy E4A_Novák_plakát.pdf, E4A_Novák_plakát.jpg, E4A_Novák_plakát.png)</w:t>
      </w:r>
    </w:p>
    <w:p w14:paraId="1BEBB650" w14:textId="77777777" w:rsidR="00A14257" w:rsidRPr="00F542CF" w:rsidRDefault="00A14257" w:rsidP="00EE1065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ostatní soubory je žák povinen odevzdat ve formátech, které jsou definovány v zadání práce</w:t>
      </w:r>
    </w:p>
    <w:p w14:paraId="3CBDCD44" w14:textId="77777777" w:rsidR="00FC743F" w:rsidRPr="00F542CF" w:rsidRDefault="00A14257" w:rsidP="005F3C84">
      <w:pPr>
        <w:numPr>
          <w:ilvl w:val="0"/>
          <w:numId w:val="2"/>
        </w:numPr>
        <w:tabs>
          <w:tab w:val="clear" w:pos="720"/>
        </w:tabs>
        <w:ind w:left="425" w:hanging="357"/>
        <w:jc w:val="both"/>
      </w:pPr>
      <w:r w:rsidRPr="00F542CF">
        <w:t>všechny soubory (</w:t>
      </w:r>
      <w:r w:rsidR="00A17185" w:rsidRPr="00F542CF">
        <w:t>dva</w:t>
      </w:r>
      <w:r w:rsidRPr="00F542CF">
        <w:t xml:space="preserve"> soubory s písemnou zprávou[protokolem], tři soubory s plakátem, ostatní soubory) vloží žák do jedné složky, kterou je povinen pojmenovat podle tohoto vzoru: </w:t>
      </w:r>
      <w:r w:rsidRPr="00F542CF">
        <w:rPr>
          <w:b/>
          <w:bCs/>
        </w:rPr>
        <w:t>třída_příjmení</w:t>
      </w:r>
      <w:r w:rsidR="005F3C84" w:rsidRPr="00F542CF">
        <w:rPr>
          <w:b/>
          <w:bCs/>
        </w:rPr>
        <w:t xml:space="preserve"> </w:t>
      </w:r>
      <w:r w:rsidR="005F3C84" w:rsidRPr="00F542CF">
        <w:t>(například E4A_Novák)</w:t>
      </w:r>
      <w:r w:rsidR="00FC743F" w:rsidRPr="00F542CF">
        <w:t>; tuto složku je žák povinen zkomprimovat ve formátu ZIP a odevzdat prostřednictvím odkazu, který bude zveřejněn ve společném prostředí v rámci MS Teams</w:t>
      </w:r>
    </w:p>
    <w:p w14:paraId="58787801" w14:textId="77777777" w:rsidR="008A0C6A" w:rsidRPr="00F542CF" w:rsidRDefault="008A0C6A" w:rsidP="00711F18">
      <w:pPr>
        <w:rPr>
          <w:b/>
          <w:bCs/>
        </w:rPr>
      </w:pPr>
    </w:p>
    <w:p w14:paraId="20A09116" w14:textId="77777777" w:rsidR="00D24325" w:rsidRPr="00F542CF" w:rsidRDefault="00D24325" w:rsidP="00711F18">
      <w:pPr>
        <w:rPr>
          <w:b/>
          <w:bCs/>
        </w:rPr>
      </w:pPr>
      <w:r w:rsidRPr="00F542CF">
        <w:rPr>
          <w:b/>
          <w:bCs/>
        </w:rPr>
        <w:t>Kritéria hodnocení</w:t>
      </w:r>
    </w:p>
    <w:p w14:paraId="4AEAC0D9" w14:textId="77777777" w:rsidR="00D24325" w:rsidRPr="00F542CF" w:rsidRDefault="00D24325" w:rsidP="00D86FA3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>Splnění všech bodů zadání v plném rozsahu.</w:t>
      </w:r>
    </w:p>
    <w:p w14:paraId="2AF52617" w14:textId="77777777" w:rsidR="00D24325" w:rsidRPr="00F542CF" w:rsidRDefault="0089109F" w:rsidP="00D86FA3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 xml:space="preserve">Splnění všech </w:t>
      </w:r>
      <w:r w:rsidRPr="00F542CF">
        <w:rPr>
          <w:b/>
          <w:bCs/>
        </w:rPr>
        <w:t>povinných náležitostí</w:t>
      </w:r>
      <w:r w:rsidRPr="00F542CF">
        <w:t xml:space="preserve"> při zpracování písemné zprávy (protokolu).</w:t>
      </w:r>
    </w:p>
    <w:p w14:paraId="19C3115B" w14:textId="77777777" w:rsidR="00D24325" w:rsidRPr="00F542CF" w:rsidRDefault="00D24325" w:rsidP="00D86FA3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lastRenderedPageBreak/>
        <w:t>Dodržení termínů konzultací.</w:t>
      </w:r>
    </w:p>
    <w:p w14:paraId="6B7D9118" w14:textId="77777777" w:rsidR="00D24325" w:rsidRPr="00F542CF" w:rsidRDefault="00D24325" w:rsidP="00D86FA3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>Grafická úprava a úplnost práce včetně dodržení typografických pravidel.</w:t>
      </w:r>
    </w:p>
    <w:p w14:paraId="4B343908" w14:textId="77777777" w:rsidR="00D24325" w:rsidRPr="00F542CF" w:rsidRDefault="00D24325" w:rsidP="00D86FA3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>Bezchybnost a funkčnost výrobku, resp. SW aplikace.</w:t>
      </w:r>
    </w:p>
    <w:p w14:paraId="2D7CD6BA" w14:textId="77777777" w:rsidR="00D24325" w:rsidRPr="00F542CF" w:rsidRDefault="00D24325" w:rsidP="00D86FA3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>Konstrukční zpracování výrobku, resp. vhodnost použité metody, efektivnost výpočtu a správnost</w:t>
      </w:r>
      <w:r w:rsidR="00711F18" w:rsidRPr="00F542CF">
        <w:t xml:space="preserve"> </w:t>
      </w:r>
      <w:r w:rsidRPr="00F542CF">
        <w:t>naprogramování algoritmu.</w:t>
      </w:r>
    </w:p>
    <w:p w14:paraId="294669D9" w14:textId="77777777" w:rsidR="00D24325" w:rsidRPr="00F542CF" w:rsidRDefault="00D24325" w:rsidP="00D86FA3">
      <w:pPr>
        <w:numPr>
          <w:ilvl w:val="0"/>
          <w:numId w:val="2"/>
        </w:numPr>
        <w:tabs>
          <w:tab w:val="clear" w:pos="720"/>
        </w:tabs>
        <w:spacing w:after="240"/>
        <w:ind w:left="425" w:hanging="357"/>
        <w:jc w:val="both"/>
      </w:pPr>
      <w:r w:rsidRPr="00F542CF">
        <w:t>Obhajoba práce a prezentace – věcnost, správnost a logičnost.</w:t>
      </w:r>
    </w:p>
    <w:p w14:paraId="0D57803A" w14:textId="77777777" w:rsidR="00D86FA3" w:rsidRPr="00F542CF" w:rsidRDefault="00D86FA3" w:rsidP="008F5390">
      <w:pPr>
        <w:spacing w:after="240"/>
        <w:jc w:val="both"/>
      </w:pPr>
      <w:r w:rsidRPr="00F542CF">
        <w:t>V hodnocení vedoucího práce může žák získat celkem maximálně 100 bodů. V hodnocení oponenta práce může žák získat celkem maximálně 100 bodů. V obou případech je těchto 100 bodů rozděleno takto:</w:t>
      </w:r>
    </w:p>
    <w:p w14:paraId="70DEF51A" w14:textId="77777777" w:rsidR="00D86FA3" w:rsidRPr="00F542CF" w:rsidRDefault="00D86FA3" w:rsidP="00D86FA3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 xml:space="preserve">maximálně 70 bodů může žák získat za samotnou práci a za zpracování </w:t>
      </w:r>
      <w:r w:rsidR="00EE2119" w:rsidRPr="00F542CF">
        <w:t>písemné zprávy (</w:t>
      </w:r>
      <w:r w:rsidRPr="00F542CF">
        <w:t>protokolu</w:t>
      </w:r>
      <w:r w:rsidR="00EE2119" w:rsidRPr="00F542CF">
        <w:t>)</w:t>
      </w:r>
      <w:r w:rsidRPr="00F542CF">
        <w:t>,</w:t>
      </w:r>
    </w:p>
    <w:p w14:paraId="346DE3F4" w14:textId="77777777" w:rsidR="00D86FA3" w:rsidRPr="00F542CF" w:rsidRDefault="00D86FA3" w:rsidP="00D86FA3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>maximálně 5 bodů může žák získat za zpracování plakátu,</w:t>
      </w:r>
    </w:p>
    <w:p w14:paraId="76CEC4B4" w14:textId="77777777" w:rsidR="00D86FA3" w:rsidRPr="00F542CF" w:rsidRDefault="00D86FA3" w:rsidP="00D86FA3">
      <w:pPr>
        <w:numPr>
          <w:ilvl w:val="0"/>
          <w:numId w:val="2"/>
        </w:numPr>
        <w:tabs>
          <w:tab w:val="clear" w:pos="720"/>
        </w:tabs>
        <w:spacing w:after="240"/>
        <w:ind w:left="425" w:hanging="357"/>
        <w:jc w:val="both"/>
      </w:pPr>
      <w:r w:rsidRPr="00F542CF">
        <w:t>maximálně 25 bodů může žák získat za obhajobu práce a její prezentaci před maturitní komisí.</w:t>
      </w:r>
    </w:p>
    <w:p w14:paraId="755D2F03" w14:textId="77777777" w:rsidR="0089109F" w:rsidRPr="00F542CF" w:rsidRDefault="0089109F" w:rsidP="0089109F">
      <w:pPr>
        <w:spacing w:after="240"/>
        <w:jc w:val="both"/>
      </w:pPr>
      <w:r w:rsidRPr="00F542CF">
        <w:t>Na samotnou práci a zpracování písemné zprávy (protokolu) připadá 70 bodů. Z tohoto počtu bodů je minimálně 20 bodů určeno na splnění všech základní</w:t>
      </w:r>
      <w:r w:rsidR="005F3C84" w:rsidRPr="00F542CF">
        <w:t>ch</w:t>
      </w:r>
      <w:r w:rsidRPr="00F542CF">
        <w:t xml:space="preserve"> náležitostí, které souvisí s písemnou zprávou (protokolem) a jejím vypracováním. Konkrétní počet bodů za vypracování písemné zprávy (protokolu) je určen v zadání maturitní práce. Žák má povinnost dodržet při zpracování písemné zprávy (protokolu) následující </w:t>
      </w:r>
      <w:r w:rsidRPr="00F542CF">
        <w:rPr>
          <w:b/>
          <w:bCs/>
        </w:rPr>
        <w:t>povinné náležitosti</w:t>
      </w:r>
      <w:r w:rsidRPr="00F542CF">
        <w:t>:</w:t>
      </w:r>
    </w:p>
    <w:p w14:paraId="12E18F96" w14:textId="77777777" w:rsidR="0089109F" w:rsidRPr="00F542CF" w:rsidRDefault="0089109F" w:rsidP="0089109F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>rozsah písemné zprávy (protokolu),</w:t>
      </w:r>
    </w:p>
    <w:p w14:paraId="724E2CF4" w14:textId="77777777" w:rsidR="0089109F" w:rsidRPr="00F542CF" w:rsidRDefault="0089109F" w:rsidP="0089109F">
      <w:pPr>
        <w:numPr>
          <w:ilvl w:val="0"/>
          <w:numId w:val="2"/>
        </w:numPr>
        <w:tabs>
          <w:tab w:val="clear" w:pos="720"/>
        </w:tabs>
        <w:ind w:left="425" w:hanging="357"/>
      </w:pPr>
      <w:r w:rsidRPr="00F542CF">
        <w:t xml:space="preserve">strukturu </w:t>
      </w:r>
      <w:r w:rsidR="004408D5" w:rsidRPr="00F542CF">
        <w:t xml:space="preserve">a způsob zpracování </w:t>
      </w:r>
      <w:r w:rsidRPr="00F542CF">
        <w:t>písemné zprávy (protokolu) včetně uvedení všech povinných částí,</w:t>
      </w:r>
    </w:p>
    <w:p w14:paraId="3C1F8713" w14:textId="77777777" w:rsidR="0089109F" w:rsidRPr="00F542CF" w:rsidRDefault="0089109F" w:rsidP="0089109F">
      <w:pPr>
        <w:numPr>
          <w:ilvl w:val="0"/>
          <w:numId w:val="2"/>
        </w:numPr>
        <w:tabs>
          <w:tab w:val="clear" w:pos="720"/>
        </w:tabs>
        <w:spacing w:after="240"/>
        <w:ind w:left="425" w:hanging="357"/>
      </w:pPr>
      <w:r w:rsidRPr="00F542CF">
        <w:t>správné průběžné citování zdrojů včetně uvedení seznamu použitých zdrojů v souladu s ČSN ISO 690.</w:t>
      </w:r>
    </w:p>
    <w:p w14:paraId="208DB640" w14:textId="77777777" w:rsidR="00962F4A" w:rsidRPr="00F542CF" w:rsidRDefault="00962F4A" w:rsidP="00962F4A">
      <w:pPr>
        <w:spacing w:after="240"/>
        <w:jc w:val="both"/>
      </w:pPr>
      <w:r w:rsidRPr="00F542CF">
        <w:t>V případě, že žák nedodrží tyto povinné náležitosti písemné zprávy (protokolu), je jeho písemná zpráva (protokol) hodnocena 0 body. Nedodržením povinných náležitostí je například nedodržení</w:t>
      </w:r>
      <w:r>
        <w:t xml:space="preserve"> </w:t>
      </w:r>
      <w:r w:rsidRPr="00F542CF">
        <w:t xml:space="preserve">rozsahu písemné zprávy (protokolu), nedodržení struktury a způsobu zpracování písemné zprávy (protokolu), chybné (případně </w:t>
      </w:r>
      <w:r w:rsidRPr="00987CD9">
        <w:t>žádné) citování použité literatury a zdrojů (průběžné citace, seznam literatury a zdrojů). Získá-li vedoucí práce v průběhu přípravy práce podezření, že práce není původním dílem žáka, písemně (listině nebo elektronicky) na toto žáka upozorní a doporučí mu přepracování práce. Získá-li vedoucí práce nebo oponent při psaní posudků na již odevzdanou práci důvodné podezření, že práce není původním dílem žáka, uvede toto své podezření i s podrobným odůvodněním do posudku a celou práci navrhne hodnotit 0 body. P</w:t>
      </w:r>
      <w:r w:rsidRPr="00F542CF">
        <w:t>řed návrhem známky zkušební maturitní komisi provede vedoucí práce součet počtu navrhovaných bodů ze svého hodnocení a</w:t>
      </w:r>
      <w:r>
        <w:t> </w:t>
      </w:r>
      <w:r w:rsidRPr="00F542CF">
        <w:t>hodnocení oponenta. Výsledný celkový počet bodů žáka za maturitní práci z odborných předmětů je roven 50</w:t>
      </w:r>
      <w:r>
        <w:t> </w:t>
      </w:r>
      <w:r w:rsidRPr="00F542CF">
        <w:t>% ze součtu bodů, které navrhuje vedoucí práce a oponent práce. Tento výsledný celkový počet bodů žáka za maturitní práci z odborných předmětů se zaokrouhluje vždy na celé body směrem nahoru. Na základě tohoto výsledného celkového počtu bodů navrhne zkoušející známku v souladu s touto hodnoticí stupnicí:</w:t>
      </w:r>
    </w:p>
    <w:p w14:paraId="779580A0" w14:textId="77777777" w:rsidR="00962F4A" w:rsidRPr="00F542CF" w:rsidRDefault="00962F4A" w:rsidP="00962F4A">
      <w:pPr>
        <w:numPr>
          <w:ilvl w:val="0"/>
          <w:numId w:val="2"/>
        </w:numPr>
        <w:tabs>
          <w:tab w:val="clear" w:pos="720"/>
          <w:tab w:val="left" w:pos="2127"/>
        </w:tabs>
        <w:ind w:left="425" w:hanging="357"/>
      </w:pPr>
      <w:r w:rsidRPr="00F542CF">
        <w:t>100–84 bodů</w:t>
      </w:r>
      <w:r w:rsidRPr="00F542CF">
        <w:tab/>
        <w:t>výborný,</w:t>
      </w:r>
    </w:p>
    <w:p w14:paraId="3D746FFD" w14:textId="77777777" w:rsidR="00962F4A" w:rsidRPr="00F542CF" w:rsidRDefault="00962F4A" w:rsidP="00962F4A">
      <w:pPr>
        <w:numPr>
          <w:ilvl w:val="0"/>
          <w:numId w:val="2"/>
        </w:numPr>
        <w:tabs>
          <w:tab w:val="clear" w:pos="720"/>
          <w:tab w:val="left" w:pos="2127"/>
        </w:tabs>
        <w:ind w:left="425" w:hanging="357"/>
      </w:pPr>
      <w:r w:rsidRPr="00F542CF">
        <w:t>83–67 bodů</w:t>
      </w:r>
      <w:r w:rsidRPr="00F542CF">
        <w:tab/>
        <w:t>chvalitebný,</w:t>
      </w:r>
    </w:p>
    <w:p w14:paraId="36F90C1C" w14:textId="77777777" w:rsidR="00962F4A" w:rsidRPr="00F542CF" w:rsidRDefault="00962F4A" w:rsidP="00962F4A">
      <w:pPr>
        <w:numPr>
          <w:ilvl w:val="0"/>
          <w:numId w:val="2"/>
        </w:numPr>
        <w:tabs>
          <w:tab w:val="clear" w:pos="720"/>
          <w:tab w:val="left" w:pos="2127"/>
        </w:tabs>
        <w:ind w:left="425" w:hanging="357"/>
      </w:pPr>
      <w:r w:rsidRPr="00F542CF">
        <w:t>66–50 bodů</w:t>
      </w:r>
      <w:r w:rsidRPr="00F542CF">
        <w:tab/>
        <w:t>dobrý,</w:t>
      </w:r>
    </w:p>
    <w:p w14:paraId="0B5267CA" w14:textId="77777777" w:rsidR="00962F4A" w:rsidRPr="00F542CF" w:rsidRDefault="00962F4A" w:rsidP="00962F4A">
      <w:pPr>
        <w:numPr>
          <w:ilvl w:val="0"/>
          <w:numId w:val="2"/>
        </w:numPr>
        <w:tabs>
          <w:tab w:val="clear" w:pos="720"/>
          <w:tab w:val="left" w:pos="2127"/>
        </w:tabs>
        <w:ind w:left="425" w:hanging="357"/>
      </w:pPr>
      <w:r w:rsidRPr="00F542CF">
        <w:t>49–34 bodů</w:t>
      </w:r>
      <w:r w:rsidRPr="00F542CF">
        <w:tab/>
        <w:t>dostatečný,</w:t>
      </w:r>
    </w:p>
    <w:p w14:paraId="73646D26" w14:textId="77777777" w:rsidR="00962F4A" w:rsidRPr="00F542CF" w:rsidRDefault="00962F4A" w:rsidP="00962F4A">
      <w:pPr>
        <w:numPr>
          <w:ilvl w:val="0"/>
          <w:numId w:val="2"/>
        </w:numPr>
        <w:tabs>
          <w:tab w:val="clear" w:pos="720"/>
          <w:tab w:val="left" w:pos="2127"/>
        </w:tabs>
        <w:spacing w:after="240"/>
        <w:ind w:left="425" w:hanging="357"/>
        <w:jc w:val="both"/>
      </w:pPr>
      <w:r w:rsidRPr="00F542CF">
        <w:t>33–0 bodů</w:t>
      </w:r>
      <w:r w:rsidRPr="00F542CF">
        <w:tab/>
        <w:t>nedostatečný.</w:t>
      </w:r>
    </w:p>
    <w:p w14:paraId="6EBC308E" w14:textId="77777777" w:rsidR="00962F4A" w:rsidRDefault="00962F4A" w:rsidP="00962F4A">
      <w:pPr>
        <w:tabs>
          <w:tab w:val="left" w:pos="2127"/>
        </w:tabs>
        <w:spacing w:after="480"/>
        <w:jc w:val="both"/>
      </w:pPr>
      <w:r w:rsidRPr="00F542CF">
        <w:t xml:space="preserve">Podmínkou pro hodnocení stupněm výborný–dostatečný je účast žáka na obhajobě maturitní práce. Pokud se žák k obhajobě práce nedostaví, je automaticky hodnocen stupněm nedostatečný bez ohledu na výsledný </w:t>
      </w:r>
      <w:r w:rsidRPr="00987CD9">
        <w:t>celkový počet bodů. V případě, že se maturitní komise hlasováním usnese, že maturitní práce není původním dílem žáka, je celá maturitní práce včetně její obhajoby hodnocena 0 body.</w:t>
      </w:r>
    </w:p>
    <w:p w14:paraId="449FAB33" w14:textId="77777777" w:rsidR="00A51584" w:rsidRDefault="00A51584" w:rsidP="00A51584">
      <w:pPr>
        <w:rPr>
          <w:b/>
          <w:bCs/>
        </w:rPr>
      </w:pPr>
      <w:r w:rsidRPr="00A51584">
        <w:rPr>
          <w:b/>
          <w:bCs/>
        </w:rPr>
        <w:t>Obhajoba maturitní práce</w:t>
      </w:r>
      <w:r>
        <w:rPr>
          <w:b/>
          <w:bCs/>
        </w:rPr>
        <w:t xml:space="preserve">: </w:t>
      </w:r>
      <w:r w:rsidRPr="00A51584">
        <w:t>15 minut.</w:t>
      </w:r>
    </w:p>
    <w:p w14:paraId="3C77A7DB" w14:textId="77777777" w:rsidR="00BA6F51" w:rsidRPr="00F542CF" w:rsidRDefault="00BA6F51" w:rsidP="00A51584">
      <w:pPr>
        <w:pStyle w:val="Nadpis2"/>
        <w:tabs>
          <w:tab w:val="left" w:pos="5387"/>
          <w:tab w:val="right" w:leader="dot" w:pos="8222"/>
        </w:tabs>
        <w:spacing w:before="840"/>
        <w:rPr>
          <w:b/>
        </w:rPr>
      </w:pPr>
      <w:r w:rsidRPr="00F542CF">
        <w:rPr>
          <w:sz w:val="24"/>
          <w:szCs w:val="24"/>
        </w:rPr>
        <w:lastRenderedPageBreak/>
        <w:t xml:space="preserve">V Praze dne </w:t>
      </w:r>
      <w:r w:rsidR="00734DEB">
        <w:rPr>
          <w:sz w:val="24"/>
          <w:szCs w:val="24"/>
        </w:rPr>
        <w:t>2</w:t>
      </w:r>
      <w:r w:rsidR="0095212E">
        <w:rPr>
          <w:sz w:val="24"/>
          <w:szCs w:val="24"/>
        </w:rPr>
        <w:t>5</w:t>
      </w:r>
      <w:r w:rsidRPr="00F542CF">
        <w:rPr>
          <w:sz w:val="24"/>
          <w:szCs w:val="24"/>
        </w:rPr>
        <w:t>. 10. 202</w:t>
      </w:r>
      <w:r w:rsidR="0095212E">
        <w:rPr>
          <w:sz w:val="24"/>
          <w:szCs w:val="24"/>
        </w:rPr>
        <w:t>4</w:t>
      </w:r>
      <w:r w:rsidRPr="00F542CF">
        <w:rPr>
          <w:sz w:val="24"/>
          <w:szCs w:val="24"/>
        </w:rPr>
        <w:tab/>
      </w:r>
      <w:r w:rsidRPr="00F542CF">
        <w:rPr>
          <w:sz w:val="24"/>
          <w:szCs w:val="24"/>
        </w:rPr>
        <w:tab/>
      </w:r>
    </w:p>
    <w:p w14:paraId="556F5EB7" w14:textId="77777777" w:rsidR="00BA6F51" w:rsidRPr="00F542CF" w:rsidRDefault="00BA6F51" w:rsidP="00BA6F51">
      <w:pPr>
        <w:tabs>
          <w:tab w:val="center" w:pos="6804"/>
        </w:tabs>
        <w:rPr>
          <w:b/>
          <w:bCs/>
        </w:rPr>
      </w:pPr>
      <w:r w:rsidRPr="00F542CF">
        <w:tab/>
      </w:r>
      <w:r w:rsidRPr="00F542CF">
        <w:rPr>
          <w:b/>
          <w:bCs/>
        </w:rPr>
        <w:t xml:space="preserve">PhDr. </w:t>
      </w:r>
      <w:r w:rsidR="0095212E">
        <w:rPr>
          <w:b/>
          <w:bCs/>
        </w:rPr>
        <w:t>Ing. Lukáš Hons</w:t>
      </w:r>
    </w:p>
    <w:p w14:paraId="2C916A5F" w14:textId="77777777" w:rsidR="00BA6F51" w:rsidRPr="00F542CF" w:rsidRDefault="00BA6F51" w:rsidP="00BA6F51">
      <w:pPr>
        <w:tabs>
          <w:tab w:val="center" w:pos="6804"/>
        </w:tabs>
        <w:spacing w:after="360"/>
        <w:jc w:val="both"/>
      </w:pPr>
      <w:r w:rsidRPr="00F542CF">
        <w:tab/>
      </w:r>
      <w:r w:rsidR="0095212E">
        <w:t xml:space="preserve">statutární zástupce ředitele </w:t>
      </w:r>
      <w:r w:rsidRPr="00F542CF">
        <w:t>školy</w:t>
      </w:r>
    </w:p>
    <w:p w14:paraId="61AA9AD2" w14:textId="77777777" w:rsidR="00BA6F51" w:rsidRPr="00F542CF" w:rsidRDefault="00BA6F51" w:rsidP="00BA6F51">
      <w:pPr>
        <w:pStyle w:val="Nadpis2"/>
        <w:tabs>
          <w:tab w:val="right" w:leader="dot" w:pos="3402"/>
        </w:tabs>
        <w:spacing w:after="240"/>
        <w:rPr>
          <w:b/>
        </w:rPr>
      </w:pPr>
      <w:r w:rsidRPr="00F542CF">
        <w:rPr>
          <w:sz w:val="24"/>
          <w:szCs w:val="24"/>
        </w:rPr>
        <w:t>Zadání převzal</w:t>
      </w:r>
      <w:r w:rsidR="00230AE0" w:rsidRPr="00F542CF">
        <w:rPr>
          <w:sz w:val="24"/>
          <w:szCs w:val="24"/>
        </w:rPr>
        <w:t>(a)</w:t>
      </w:r>
      <w:r w:rsidRPr="00F542CF">
        <w:rPr>
          <w:sz w:val="24"/>
          <w:szCs w:val="24"/>
        </w:rPr>
        <w:t xml:space="preserve"> dne</w:t>
      </w:r>
      <w:r w:rsidRPr="00F542CF">
        <w:rPr>
          <w:sz w:val="24"/>
          <w:szCs w:val="24"/>
        </w:rPr>
        <w:tab/>
      </w:r>
      <w:r w:rsidRPr="00F542CF">
        <w:rPr>
          <w:sz w:val="24"/>
          <w:szCs w:val="24"/>
        </w:rPr>
        <w:tab/>
      </w:r>
      <w:r w:rsidRPr="00F542CF">
        <w:rPr>
          <w:b/>
          <w:sz w:val="24"/>
          <w:szCs w:val="24"/>
        </w:rPr>
        <w:t>Podpis žáka:</w:t>
      </w:r>
    </w:p>
    <w:p w14:paraId="69026219" w14:textId="77777777" w:rsidR="00BA6F51" w:rsidRPr="00F542CF" w:rsidRDefault="00BA6F51" w:rsidP="00D24325">
      <w:pPr>
        <w:pStyle w:val="Zadani"/>
        <w:numPr>
          <w:ilvl w:val="0"/>
          <w:numId w:val="0"/>
        </w:numPr>
      </w:pPr>
    </w:p>
    <w:sectPr w:rsidR="00BA6F51" w:rsidRPr="00F542CF" w:rsidSect="00875A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F590" w14:textId="77777777" w:rsidR="003E6303" w:rsidRDefault="003E6303" w:rsidP="002A6B1F">
      <w:r>
        <w:separator/>
      </w:r>
    </w:p>
  </w:endnote>
  <w:endnote w:type="continuationSeparator" w:id="0">
    <w:p w14:paraId="6E60D240" w14:textId="77777777" w:rsidR="003E6303" w:rsidRDefault="003E6303" w:rsidP="002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BC31" w14:textId="77777777" w:rsidR="00640EA5" w:rsidRDefault="00640EA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583982"/>
      <w:docPartObj>
        <w:docPartGallery w:val="Page Numbers (Bottom of Page)"/>
        <w:docPartUnique/>
      </w:docPartObj>
    </w:sdtPr>
    <w:sdtEndPr/>
    <w:sdtContent>
      <w:p w14:paraId="5E833A13" w14:textId="77777777" w:rsidR="00640EA5" w:rsidRDefault="00640EA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7CDBB" w14:textId="77777777" w:rsidR="00640EA5" w:rsidRDefault="00640EA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27E0" w14:textId="77777777" w:rsidR="00640EA5" w:rsidRDefault="00640EA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4243" w14:textId="77777777" w:rsidR="003E6303" w:rsidRDefault="003E6303" w:rsidP="002A6B1F">
      <w:r>
        <w:separator/>
      </w:r>
    </w:p>
  </w:footnote>
  <w:footnote w:type="continuationSeparator" w:id="0">
    <w:p w14:paraId="7A3B3917" w14:textId="77777777" w:rsidR="003E6303" w:rsidRDefault="003E6303" w:rsidP="002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88B1" w14:textId="77777777" w:rsidR="00640EA5" w:rsidRDefault="00640EA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DE3EC" w14:textId="77777777" w:rsidR="00640EA5" w:rsidRDefault="00640EA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EF16" w14:textId="77777777" w:rsidR="00640EA5" w:rsidRDefault="00640EA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61"/>
    <w:multiLevelType w:val="hybridMultilevel"/>
    <w:tmpl w:val="836E7662"/>
    <w:lvl w:ilvl="0" w:tplc="7A044CC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1E1"/>
    <w:multiLevelType w:val="hybridMultilevel"/>
    <w:tmpl w:val="D0A25EEE"/>
    <w:lvl w:ilvl="0" w:tplc="5B287C6A">
      <w:start w:val="1"/>
      <w:numFmt w:val="decimal"/>
      <w:pStyle w:val="Zadani"/>
      <w:lvlText w:val="%1."/>
      <w:lvlJc w:val="left"/>
      <w:pPr>
        <w:tabs>
          <w:tab w:val="num" w:pos="1425"/>
        </w:tabs>
        <w:ind w:left="1425" w:hanging="360"/>
      </w:pPr>
      <w:rPr>
        <w:sz w:val="24"/>
        <w:szCs w:val="24"/>
      </w:rPr>
    </w:lvl>
    <w:lvl w:ilvl="1" w:tplc="D0AC1050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hint="default"/>
        <w:sz w:val="24"/>
        <w:szCs w:val="24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" w15:restartNumberingAfterBreak="0">
    <w:nsid w:val="44DB3E23"/>
    <w:multiLevelType w:val="hybridMultilevel"/>
    <w:tmpl w:val="E0F84CF2"/>
    <w:lvl w:ilvl="0" w:tplc="1BB2F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0144818">
    <w:abstractNumId w:val="1"/>
  </w:num>
  <w:num w:numId="2" w16cid:durableId="1414863739">
    <w:abstractNumId w:val="2"/>
  </w:num>
  <w:num w:numId="3" w16cid:durableId="990448824">
    <w:abstractNumId w:val="0"/>
  </w:num>
  <w:num w:numId="4" w16cid:durableId="1607424228">
    <w:abstractNumId w:val="1"/>
  </w:num>
  <w:num w:numId="5" w16cid:durableId="962728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47"/>
    <w:rsid w:val="00005047"/>
    <w:rsid w:val="00007DA2"/>
    <w:rsid w:val="000B7707"/>
    <w:rsid w:val="000D0E39"/>
    <w:rsid w:val="000D678B"/>
    <w:rsid w:val="00160212"/>
    <w:rsid w:val="00191C78"/>
    <w:rsid w:val="001C6450"/>
    <w:rsid w:val="001F4324"/>
    <w:rsid w:val="00230AE0"/>
    <w:rsid w:val="0023570E"/>
    <w:rsid w:val="00235C0F"/>
    <w:rsid w:val="00282973"/>
    <w:rsid w:val="002A6B1F"/>
    <w:rsid w:val="002C0316"/>
    <w:rsid w:val="002C1C6A"/>
    <w:rsid w:val="002D4611"/>
    <w:rsid w:val="00391B71"/>
    <w:rsid w:val="003A269B"/>
    <w:rsid w:val="003B7BD0"/>
    <w:rsid w:val="003D236E"/>
    <w:rsid w:val="003E1C70"/>
    <w:rsid w:val="003E6303"/>
    <w:rsid w:val="003F5DF6"/>
    <w:rsid w:val="0042026C"/>
    <w:rsid w:val="004408D5"/>
    <w:rsid w:val="004F298B"/>
    <w:rsid w:val="00541887"/>
    <w:rsid w:val="005605A3"/>
    <w:rsid w:val="00586B2A"/>
    <w:rsid w:val="005B5A71"/>
    <w:rsid w:val="005C0B5E"/>
    <w:rsid w:val="005F3C84"/>
    <w:rsid w:val="00640EA5"/>
    <w:rsid w:val="00647573"/>
    <w:rsid w:val="006C72A5"/>
    <w:rsid w:val="006D1576"/>
    <w:rsid w:val="006F14ED"/>
    <w:rsid w:val="006F3A26"/>
    <w:rsid w:val="00711F18"/>
    <w:rsid w:val="00734DEB"/>
    <w:rsid w:val="007769DA"/>
    <w:rsid w:val="00783F70"/>
    <w:rsid w:val="007A2584"/>
    <w:rsid w:val="007E485B"/>
    <w:rsid w:val="00827E97"/>
    <w:rsid w:val="00875AB5"/>
    <w:rsid w:val="0088582B"/>
    <w:rsid w:val="0089109F"/>
    <w:rsid w:val="008A0C6A"/>
    <w:rsid w:val="008F5390"/>
    <w:rsid w:val="008F70C2"/>
    <w:rsid w:val="0095212E"/>
    <w:rsid w:val="00962F4A"/>
    <w:rsid w:val="0097131D"/>
    <w:rsid w:val="00995E07"/>
    <w:rsid w:val="009E7508"/>
    <w:rsid w:val="00A14257"/>
    <w:rsid w:val="00A17185"/>
    <w:rsid w:val="00A22DA4"/>
    <w:rsid w:val="00A30998"/>
    <w:rsid w:val="00A51584"/>
    <w:rsid w:val="00A60A94"/>
    <w:rsid w:val="00A94302"/>
    <w:rsid w:val="00AD29CB"/>
    <w:rsid w:val="00AE4AAA"/>
    <w:rsid w:val="00B11905"/>
    <w:rsid w:val="00B1629D"/>
    <w:rsid w:val="00B937B3"/>
    <w:rsid w:val="00BA6F51"/>
    <w:rsid w:val="00BE2A39"/>
    <w:rsid w:val="00C05BE0"/>
    <w:rsid w:val="00C1155E"/>
    <w:rsid w:val="00C140F3"/>
    <w:rsid w:val="00C45814"/>
    <w:rsid w:val="00C72BEB"/>
    <w:rsid w:val="00C736A4"/>
    <w:rsid w:val="00C73B19"/>
    <w:rsid w:val="00CE5EA7"/>
    <w:rsid w:val="00D24325"/>
    <w:rsid w:val="00D86FA3"/>
    <w:rsid w:val="00EB40B2"/>
    <w:rsid w:val="00EC5C0A"/>
    <w:rsid w:val="00EE1065"/>
    <w:rsid w:val="00EE2119"/>
    <w:rsid w:val="00F36EA8"/>
    <w:rsid w:val="00F542CF"/>
    <w:rsid w:val="00F55E57"/>
    <w:rsid w:val="00F87EDA"/>
    <w:rsid w:val="00FC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80107F7"/>
  <w15:chartTrackingRefBased/>
  <w15:docId w15:val="{4C6DEA45-1A01-49BE-9287-0F786D17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5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D24325"/>
    <w:pPr>
      <w:keepNext/>
      <w:outlineLvl w:val="1"/>
    </w:pPr>
    <w:rPr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243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dani">
    <w:name w:val="Zadani"/>
    <w:basedOn w:val="Normln"/>
    <w:rsid w:val="00875AB5"/>
    <w:pPr>
      <w:numPr>
        <w:numId w:val="1"/>
      </w:numPr>
      <w:spacing w:line="360" w:lineRule="auto"/>
      <w:jc w:val="both"/>
    </w:pPr>
  </w:style>
  <w:style w:type="character" w:customStyle="1" w:styleId="Nadpis2Char">
    <w:name w:val="Nadpis 2 Char"/>
    <w:basedOn w:val="Standardnpsmoodstavce"/>
    <w:link w:val="Nadpis2"/>
    <w:rsid w:val="00D24325"/>
    <w:rPr>
      <w:rFonts w:ascii="Times New Roman" w:eastAsia="Times New Roman" w:hAnsi="Times New Roman" w:cs="Times New Roman"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243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E106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40EA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40EA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640EA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40EA5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picka\OneDrive%20-%20SP&#352;EaG%20v%20&#218;&#382;labin&#283;\DMP\DMP_24_25\sablona_zadani_DMP_24_25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sablona_zadani_DMP_24_25.dotx</Template>
  <TotalTime>2</TotalTime>
  <Pages>5</Pages>
  <Words>1687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Čepička</dc:creator>
  <cp:keywords/>
  <dc:description/>
  <cp:lastModifiedBy>David Čepička</cp:lastModifiedBy>
  <cp:revision>7</cp:revision>
  <cp:lastPrinted>2021-10-14T06:45:00Z</cp:lastPrinted>
  <dcterms:created xsi:type="dcterms:W3CDTF">2024-10-09T11:27:00Z</dcterms:created>
  <dcterms:modified xsi:type="dcterms:W3CDTF">2024-10-10T07:22:00Z</dcterms:modified>
</cp:coreProperties>
</file>