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827CF" w14:textId="77777777" w:rsidR="00491DD3" w:rsidRPr="00491DD3" w:rsidRDefault="00491DD3" w:rsidP="00491DD3">
      <w:pPr>
        <w:rPr>
          <w:sz w:val="36"/>
          <w:szCs w:val="36"/>
        </w:rPr>
      </w:pPr>
      <w:r w:rsidRPr="00491DD3">
        <w:rPr>
          <w:b/>
          <w:bCs/>
          <w:sz w:val="36"/>
          <w:szCs w:val="36"/>
        </w:rPr>
        <w:t xml:space="preserve">17. Protokol STP a </w:t>
      </w:r>
      <w:proofErr w:type="spellStart"/>
      <w:r w:rsidRPr="00491DD3">
        <w:rPr>
          <w:b/>
          <w:bCs/>
          <w:sz w:val="36"/>
          <w:szCs w:val="36"/>
        </w:rPr>
        <w:t>EtherChannel</w:t>
      </w:r>
      <w:proofErr w:type="spellEnd"/>
    </w:p>
    <w:p w14:paraId="6F7C0EAE" w14:textId="77777777" w:rsidR="00491DD3" w:rsidRPr="00491DD3" w:rsidRDefault="00491DD3" w:rsidP="00491DD3">
      <w:pPr>
        <w:rPr>
          <w:b/>
          <w:bCs/>
          <w:sz w:val="32"/>
          <w:szCs w:val="32"/>
        </w:rPr>
      </w:pPr>
      <w:r w:rsidRPr="00491DD3">
        <w:rPr>
          <w:b/>
          <w:bCs/>
          <w:sz w:val="32"/>
          <w:szCs w:val="32"/>
        </w:rPr>
        <w:t>1. Redundantní síť a možné problémy</w:t>
      </w:r>
    </w:p>
    <w:p w14:paraId="054C2B4A" w14:textId="77777777" w:rsidR="00491DD3" w:rsidRPr="00491DD3" w:rsidRDefault="00491DD3" w:rsidP="00491DD3">
      <w:pPr>
        <w:rPr>
          <w:b/>
          <w:bCs/>
          <w:sz w:val="28"/>
          <w:szCs w:val="28"/>
        </w:rPr>
      </w:pPr>
      <w:r w:rsidRPr="00491DD3">
        <w:rPr>
          <w:b/>
          <w:bCs/>
          <w:sz w:val="28"/>
          <w:szCs w:val="28"/>
        </w:rPr>
        <w:t>1.1 Redundance a smyčky v přepínaných sítích</w:t>
      </w:r>
    </w:p>
    <w:p w14:paraId="562575F2" w14:textId="77777777" w:rsidR="00491DD3" w:rsidRPr="00491DD3" w:rsidRDefault="00491DD3" w:rsidP="00491DD3">
      <w:r w:rsidRPr="00491DD3">
        <w:t xml:space="preserve">V </w:t>
      </w:r>
      <w:r w:rsidRPr="00491DD3">
        <w:rPr>
          <w:b/>
          <w:bCs/>
        </w:rPr>
        <w:t>ethernetových LAN sítích</w:t>
      </w:r>
      <w:r w:rsidRPr="00491DD3">
        <w:t xml:space="preserve"> se redundantní topologie používá zejména proto, aby se eliminoval </w:t>
      </w:r>
      <w:r w:rsidRPr="00491DD3">
        <w:rPr>
          <w:b/>
          <w:bCs/>
        </w:rPr>
        <w:t>jediný bod selhání</w:t>
      </w:r>
      <w:r w:rsidRPr="00491DD3">
        <w:t xml:space="preserve"> (Single Point </w:t>
      </w:r>
      <w:proofErr w:type="spellStart"/>
      <w:r w:rsidRPr="00491DD3">
        <w:t>of</w:t>
      </w:r>
      <w:proofErr w:type="spellEnd"/>
      <w:r w:rsidRPr="00491DD3">
        <w:t xml:space="preserve"> </w:t>
      </w:r>
      <w:proofErr w:type="spellStart"/>
      <w:r w:rsidRPr="00491DD3">
        <w:t>Failure</w:t>
      </w:r>
      <w:proofErr w:type="spellEnd"/>
      <w:r w:rsidRPr="00491DD3">
        <w:t xml:space="preserve">) a zajistila se </w:t>
      </w:r>
      <w:r w:rsidRPr="00491DD3">
        <w:rPr>
          <w:b/>
          <w:bCs/>
        </w:rPr>
        <w:t>vysoká dostupnost</w:t>
      </w:r>
      <w:r w:rsidRPr="00491DD3">
        <w:t>. Redundance tedy znamená mít více vzájemně propojených přepínačů (</w:t>
      </w:r>
      <w:proofErr w:type="spellStart"/>
      <w:r w:rsidRPr="00491DD3">
        <w:t>switchů</w:t>
      </w:r>
      <w:proofErr w:type="spellEnd"/>
      <w:r w:rsidRPr="00491DD3">
        <w:t>) a více cest (fyzických linek) mezi nimi, než je nezbytně nutné pro samotné propojení.</w:t>
      </w:r>
    </w:p>
    <w:p w14:paraId="762AAA5D" w14:textId="77777777" w:rsidR="00491DD3" w:rsidRPr="00491DD3" w:rsidRDefault="00491DD3" w:rsidP="00491DD3">
      <w:r w:rsidRPr="00491DD3">
        <w:t xml:space="preserve">Nicméně přidání většího počtu spojů mezi přepínači může způsobit </w:t>
      </w:r>
      <w:r w:rsidRPr="00491DD3">
        <w:rPr>
          <w:b/>
          <w:bCs/>
        </w:rPr>
        <w:t>vznik smyček</w:t>
      </w:r>
      <w:r w:rsidRPr="00491DD3">
        <w:t xml:space="preserve"> na 2. vrstvě (spojové vrstvě). Tyto smyčky (</w:t>
      </w:r>
      <w:proofErr w:type="spellStart"/>
      <w:r w:rsidRPr="00491DD3">
        <w:t>loop</w:t>
      </w:r>
      <w:proofErr w:type="spellEnd"/>
      <w:r w:rsidRPr="00491DD3">
        <w:t>) vedou k nechtěným jevům:</w:t>
      </w:r>
    </w:p>
    <w:p w14:paraId="5DD6AFBD" w14:textId="77777777" w:rsidR="00491DD3" w:rsidRPr="00491DD3" w:rsidRDefault="00491DD3" w:rsidP="00491DD3">
      <w:pPr>
        <w:numPr>
          <w:ilvl w:val="0"/>
          <w:numId w:val="1"/>
        </w:numPr>
      </w:pPr>
      <w:proofErr w:type="spellStart"/>
      <w:r w:rsidRPr="00491DD3">
        <w:rPr>
          <w:b/>
          <w:bCs/>
        </w:rPr>
        <w:t>Broadcast</w:t>
      </w:r>
      <w:proofErr w:type="spellEnd"/>
      <w:r w:rsidRPr="00491DD3">
        <w:rPr>
          <w:b/>
          <w:bCs/>
        </w:rPr>
        <w:t xml:space="preserve"> </w:t>
      </w:r>
      <w:proofErr w:type="spellStart"/>
      <w:r w:rsidRPr="00491DD3">
        <w:rPr>
          <w:b/>
          <w:bCs/>
        </w:rPr>
        <w:t>storm</w:t>
      </w:r>
      <w:proofErr w:type="spellEnd"/>
      <w:r w:rsidRPr="00491DD3">
        <w:t xml:space="preserve"> (bouře </w:t>
      </w:r>
      <w:proofErr w:type="spellStart"/>
      <w:r w:rsidRPr="00491DD3">
        <w:t>broadcastů</w:t>
      </w:r>
      <w:proofErr w:type="spellEnd"/>
      <w:r w:rsidRPr="00491DD3">
        <w:t>)</w:t>
      </w:r>
    </w:p>
    <w:p w14:paraId="1020CC8A" w14:textId="77777777" w:rsidR="00491DD3" w:rsidRPr="00491DD3" w:rsidRDefault="00491DD3" w:rsidP="00491DD3">
      <w:pPr>
        <w:numPr>
          <w:ilvl w:val="1"/>
          <w:numId w:val="2"/>
        </w:numPr>
      </w:pPr>
      <w:r w:rsidRPr="00491DD3">
        <w:t xml:space="preserve">Pokud v síti existuje smyčka, </w:t>
      </w:r>
      <w:proofErr w:type="spellStart"/>
      <w:r w:rsidRPr="00491DD3">
        <w:t>broadcastové</w:t>
      </w:r>
      <w:proofErr w:type="spellEnd"/>
      <w:r w:rsidRPr="00491DD3">
        <w:t xml:space="preserve"> rámce se mohou neustále šířit dokola a </w:t>
      </w:r>
      <w:r w:rsidRPr="00491DD3">
        <w:rPr>
          <w:b/>
          <w:bCs/>
        </w:rPr>
        <w:t>exponenciálně</w:t>
      </w:r>
      <w:r w:rsidRPr="00491DD3">
        <w:t xml:space="preserve"> navyšovat provoz.</w:t>
      </w:r>
    </w:p>
    <w:p w14:paraId="55538CAB" w14:textId="77777777" w:rsidR="00491DD3" w:rsidRPr="00491DD3" w:rsidRDefault="00491DD3" w:rsidP="00491DD3">
      <w:pPr>
        <w:numPr>
          <w:ilvl w:val="0"/>
          <w:numId w:val="3"/>
        </w:numPr>
      </w:pPr>
      <w:r w:rsidRPr="00491DD3">
        <w:rPr>
          <w:b/>
          <w:bCs/>
        </w:rPr>
        <w:t>Duální zpracování rámců (</w:t>
      </w:r>
      <w:proofErr w:type="spellStart"/>
      <w:r w:rsidRPr="00491DD3">
        <w:rPr>
          <w:b/>
          <w:bCs/>
        </w:rPr>
        <w:t>duplication</w:t>
      </w:r>
      <w:proofErr w:type="spellEnd"/>
      <w:r w:rsidRPr="00491DD3">
        <w:rPr>
          <w:b/>
          <w:bCs/>
        </w:rPr>
        <w:t>)</w:t>
      </w:r>
    </w:p>
    <w:p w14:paraId="0148615A" w14:textId="77777777" w:rsidR="00491DD3" w:rsidRPr="00491DD3" w:rsidRDefault="00491DD3" w:rsidP="00491DD3">
      <w:pPr>
        <w:numPr>
          <w:ilvl w:val="1"/>
          <w:numId w:val="4"/>
        </w:numPr>
      </w:pPr>
      <w:r w:rsidRPr="00491DD3">
        <w:t>Rámce se mohou doručovat vícekrát, protože switch může rámec přijmout na více portech.</w:t>
      </w:r>
    </w:p>
    <w:p w14:paraId="50CB7C61" w14:textId="77777777" w:rsidR="00491DD3" w:rsidRPr="00491DD3" w:rsidRDefault="00491DD3" w:rsidP="00491DD3">
      <w:pPr>
        <w:numPr>
          <w:ilvl w:val="0"/>
          <w:numId w:val="5"/>
        </w:numPr>
      </w:pPr>
      <w:r w:rsidRPr="00491DD3">
        <w:rPr>
          <w:b/>
          <w:bCs/>
        </w:rPr>
        <w:t>Nestabilita MAC tabulek</w:t>
      </w:r>
    </w:p>
    <w:p w14:paraId="296F8868" w14:textId="77777777" w:rsidR="00491DD3" w:rsidRPr="00491DD3" w:rsidRDefault="00491DD3" w:rsidP="00491DD3">
      <w:pPr>
        <w:numPr>
          <w:ilvl w:val="1"/>
          <w:numId w:val="6"/>
        </w:numPr>
      </w:pPr>
      <w:r w:rsidRPr="00491DD3">
        <w:t>Přepínače mohou být zmateny, protože dostávají stejné MAC adresy na různých portech, a neustále přepisují záznamy v CAM/FDB tabulce.</w:t>
      </w:r>
    </w:p>
    <w:p w14:paraId="36D0C3B1" w14:textId="42C88ED0" w:rsidR="00491DD3" w:rsidRPr="00491DD3" w:rsidRDefault="00491DD3" w:rsidP="00491DD3">
      <w:r w:rsidRPr="00491DD3">
        <w:t xml:space="preserve">Tyto problémy mohou způsobit </w:t>
      </w:r>
      <w:r w:rsidRPr="00491DD3">
        <w:rPr>
          <w:b/>
          <w:bCs/>
        </w:rPr>
        <w:t>kolaps sítě</w:t>
      </w:r>
      <w:r w:rsidRPr="00491DD3">
        <w:t xml:space="preserve"> (trafik</w:t>
      </w:r>
      <w:r w:rsidR="00B55309">
        <w:t>a</w:t>
      </w:r>
      <w:r w:rsidRPr="00491DD3">
        <w:t xml:space="preserve"> naroste do té míry, že se síť stane nepoužitelnou).</w:t>
      </w:r>
    </w:p>
    <w:p w14:paraId="01F022D7" w14:textId="77777777" w:rsidR="00491DD3" w:rsidRPr="00491DD3" w:rsidRDefault="00491DD3" w:rsidP="00491DD3">
      <w:pPr>
        <w:rPr>
          <w:b/>
          <w:bCs/>
          <w:sz w:val="28"/>
          <w:szCs w:val="28"/>
        </w:rPr>
      </w:pPr>
      <w:r w:rsidRPr="00491DD3">
        <w:rPr>
          <w:b/>
          <w:bCs/>
          <w:sz w:val="28"/>
          <w:szCs w:val="28"/>
        </w:rPr>
        <w:t xml:space="preserve">1.2 Řešení: </w:t>
      </w:r>
      <w:proofErr w:type="spellStart"/>
      <w:r w:rsidRPr="00491DD3">
        <w:rPr>
          <w:b/>
          <w:bCs/>
          <w:sz w:val="28"/>
          <w:szCs w:val="28"/>
        </w:rPr>
        <w:t>Spanning</w:t>
      </w:r>
      <w:proofErr w:type="spellEnd"/>
      <w:r w:rsidRPr="00491DD3">
        <w:rPr>
          <w:b/>
          <w:bCs/>
          <w:sz w:val="28"/>
          <w:szCs w:val="28"/>
        </w:rPr>
        <w:t xml:space="preserve"> </w:t>
      </w:r>
      <w:proofErr w:type="spellStart"/>
      <w:r w:rsidRPr="00491DD3">
        <w:rPr>
          <w:b/>
          <w:bCs/>
          <w:sz w:val="28"/>
          <w:szCs w:val="28"/>
        </w:rPr>
        <w:t>Tree</w:t>
      </w:r>
      <w:proofErr w:type="spellEnd"/>
      <w:r w:rsidRPr="00491DD3">
        <w:rPr>
          <w:b/>
          <w:bCs/>
          <w:sz w:val="28"/>
          <w:szCs w:val="28"/>
        </w:rPr>
        <w:t xml:space="preserve"> </w:t>
      </w:r>
      <w:proofErr w:type="spellStart"/>
      <w:r w:rsidRPr="00491DD3">
        <w:rPr>
          <w:b/>
          <w:bCs/>
          <w:sz w:val="28"/>
          <w:szCs w:val="28"/>
        </w:rPr>
        <w:t>Protocol</w:t>
      </w:r>
      <w:proofErr w:type="spellEnd"/>
    </w:p>
    <w:p w14:paraId="747534CB" w14:textId="77777777" w:rsidR="00491DD3" w:rsidRPr="00491DD3" w:rsidRDefault="00491DD3" w:rsidP="00491DD3">
      <w:r w:rsidRPr="00491DD3">
        <w:t xml:space="preserve">Aby se zabránilo vzniku smyček v přepínaných sítích, byl vyvinut </w:t>
      </w:r>
      <w:proofErr w:type="spellStart"/>
      <w:r w:rsidRPr="00491DD3">
        <w:rPr>
          <w:b/>
          <w:bCs/>
        </w:rPr>
        <w:t>Spanning</w:t>
      </w:r>
      <w:proofErr w:type="spellEnd"/>
      <w:r w:rsidRPr="00491DD3">
        <w:rPr>
          <w:b/>
          <w:bCs/>
        </w:rPr>
        <w:t xml:space="preserve"> </w:t>
      </w:r>
      <w:proofErr w:type="spellStart"/>
      <w:r w:rsidRPr="00491DD3">
        <w:rPr>
          <w:b/>
          <w:bCs/>
        </w:rPr>
        <w:t>Tree</w:t>
      </w:r>
      <w:proofErr w:type="spellEnd"/>
      <w:r w:rsidRPr="00491DD3">
        <w:rPr>
          <w:b/>
          <w:bCs/>
        </w:rPr>
        <w:t xml:space="preserve"> </w:t>
      </w:r>
      <w:proofErr w:type="spellStart"/>
      <w:r w:rsidRPr="00491DD3">
        <w:rPr>
          <w:b/>
          <w:bCs/>
        </w:rPr>
        <w:t>Protocol</w:t>
      </w:r>
      <w:proofErr w:type="spellEnd"/>
      <w:r w:rsidRPr="00491DD3">
        <w:rPr>
          <w:b/>
          <w:bCs/>
        </w:rPr>
        <w:t xml:space="preserve"> (STP)</w:t>
      </w:r>
      <w:r w:rsidRPr="00491DD3">
        <w:t xml:space="preserve">. Ten logicky </w:t>
      </w:r>
      <w:r w:rsidRPr="00491DD3">
        <w:rPr>
          <w:b/>
          <w:bCs/>
        </w:rPr>
        <w:t>deaktivuje</w:t>
      </w:r>
      <w:r w:rsidRPr="00491DD3">
        <w:t xml:space="preserve"> (blokuje) některé redundantní spoje, čímž vytváří </w:t>
      </w:r>
      <w:proofErr w:type="spellStart"/>
      <w:r w:rsidRPr="00491DD3">
        <w:rPr>
          <w:b/>
          <w:bCs/>
        </w:rPr>
        <w:t>bezesmyčkovou</w:t>
      </w:r>
      <w:proofErr w:type="spellEnd"/>
      <w:r w:rsidRPr="00491DD3">
        <w:rPr>
          <w:b/>
          <w:bCs/>
        </w:rPr>
        <w:t xml:space="preserve"> stromovou topologii</w:t>
      </w:r>
      <w:r w:rsidRPr="00491DD3">
        <w:t xml:space="preserve"> (</w:t>
      </w:r>
      <w:proofErr w:type="spellStart"/>
      <w:r w:rsidRPr="00491DD3">
        <w:t>spanning</w:t>
      </w:r>
      <w:proofErr w:type="spellEnd"/>
      <w:r w:rsidRPr="00491DD3">
        <w:t xml:space="preserve"> </w:t>
      </w:r>
      <w:proofErr w:type="spellStart"/>
      <w:r w:rsidRPr="00491DD3">
        <w:t>tree</w:t>
      </w:r>
      <w:proofErr w:type="spellEnd"/>
      <w:r w:rsidRPr="00491DD3">
        <w:t xml:space="preserve">). Po selhání některé aktivní cesty se blokované linky mohou </w:t>
      </w:r>
      <w:r w:rsidRPr="00491DD3">
        <w:rPr>
          <w:b/>
          <w:bCs/>
        </w:rPr>
        <w:t>automaticky aktivovat</w:t>
      </w:r>
      <w:r w:rsidRPr="00491DD3">
        <w:t>.</w:t>
      </w:r>
    </w:p>
    <w:p w14:paraId="4F7753C5" w14:textId="77777777" w:rsidR="00491DD3" w:rsidRPr="00491DD3" w:rsidRDefault="00491DD3" w:rsidP="00491DD3">
      <w:r w:rsidRPr="00491DD3">
        <w:pict w14:anchorId="77B8D788">
          <v:rect id="_x0000_i1043" style="width:657pt;height:.75pt" o:hrpct="0" o:hralign="center" o:hrstd="t" o:hr="t" fillcolor="#a0a0a0" stroked="f"/>
        </w:pict>
      </w:r>
    </w:p>
    <w:p w14:paraId="2FD59F6F" w14:textId="77777777" w:rsidR="00491DD3" w:rsidRPr="00491DD3" w:rsidRDefault="00491DD3" w:rsidP="00491DD3">
      <w:pPr>
        <w:rPr>
          <w:b/>
          <w:bCs/>
          <w:sz w:val="32"/>
          <w:szCs w:val="32"/>
        </w:rPr>
      </w:pPr>
      <w:r w:rsidRPr="00491DD3">
        <w:rPr>
          <w:b/>
          <w:bCs/>
          <w:sz w:val="32"/>
          <w:szCs w:val="32"/>
        </w:rPr>
        <w:t>2. Koncepce a použití STP</w:t>
      </w:r>
    </w:p>
    <w:p w14:paraId="31522A42" w14:textId="77777777" w:rsidR="00491DD3" w:rsidRPr="00491DD3" w:rsidRDefault="00491DD3" w:rsidP="00491DD3">
      <w:pPr>
        <w:rPr>
          <w:b/>
          <w:bCs/>
          <w:sz w:val="28"/>
          <w:szCs w:val="28"/>
        </w:rPr>
      </w:pPr>
      <w:r w:rsidRPr="00491DD3">
        <w:rPr>
          <w:b/>
          <w:bCs/>
          <w:sz w:val="28"/>
          <w:szCs w:val="28"/>
        </w:rPr>
        <w:t>2.1 Základní princip STP</w:t>
      </w:r>
    </w:p>
    <w:p w14:paraId="382C0403" w14:textId="77777777" w:rsidR="00491DD3" w:rsidRPr="00491DD3" w:rsidRDefault="00491DD3" w:rsidP="00491DD3">
      <w:pPr>
        <w:numPr>
          <w:ilvl w:val="0"/>
          <w:numId w:val="7"/>
        </w:numPr>
      </w:pPr>
      <w:r w:rsidRPr="00491DD3">
        <w:t xml:space="preserve">STP pracuje na </w:t>
      </w:r>
      <w:r w:rsidRPr="00491DD3">
        <w:rPr>
          <w:b/>
          <w:bCs/>
        </w:rPr>
        <w:t>2. (spojové) vrstvě modelu OSI</w:t>
      </w:r>
      <w:r w:rsidRPr="00491DD3">
        <w:t>.</w:t>
      </w:r>
    </w:p>
    <w:p w14:paraId="0BA2BF5C" w14:textId="77777777" w:rsidR="00491DD3" w:rsidRPr="00491DD3" w:rsidRDefault="00491DD3" w:rsidP="00491DD3">
      <w:pPr>
        <w:numPr>
          <w:ilvl w:val="0"/>
          <w:numId w:val="8"/>
        </w:numPr>
      </w:pPr>
      <w:r w:rsidRPr="00491DD3">
        <w:t xml:space="preserve">Všechny přepínače si mezi sebou vyměňují </w:t>
      </w:r>
      <w:r w:rsidRPr="00491DD3">
        <w:rPr>
          <w:b/>
          <w:bCs/>
        </w:rPr>
        <w:t>BPDU</w:t>
      </w:r>
      <w:r w:rsidRPr="00491DD3">
        <w:t xml:space="preserve"> (</w:t>
      </w:r>
      <w:proofErr w:type="spellStart"/>
      <w:r w:rsidRPr="00491DD3">
        <w:t>Bridge</w:t>
      </w:r>
      <w:proofErr w:type="spellEnd"/>
      <w:r w:rsidRPr="00491DD3">
        <w:t xml:space="preserve"> </w:t>
      </w:r>
      <w:proofErr w:type="spellStart"/>
      <w:r w:rsidRPr="00491DD3">
        <w:t>Protocol</w:t>
      </w:r>
      <w:proofErr w:type="spellEnd"/>
      <w:r w:rsidRPr="00491DD3">
        <w:t xml:space="preserve"> Data </w:t>
      </w:r>
      <w:proofErr w:type="spellStart"/>
      <w:r w:rsidRPr="00491DD3">
        <w:t>Units</w:t>
      </w:r>
      <w:proofErr w:type="spellEnd"/>
      <w:r w:rsidRPr="00491DD3">
        <w:t>) – rámce s informacemi o prioritách, MAC adresách, cestovních nákladech atd.</w:t>
      </w:r>
    </w:p>
    <w:p w14:paraId="7D93DED8" w14:textId="77777777" w:rsidR="00491DD3" w:rsidRPr="00491DD3" w:rsidRDefault="00491DD3" w:rsidP="00491DD3">
      <w:pPr>
        <w:numPr>
          <w:ilvl w:val="0"/>
          <w:numId w:val="9"/>
        </w:numPr>
      </w:pPr>
      <w:r w:rsidRPr="00491DD3">
        <w:lastRenderedPageBreak/>
        <w:t>Na základě výměny BPDU se v síti zvolí:</w:t>
      </w:r>
    </w:p>
    <w:p w14:paraId="2CD90E0A" w14:textId="77777777" w:rsidR="00491DD3" w:rsidRPr="00491DD3" w:rsidRDefault="00491DD3" w:rsidP="00491DD3">
      <w:pPr>
        <w:numPr>
          <w:ilvl w:val="1"/>
          <w:numId w:val="9"/>
        </w:numPr>
      </w:pPr>
      <w:r w:rsidRPr="00491DD3">
        <w:rPr>
          <w:b/>
          <w:bCs/>
        </w:rPr>
        <w:t xml:space="preserve">Kořenový přepínač (Root </w:t>
      </w:r>
      <w:proofErr w:type="spellStart"/>
      <w:r w:rsidRPr="00491DD3">
        <w:rPr>
          <w:b/>
          <w:bCs/>
        </w:rPr>
        <w:t>Bridge</w:t>
      </w:r>
      <w:proofErr w:type="spellEnd"/>
      <w:r w:rsidRPr="00491DD3">
        <w:rPr>
          <w:b/>
          <w:bCs/>
        </w:rPr>
        <w:t>)</w:t>
      </w:r>
      <w:r w:rsidRPr="00491DD3">
        <w:t xml:space="preserve"> – ten s nejnižší prioritou (a případně nejnižší MAC adresou).</w:t>
      </w:r>
    </w:p>
    <w:p w14:paraId="1DFC5BFE" w14:textId="77777777" w:rsidR="00491DD3" w:rsidRPr="00491DD3" w:rsidRDefault="00491DD3" w:rsidP="00491DD3">
      <w:pPr>
        <w:numPr>
          <w:ilvl w:val="1"/>
          <w:numId w:val="10"/>
        </w:numPr>
      </w:pPr>
      <w:r w:rsidRPr="00491DD3">
        <w:t xml:space="preserve">Pro každý segment (vztah mezi dvěma switche nebo </w:t>
      </w:r>
      <w:proofErr w:type="spellStart"/>
      <w:r w:rsidRPr="00491DD3">
        <w:t>switchem</w:t>
      </w:r>
      <w:proofErr w:type="spellEnd"/>
      <w:r w:rsidRPr="00491DD3">
        <w:t xml:space="preserve"> a rozhraním) se zvolí </w:t>
      </w:r>
      <w:r w:rsidRPr="00491DD3">
        <w:rPr>
          <w:b/>
          <w:bCs/>
        </w:rPr>
        <w:t>Root port</w:t>
      </w:r>
      <w:r w:rsidRPr="00491DD3">
        <w:t xml:space="preserve"> (port na switchi, kterým vede nejkratší cesta k Root </w:t>
      </w:r>
      <w:proofErr w:type="spellStart"/>
      <w:r w:rsidRPr="00491DD3">
        <w:t>Bridge</w:t>
      </w:r>
      <w:proofErr w:type="spellEnd"/>
      <w:r w:rsidRPr="00491DD3">
        <w:t>).</w:t>
      </w:r>
    </w:p>
    <w:p w14:paraId="7561E840" w14:textId="77777777" w:rsidR="00491DD3" w:rsidRPr="00491DD3" w:rsidRDefault="00491DD3" w:rsidP="00491DD3">
      <w:pPr>
        <w:numPr>
          <w:ilvl w:val="1"/>
          <w:numId w:val="11"/>
        </w:numPr>
      </w:pPr>
      <w:proofErr w:type="spellStart"/>
      <w:r w:rsidRPr="00491DD3">
        <w:rPr>
          <w:b/>
          <w:bCs/>
        </w:rPr>
        <w:t>Designated</w:t>
      </w:r>
      <w:proofErr w:type="spellEnd"/>
      <w:r w:rsidRPr="00491DD3">
        <w:rPr>
          <w:b/>
          <w:bCs/>
        </w:rPr>
        <w:t xml:space="preserve"> port</w:t>
      </w:r>
      <w:r w:rsidRPr="00491DD3">
        <w:t xml:space="preserve"> na druhé straně segmentu (port, který funguje jako „vítězný“ pro přeposílání rámců z daného segmentu do stromu).</w:t>
      </w:r>
    </w:p>
    <w:p w14:paraId="4817DC4E" w14:textId="5BC7FC2E" w:rsidR="00491DD3" w:rsidRPr="00491DD3" w:rsidRDefault="00491DD3" w:rsidP="00491DD3">
      <w:pPr>
        <w:numPr>
          <w:ilvl w:val="1"/>
          <w:numId w:val="12"/>
        </w:numPr>
      </w:pPr>
      <w:r w:rsidRPr="00491DD3">
        <w:t xml:space="preserve">Ostatní porty, které nejsou ani root port, ani </w:t>
      </w:r>
      <w:proofErr w:type="spellStart"/>
      <w:r w:rsidRPr="00491DD3">
        <w:t>designated</w:t>
      </w:r>
      <w:proofErr w:type="spellEnd"/>
      <w:r w:rsidRPr="00491DD3">
        <w:t xml:space="preserve"> port, přejdou do blokujícího stavu</w:t>
      </w:r>
      <w:r w:rsidR="003F25A8">
        <w:t xml:space="preserve"> (</w:t>
      </w:r>
      <w:proofErr w:type="spellStart"/>
      <w:r w:rsidR="003F25A8" w:rsidRPr="003F25A8">
        <w:rPr>
          <w:b/>
          <w:bCs/>
        </w:rPr>
        <w:t>alternate</w:t>
      </w:r>
      <w:proofErr w:type="spellEnd"/>
      <w:r w:rsidR="003F25A8">
        <w:t xml:space="preserve"> </w:t>
      </w:r>
      <w:r w:rsidR="003F25A8" w:rsidRPr="003F25A8">
        <w:rPr>
          <w:b/>
          <w:bCs/>
        </w:rPr>
        <w:t>porty</w:t>
      </w:r>
      <w:r w:rsidR="003F25A8">
        <w:t>)</w:t>
      </w:r>
      <w:r w:rsidRPr="00491DD3">
        <w:t>, aby nevznikla smyčka.</w:t>
      </w:r>
    </w:p>
    <w:p w14:paraId="566B7C51" w14:textId="77777777" w:rsidR="00491DD3" w:rsidRDefault="00491DD3" w:rsidP="00491DD3">
      <w:r w:rsidRPr="00491DD3">
        <w:t xml:space="preserve">Výsledkem je </w:t>
      </w:r>
      <w:proofErr w:type="spellStart"/>
      <w:r w:rsidRPr="00491DD3">
        <w:rPr>
          <w:b/>
          <w:bCs/>
        </w:rPr>
        <w:t>spanning</w:t>
      </w:r>
      <w:proofErr w:type="spellEnd"/>
      <w:r w:rsidRPr="00491DD3">
        <w:rPr>
          <w:b/>
          <w:bCs/>
        </w:rPr>
        <w:t xml:space="preserve"> </w:t>
      </w:r>
      <w:proofErr w:type="spellStart"/>
      <w:r w:rsidRPr="00491DD3">
        <w:rPr>
          <w:b/>
          <w:bCs/>
        </w:rPr>
        <w:t>tree</w:t>
      </w:r>
      <w:proofErr w:type="spellEnd"/>
      <w:r w:rsidRPr="00491DD3">
        <w:t xml:space="preserve"> – tedy síťová topologie bez smyček.</w:t>
      </w:r>
    </w:p>
    <w:p w14:paraId="0254959C" w14:textId="77777777" w:rsidR="00C64F5F" w:rsidRPr="00C64F5F" w:rsidRDefault="00C64F5F" w:rsidP="00C64F5F">
      <w:pPr>
        <w:rPr>
          <w:b/>
          <w:bCs/>
          <w:sz w:val="28"/>
          <w:szCs w:val="28"/>
        </w:rPr>
      </w:pPr>
      <w:r w:rsidRPr="00C64F5F">
        <w:rPr>
          <w:b/>
          <w:bCs/>
          <w:sz w:val="28"/>
          <w:szCs w:val="28"/>
        </w:rPr>
        <w:t xml:space="preserve">STA — </w:t>
      </w:r>
      <w:proofErr w:type="spellStart"/>
      <w:r w:rsidRPr="00C64F5F">
        <w:rPr>
          <w:b/>
          <w:bCs/>
          <w:sz w:val="28"/>
          <w:szCs w:val="28"/>
        </w:rPr>
        <w:t>Spanning-tree</w:t>
      </w:r>
      <w:proofErr w:type="spellEnd"/>
      <w:r w:rsidRPr="00C64F5F">
        <w:rPr>
          <w:b/>
          <w:bCs/>
          <w:sz w:val="28"/>
          <w:szCs w:val="28"/>
        </w:rPr>
        <w:t xml:space="preserve"> </w:t>
      </w:r>
      <w:proofErr w:type="spellStart"/>
      <w:r w:rsidRPr="00C64F5F">
        <w:rPr>
          <w:b/>
          <w:bCs/>
          <w:sz w:val="28"/>
          <w:szCs w:val="28"/>
        </w:rPr>
        <w:t>Algorithm</w:t>
      </w:r>
      <w:proofErr w:type="spellEnd"/>
    </w:p>
    <w:p w14:paraId="01FC239E" w14:textId="77777777" w:rsidR="00C64F5F" w:rsidRPr="00C64F5F" w:rsidRDefault="00C64F5F" w:rsidP="00C64F5F">
      <w:pPr>
        <w:numPr>
          <w:ilvl w:val="0"/>
          <w:numId w:val="52"/>
        </w:numPr>
      </w:pPr>
      <w:r w:rsidRPr="00C64F5F">
        <w:t xml:space="preserve">Označí vždy jeden switch jako tzv. root </w:t>
      </w:r>
      <w:proofErr w:type="spellStart"/>
      <w:r w:rsidRPr="00C64F5F">
        <w:t>bridge</w:t>
      </w:r>
      <w:proofErr w:type="spellEnd"/>
    </w:p>
    <w:p w14:paraId="40EF22BE" w14:textId="77777777" w:rsidR="00C64F5F" w:rsidRPr="00C64F5F" w:rsidRDefault="00C64F5F" w:rsidP="00C64F5F">
      <w:pPr>
        <w:numPr>
          <w:ilvl w:val="1"/>
          <w:numId w:val="52"/>
        </w:numPr>
      </w:pPr>
      <w:r w:rsidRPr="00C64F5F">
        <w:t>Tento switch se použije jako referenční bod pro výpočty cest rámců v síti</w:t>
      </w:r>
    </w:p>
    <w:p w14:paraId="3114A24B" w14:textId="77777777" w:rsidR="00C64F5F" w:rsidRPr="00C64F5F" w:rsidRDefault="00C64F5F" w:rsidP="00C64F5F">
      <w:pPr>
        <w:numPr>
          <w:ilvl w:val="0"/>
          <w:numId w:val="52"/>
        </w:numPr>
      </w:pPr>
      <w:r w:rsidRPr="00C64F5F">
        <w:t>Switche v síti komunikují pomocí BPDU rámců</w:t>
      </w:r>
    </w:p>
    <w:p w14:paraId="7FA2F02F" w14:textId="77777777" w:rsidR="00C64F5F" w:rsidRPr="00C64F5F" w:rsidRDefault="00C64F5F" w:rsidP="00C64F5F">
      <w:r w:rsidRPr="00C64F5F">
        <w:t>&lt;</w:t>
      </w:r>
      <w:proofErr w:type="spellStart"/>
      <w:r w:rsidRPr="00C64F5F">
        <w:t>aside</w:t>
      </w:r>
      <w:proofErr w:type="spellEnd"/>
      <w:r w:rsidRPr="00C64F5F">
        <w:t xml:space="preserve">&gt; </w:t>
      </w:r>
      <w:r w:rsidRPr="00C64F5F">
        <w:rPr>
          <w:rFonts w:ascii="Segoe UI Emoji" w:hAnsi="Segoe UI Emoji" w:cs="Segoe UI Emoji"/>
        </w:rPr>
        <w:t>💡</w:t>
      </w:r>
      <w:r w:rsidRPr="00C64F5F">
        <w:t xml:space="preserve"> Jsou zasílány každé 2 sekundy</w:t>
      </w:r>
    </w:p>
    <w:p w14:paraId="7ADE1E9B" w14:textId="77777777" w:rsidR="00C64F5F" w:rsidRPr="00C64F5F" w:rsidRDefault="00C64F5F" w:rsidP="00C64F5F">
      <w:pPr>
        <w:numPr>
          <w:ilvl w:val="1"/>
          <w:numId w:val="52"/>
        </w:numPr>
      </w:pPr>
      <w:r w:rsidRPr="00C64F5F">
        <w:t xml:space="preserve">Pomocí těchto rámců se zjistí, kdo má v síti nejmenší </w:t>
      </w:r>
      <w:proofErr w:type="spellStart"/>
      <w:r w:rsidRPr="00C64F5F">
        <w:t>Bridge</w:t>
      </w:r>
      <w:proofErr w:type="spellEnd"/>
      <w:r w:rsidRPr="00C64F5F">
        <w:t xml:space="preserve"> </w:t>
      </w:r>
      <w:proofErr w:type="gramStart"/>
      <w:r w:rsidRPr="00C64F5F">
        <w:t>ID - BID</w:t>
      </w:r>
      <w:proofErr w:type="gramEnd"/>
    </w:p>
    <w:p w14:paraId="468ACBF7" w14:textId="77777777" w:rsidR="00C64F5F" w:rsidRPr="00C64F5F" w:rsidRDefault="00C64F5F" w:rsidP="00C64F5F">
      <w:pPr>
        <w:rPr>
          <w:b/>
          <w:bCs/>
        </w:rPr>
      </w:pPr>
      <w:proofErr w:type="spellStart"/>
      <w:r w:rsidRPr="00C64F5F">
        <w:rPr>
          <w:b/>
          <w:bCs/>
        </w:rPr>
        <w:t>Bridge</w:t>
      </w:r>
      <w:proofErr w:type="spellEnd"/>
      <w:r w:rsidRPr="00C64F5F">
        <w:rPr>
          <w:b/>
          <w:bCs/>
        </w:rPr>
        <w:t xml:space="preserve"> ID</w:t>
      </w:r>
    </w:p>
    <w:p w14:paraId="55BF8CD5" w14:textId="01D5B594" w:rsidR="00C64F5F" w:rsidRPr="00C64F5F" w:rsidRDefault="00C64F5F" w:rsidP="00C64F5F">
      <w:pPr>
        <w:pStyle w:val="Odstavecseseznamem"/>
        <w:numPr>
          <w:ilvl w:val="0"/>
          <w:numId w:val="53"/>
        </w:numPr>
      </w:pPr>
      <w:r w:rsidRPr="00C64F5F">
        <w:t>Unikátní identifikátor switche</w:t>
      </w:r>
      <w:r>
        <w:t xml:space="preserve">, </w:t>
      </w:r>
      <w:r w:rsidRPr="00C64F5F">
        <w:t xml:space="preserve">Je tvořený z… </w:t>
      </w:r>
    </w:p>
    <w:p w14:paraId="55096877" w14:textId="77777777" w:rsidR="00C64F5F" w:rsidRPr="00C64F5F" w:rsidRDefault="00C64F5F" w:rsidP="00C64F5F">
      <w:pPr>
        <w:numPr>
          <w:ilvl w:val="1"/>
          <w:numId w:val="53"/>
        </w:numPr>
      </w:pPr>
      <w:r w:rsidRPr="00C64F5F">
        <w:t xml:space="preserve">Priority — Skáče po 4096, od 0 → 65535 </w:t>
      </w:r>
    </w:p>
    <w:p w14:paraId="64F98FDE" w14:textId="77777777" w:rsidR="00C64F5F" w:rsidRPr="00C64F5F" w:rsidRDefault="00C64F5F" w:rsidP="00C64F5F">
      <w:pPr>
        <w:numPr>
          <w:ilvl w:val="2"/>
          <w:numId w:val="53"/>
        </w:numPr>
      </w:pPr>
      <w:r w:rsidRPr="00C64F5F">
        <w:t>Defaultně 32768</w:t>
      </w:r>
    </w:p>
    <w:p w14:paraId="55113467" w14:textId="77777777" w:rsidR="00C64F5F" w:rsidRPr="00C64F5F" w:rsidRDefault="00C64F5F" w:rsidP="00C64F5F">
      <w:pPr>
        <w:numPr>
          <w:ilvl w:val="1"/>
          <w:numId w:val="53"/>
        </w:numPr>
      </w:pPr>
      <w:r w:rsidRPr="00C64F5F">
        <w:t>MAC adresy switche</w:t>
      </w:r>
    </w:p>
    <w:p w14:paraId="10143DD2" w14:textId="77777777" w:rsidR="00C64F5F" w:rsidRPr="00C64F5F" w:rsidRDefault="00C64F5F" w:rsidP="00C64F5F">
      <w:pPr>
        <w:numPr>
          <w:ilvl w:val="1"/>
          <w:numId w:val="53"/>
        </w:numPr>
      </w:pPr>
      <w:proofErr w:type="spellStart"/>
      <w:r w:rsidRPr="00C64F5F">
        <w:t>Extended</w:t>
      </w:r>
      <w:proofErr w:type="spellEnd"/>
      <w:r w:rsidRPr="00C64F5F">
        <w:t xml:space="preserve"> </w:t>
      </w:r>
      <w:proofErr w:type="spellStart"/>
      <w:r w:rsidRPr="00C64F5F">
        <w:t>system</w:t>
      </w:r>
      <w:proofErr w:type="spellEnd"/>
      <w:r w:rsidRPr="00C64F5F">
        <w:t xml:space="preserve"> ID (v sítích s více VLAN)</w:t>
      </w:r>
    </w:p>
    <w:p w14:paraId="2CE627B4" w14:textId="77777777" w:rsidR="00C64F5F" w:rsidRPr="00C64F5F" w:rsidRDefault="00C64F5F" w:rsidP="00C64F5F">
      <w:pPr>
        <w:rPr>
          <w:b/>
          <w:bCs/>
        </w:rPr>
      </w:pPr>
      <w:r w:rsidRPr="00C64F5F">
        <w:rPr>
          <w:b/>
          <w:bCs/>
        </w:rPr>
        <w:t xml:space="preserve">Určení Root </w:t>
      </w:r>
      <w:proofErr w:type="spellStart"/>
      <w:r w:rsidRPr="00C64F5F">
        <w:rPr>
          <w:b/>
          <w:bCs/>
        </w:rPr>
        <w:t>Bridge</w:t>
      </w:r>
      <w:proofErr w:type="spellEnd"/>
    </w:p>
    <w:p w14:paraId="148E020E" w14:textId="77777777" w:rsidR="00C64F5F" w:rsidRPr="00C64F5F" w:rsidRDefault="00C64F5F" w:rsidP="00C64F5F">
      <w:pPr>
        <w:numPr>
          <w:ilvl w:val="0"/>
          <w:numId w:val="54"/>
        </w:numPr>
      </w:pPr>
      <w:r w:rsidRPr="00C64F5F">
        <w:t xml:space="preserve">Všechny switche posílají BPDU rámce sousedům v </w:t>
      </w:r>
      <w:proofErr w:type="spellStart"/>
      <w:r w:rsidRPr="00C64F5F">
        <w:t>broadcastové</w:t>
      </w:r>
      <w:proofErr w:type="spellEnd"/>
      <w:r w:rsidRPr="00C64F5F">
        <w:t xml:space="preserve"> doméně</w:t>
      </w:r>
    </w:p>
    <w:p w14:paraId="26F18883" w14:textId="77777777" w:rsidR="00C64F5F" w:rsidRPr="00C64F5F" w:rsidRDefault="00C64F5F" w:rsidP="00C64F5F">
      <w:pPr>
        <w:numPr>
          <w:ilvl w:val="0"/>
          <w:numId w:val="54"/>
        </w:numPr>
      </w:pPr>
      <w:r w:rsidRPr="00C64F5F">
        <w:t xml:space="preserve">Každý switch kontroluje u přijatých BPDU rámců, zda jeho vlastní </w:t>
      </w:r>
      <w:proofErr w:type="spellStart"/>
      <w:r w:rsidRPr="00C64F5F">
        <w:t>Bridge</w:t>
      </w:r>
      <w:proofErr w:type="spellEnd"/>
      <w:r w:rsidRPr="00C64F5F">
        <w:t xml:space="preserve"> ID je vyšší než v přijatém rámci </w:t>
      </w:r>
    </w:p>
    <w:p w14:paraId="1B0ED0A0" w14:textId="77777777" w:rsidR="00C64F5F" w:rsidRPr="00C64F5F" w:rsidRDefault="00C64F5F" w:rsidP="00C64F5F">
      <w:pPr>
        <w:numPr>
          <w:ilvl w:val="1"/>
          <w:numId w:val="54"/>
        </w:numPr>
      </w:pPr>
      <w:r w:rsidRPr="00C64F5F">
        <w:t xml:space="preserve">Jestli přijaté BID je nižší — Nastaví si switch jako root ID hodnotu BID z přijatého rámce → ví, kdo je Root </w:t>
      </w:r>
      <w:proofErr w:type="spellStart"/>
      <w:r w:rsidRPr="00C64F5F">
        <w:t>Bridge</w:t>
      </w:r>
      <w:proofErr w:type="spellEnd"/>
      <w:r w:rsidRPr="00C64F5F">
        <w:t xml:space="preserve"> a tuto informaci propaguje v BPDU sousedním </w:t>
      </w:r>
      <w:proofErr w:type="spellStart"/>
      <w:r w:rsidRPr="00C64F5F">
        <w:t>switchům</w:t>
      </w:r>
      <w:proofErr w:type="spellEnd"/>
    </w:p>
    <w:p w14:paraId="22664518" w14:textId="77777777" w:rsidR="00C64F5F" w:rsidRPr="00C64F5F" w:rsidRDefault="00C64F5F" w:rsidP="00C64F5F">
      <w:pPr>
        <w:numPr>
          <w:ilvl w:val="0"/>
          <w:numId w:val="54"/>
        </w:numPr>
      </w:pPr>
      <w:r w:rsidRPr="00C64F5F">
        <w:lastRenderedPageBreak/>
        <w:t xml:space="preserve">Pro každou VLAN je vlastní root </w:t>
      </w:r>
      <w:proofErr w:type="spellStart"/>
      <w:proofErr w:type="gramStart"/>
      <w:r w:rsidRPr="00C64F5F">
        <w:t>bridge</w:t>
      </w:r>
      <w:proofErr w:type="spellEnd"/>
      <w:r w:rsidRPr="00C64F5F">
        <w:t xml:space="preserve"> - </w:t>
      </w:r>
      <w:r w:rsidRPr="00C64F5F">
        <w:rPr>
          <w:b/>
          <w:bCs/>
        </w:rPr>
        <w:t>Záleží</w:t>
      </w:r>
      <w:proofErr w:type="gramEnd"/>
      <w:r w:rsidRPr="00C64F5F">
        <w:rPr>
          <w:b/>
          <w:bCs/>
        </w:rPr>
        <w:t xml:space="preserve"> na implementovaném standardu a verzi STP</w:t>
      </w:r>
    </w:p>
    <w:p w14:paraId="1845FA1A" w14:textId="10D6BDDD" w:rsidR="00C64F5F" w:rsidRPr="00C64F5F" w:rsidRDefault="00C64F5F" w:rsidP="00C64F5F">
      <w:pPr>
        <w:rPr>
          <w:b/>
          <w:bCs/>
        </w:rPr>
      </w:pPr>
      <w:r w:rsidRPr="00C64F5F">
        <w:rPr>
          <w:b/>
          <w:bCs/>
        </w:rPr>
        <w:t>Určení ceny cesty</w:t>
      </w:r>
    </w:p>
    <w:p w14:paraId="4F987EC7" w14:textId="6E18E089" w:rsidR="00C64F5F" w:rsidRPr="00C64F5F" w:rsidRDefault="00C64F5F" w:rsidP="00C64F5F">
      <w:pPr>
        <w:numPr>
          <w:ilvl w:val="0"/>
          <w:numId w:val="55"/>
        </w:numPr>
      </w:pPr>
      <w:r w:rsidRPr="00C64F5F">
        <w:t xml:space="preserve">Po určení Root </w:t>
      </w:r>
      <w:proofErr w:type="spellStart"/>
      <w:r w:rsidRPr="00C64F5F">
        <w:t>Bridge</w:t>
      </w:r>
      <w:proofErr w:type="spellEnd"/>
      <w:r w:rsidRPr="00C64F5F">
        <w:t xml:space="preserve">, se spočítají nejlepší cestu k Root </w:t>
      </w:r>
      <w:proofErr w:type="spellStart"/>
      <w:r w:rsidRPr="00C64F5F">
        <w:t>Bridge</w:t>
      </w:r>
      <w:proofErr w:type="spellEnd"/>
      <w:r w:rsidRPr="00C64F5F">
        <w:t xml:space="preserve"> — Cena cesty je určena vzdáleností a rychlostí linek mezi switchemi — ze všech míst v </w:t>
      </w:r>
      <w:proofErr w:type="spellStart"/>
      <w:r w:rsidRPr="00C64F5F">
        <w:t>broadcastové</w:t>
      </w:r>
      <w:proofErr w:type="spellEnd"/>
      <w:r w:rsidRPr="00C64F5F">
        <w:t xml:space="preserve"> doméně </w:t>
      </w:r>
    </w:p>
    <w:p w14:paraId="64685932" w14:textId="23BA9125" w:rsidR="00C64F5F" w:rsidRPr="00C64F5F" w:rsidRDefault="00C64F5F" w:rsidP="00C64F5F">
      <w:pPr>
        <w:numPr>
          <w:ilvl w:val="1"/>
          <w:numId w:val="55"/>
        </w:numPr>
      </w:pPr>
      <w:r w:rsidRPr="00C64F5F">
        <w:t xml:space="preserve">Výchozí cena cesty je rychlost portu — dá se to změnit </w:t>
      </w:r>
    </w:p>
    <w:p w14:paraId="1232B7F2" w14:textId="3142E4F3" w:rsidR="00C64F5F" w:rsidRPr="00C64F5F" w:rsidRDefault="00C64F5F" w:rsidP="00C64F5F">
      <w:pPr>
        <w:numPr>
          <w:ilvl w:val="0"/>
          <w:numId w:val="55"/>
        </w:numPr>
      </w:pPr>
      <w:r w:rsidRPr="00C64F5F">
        <w:t>Během výpočtu je normální komunikace zakázána — aby nedošlo k smyčkám</w:t>
      </w:r>
    </w:p>
    <w:p w14:paraId="3EC77E27" w14:textId="4B6AD3D1" w:rsidR="00C64F5F" w:rsidRPr="00C64F5F" w:rsidRDefault="00D53AB1" w:rsidP="00C64F5F">
      <w:pPr>
        <w:numPr>
          <w:ilvl w:val="0"/>
          <w:numId w:val="55"/>
        </w:numPr>
      </w:pPr>
      <w:r w:rsidRPr="00C64F5F">
        <w:drawing>
          <wp:anchor distT="0" distB="0" distL="114300" distR="114300" simplePos="0" relativeHeight="251658240" behindDoc="0" locked="0" layoutInCell="1" allowOverlap="1" wp14:anchorId="2632ED50" wp14:editId="46D5B14E">
            <wp:simplePos x="0" y="0"/>
            <wp:positionH relativeFrom="column">
              <wp:posOffset>4276420</wp:posOffset>
            </wp:positionH>
            <wp:positionV relativeFrom="paragraph">
              <wp:posOffset>107772</wp:posOffset>
            </wp:positionV>
            <wp:extent cx="2304415" cy="2157730"/>
            <wp:effectExtent l="0" t="0" r="635" b="0"/>
            <wp:wrapThrough wrapText="bothSides">
              <wp:wrapPolygon edited="0">
                <wp:start x="0" y="0"/>
                <wp:lineTo x="0" y="21358"/>
                <wp:lineTo x="21427" y="21358"/>
                <wp:lineTo x="21427" y="0"/>
                <wp:lineTo x="0" y="0"/>
              </wp:wrapPolygon>
            </wp:wrapThrough>
            <wp:docPr id="1126455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55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F5F" w:rsidRPr="00C64F5F">
        <w:t xml:space="preserve">Sčítají se ceny cest přes všechny porty všech </w:t>
      </w:r>
      <w:proofErr w:type="spellStart"/>
      <w:r w:rsidR="00C64F5F" w:rsidRPr="00C64F5F">
        <w:t>switchů</w:t>
      </w:r>
      <w:proofErr w:type="spellEnd"/>
      <w:r w:rsidR="00C64F5F" w:rsidRPr="00C64F5F">
        <w:t xml:space="preserve"> </w:t>
      </w:r>
    </w:p>
    <w:p w14:paraId="063F83B3" w14:textId="31AAB916" w:rsidR="00C64F5F" w:rsidRPr="00C64F5F" w:rsidRDefault="00C64F5F" w:rsidP="00C64F5F">
      <w:pPr>
        <w:numPr>
          <w:ilvl w:val="1"/>
          <w:numId w:val="55"/>
        </w:numPr>
      </w:pPr>
      <w:r w:rsidRPr="00C64F5F">
        <w:t xml:space="preserve">Cena cesty v BPDU rámci se při každém průchodu portu </w:t>
      </w:r>
      <w:r w:rsidRPr="00C64F5F">
        <w:t>navyšuje,</w:t>
      </w:r>
      <w:r w:rsidRPr="00C64F5F">
        <w:t xml:space="preserve"> a tak se na konci zjistí celková</w:t>
      </w:r>
      <w:r>
        <w:t xml:space="preserve"> cena</w:t>
      </w:r>
    </w:p>
    <w:p w14:paraId="54C1FB0A" w14:textId="19E1ED48" w:rsidR="00C64F5F" w:rsidRPr="00C64F5F" w:rsidRDefault="00C64F5F" w:rsidP="00491DD3">
      <w:pPr>
        <w:rPr>
          <w:b/>
          <w:bCs/>
          <w:sz w:val="32"/>
          <w:szCs w:val="32"/>
        </w:rPr>
      </w:pPr>
      <w:r w:rsidRPr="00C64F5F">
        <w:rPr>
          <w:b/>
          <w:bCs/>
          <w:sz w:val="32"/>
          <w:szCs w:val="32"/>
        </w:rPr>
        <w:t>Role portů detailněji</w:t>
      </w:r>
    </w:p>
    <w:p w14:paraId="4991D5AD" w14:textId="77777777" w:rsidR="00C64F5F" w:rsidRPr="00C64F5F" w:rsidRDefault="00C64F5F" w:rsidP="00C64F5F">
      <w:pPr>
        <w:rPr>
          <w:b/>
          <w:bCs/>
        </w:rPr>
      </w:pPr>
      <w:r w:rsidRPr="00C64F5F">
        <w:rPr>
          <w:b/>
          <w:bCs/>
        </w:rPr>
        <w:t>Root port</w:t>
      </w:r>
    </w:p>
    <w:p w14:paraId="7ABF1B05" w14:textId="77777777" w:rsidR="00C64F5F" w:rsidRPr="00C64F5F" w:rsidRDefault="00C64F5F" w:rsidP="00C64F5F">
      <w:pPr>
        <w:numPr>
          <w:ilvl w:val="0"/>
          <w:numId w:val="56"/>
        </w:numPr>
      </w:pPr>
      <w:r w:rsidRPr="00C64F5F">
        <w:t xml:space="preserve">Nejblíže k root </w:t>
      </w:r>
      <w:proofErr w:type="spellStart"/>
      <w:r w:rsidRPr="00C64F5F">
        <w:t>bridge</w:t>
      </w:r>
      <w:proofErr w:type="spellEnd"/>
    </w:p>
    <w:p w14:paraId="107C9278" w14:textId="77777777" w:rsidR="00C64F5F" w:rsidRPr="00C64F5F" w:rsidRDefault="00C64F5F" w:rsidP="00C64F5F">
      <w:pPr>
        <w:numPr>
          <w:ilvl w:val="0"/>
          <w:numId w:val="56"/>
        </w:numPr>
      </w:pPr>
      <w:r w:rsidRPr="00C64F5F">
        <w:t xml:space="preserve">Jsou určeny na každém </w:t>
      </w:r>
      <w:proofErr w:type="spellStart"/>
      <w:r w:rsidRPr="00C64F5F">
        <w:t>switchy</w:t>
      </w:r>
      <w:proofErr w:type="spellEnd"/>
    </w:p>
    <w:p w14:paraId="160BBE9E" w14:textId="77777777" w:rsidR="00C64F5F" w:rsidRPr="00C64F5F" w:rsidRDefault="00C64F5F" w:rsidP="00C64F5F">
      <w:pPr>
        <w:numPr>
          <w:ilvl w:val="0"/>
          <w:numId w:val="56"/>
        </w:numPr>
      </w:pPr>
      <w:r w:rsidRPr="00C64F5F">
        <w:t>Umožňuje běžnou komunikaci</w:t>
      </w:r>
    </w:p>
    <w:p w14:paraId="5B9C6FA4" w14:textId="77777777" w:rsidR="00C64F5F" w:rsidRPr="00C64F5F" w:rsidRDefault="00C64F5F" w:rsidP="00C64F5F">
      <w:r w:rsidRPr="00C64F5F">
        <w:t>Zda se port stane root portem závisí na:</w:t>
      </w:r>
    </w:p>
    <w:p w14:paraId="1B73C1EB" w14:textId="77777777" w:rsidR="00C64F5F" w:rsidRPr="00C64F5F" w:rsidRDefault="00C64F5F" w:rsidP="00C64F5F">
      <w:pPr>
        <w:numPr>
          <w:ilvl w:val="0"/>
          <w:numId w:val="57"/>
        </w:numPr>
      </w:pPr>
      <w:r w:rsidRPr="00C64F5F">
        <w:t>Nejnižší BID souseda</w:t>
      </w:r>
    </w:p>
    <w:p w14:paraId="42E317F5" w14:textId="77777777" w:rsidR="00C64F5F" w:rsidRPr="00C64F5F" w:rsidRDefault="00C64F5F" w:rsidP="00C64F5F">
      <w:pPr>
        <w:numPr>
          <w:ilvl w:val="0"/>
          <w:numId w:val="57"/>
        </w:numPr>
      </w:pPr>
      <w:r w:rsidRPr="00C64F5F">
        <w:t>S nižší port priority souseda</w:t>
      </w:r>
    </w:p>
    <w:p w14:paraId="2BEAD9BF" w14:textId="51F09F18" w:rsidR="00C64F5F" w:rsidRPr="00C64F5F" w:rsidRDefault="00C64F5F" w:rsidP="00C64F5F">
      <w:r w:rsidRPr="00C64F5F">
        <w:t>&lt;</w:t>
      </w:r>
      <w:proofErr w:type="spellStart"/>
      <w:r w:rsidRPr="00C64F5F">
        <w:t>aside</w:t>
      </w:r>
      <w:proofErr w:type="spellEnd"/>
      <w:r w:rsidRPr="00C64F5F">
        <w:t xml:space="preserve">&gt; </w:t>
      </w:r>
      <w:r w:rsidRPr="00C64F5F">
        <w:rPr>
          <w:rFonts w:ascii="Segoe UI Emoji" w:hAnsi="Segoe UI Emoji" w:cs="Segoe UI Emoji"/>
        </w:rPr>
        <w:t>💡</w:t>
      </w:r>
      <w:r w:rsidRPr="00C64F5F">
        <w:t xml:space="preserve"> Port priority = 128 (default) a přidává se k tomu číslo portu, např. 128.2</w:t>
      </w:r>
    </w:p>
    <w:p w14:paraId="6BB0466E" w14:textId="77777777" w:rsidR="00C64F5F" w:rsidRPr="00C64F5F" w:rsidRDefault="00C64F5F" w:rsidP="00C64F5F">
      <w:pPr>
        <w:numPr>
          <w:ilvl w:val="0"/>
          <w:numId w:val="57"/>
        </w:numPr>
      </w:pPr>
      <w:r w:rsidRPr="00C64F5F">
        <w:t>S nižším číslem portu souseda</w:t>
      </w:r>
    </w:p>
    <w:p w14:paraId="648AE631" w14:textId="77777777" w:rsidR="00C64F5F" w:rsidRPr="00C64F5F" w:rsidRDefault="00C64F5F" w:rsidP="00C64F5F">
      <w:pPr>
        <w:rPr>
          <w:b/>
          <w:bCs/>
        </w:rPr>
      </w:pPr>
      <w:proofErr w:type="spellStart"/>
      <w:r w:rsidRPr="00C64F5F">
        <w:rPr>
          <w:b/>
          <w:bCs/>
        </w:rPr>
        <w:t>Designated</w:t>
      </w:r>
      <w:proofErr w:type="spellEnd"/>
      <w:r w:rsidRPr="00C64F5F">
        <w:rPr>
          <w:b/>
          <w:bCs/>
        </w:rPr>
        <w:t xml:space="preserve"> port</w:t>
      </w:r>
    </w:p>
    <w:p w14:paraId="3FADC5EF" w14:textId="77777777" w:rsidR="00C64F5F" w:rsidRPr="00C64F5F" w:rsidRDefault="00C64F5F" w:rsidP="00C64F5F">
      <w:pPr>
        <w:numPr>
          <w:ilvl w:val="0"/>
          <w:numId w:val="58"/>
        </w:numPr>
      </w:pPr>
      <w:r w:rsidRPr="00C64F5F">
        <w:t xml:space="preserve">Ostatní povolené </w:t>
      </w:r>
      <w:proofErr w:type="spellStart"/>
      <w:r w:rsidRPr="00C64F5F">
        <w:t>trunky</w:t>
      </w:r>
      <w:proofErr w:type="spellEnd"/>
      <w:r w:rsidRPr="00C64F5F">
        <w:t xml:space="preserve"> porty</w:t>
      </w:r>
    </w:p>
    <w:p w14:paraId="088F3D64" w14:textId="77777777" w:rsidR="00C64F5F" w:rsidRPr="00C64F5F" w:rsidRDefault="00C64F5F" w:rsidP="00C64F5F">
      <w:pPr>
        <w:numPr>
          <w:ilvl w:val="0"/>
          <w:numId w:val="58"/>
        </w:numPr>
      </w:pPr>
      <w:r w:rsidRPr="00C64F5F">
        <w:t xml:space="preserve">Je vždy na druhé straně root portu </w:t>
      </w:r>
    </w:p>
    <w:p w14:paraId="7A32D774" w14:textId="77777777" w:rsidR="00C64F5F" w:rsidRPr="00C64F5F" w:rsidRDefault="00C64F5F" w:rsidP="00C64F5F">
      <w:pPr>
        <w:numPr>
          <w:ilvl w:val="1"/>
          <w:numId w:val="58"/>
        </w:numPr>
      </w:pPr>
      <w:r w:rsidRPr="00C64F5F">
        <w:t xml:space="preserve">Root port ↔ </w:t>
      </w:r>
      <w:proofErr w:type="spellStart"/>
      <w:r w:rsidRPr="00C64F5F">
        <w:t>Designated</w:t>
      </w:r>
      <w:proofErr w:type="spellEnd"/>
      <w:r w:rsidRPr="00C64F5F">
        <w:t xml:space="preserve"> port</w:t>
      </w:r>
    </w:p>
    <w:p w14:paraId="0B806AD7" w14:textId="77777777" w:rsidR="00C64F5F" w:rsidRPr="00C64F5F" w:rsidRDefault="00C64F5F" w:rsidP="00C64F5F">
      <w:pPr>
        <w:numPr>
          <w:ilvl w:val="0"/>
          <w:numId w:val="58"/>
        </w:numPr>
      </w:pPr>
      <w:r w:rsidRPr="00C64F5F">
        <w:t>Umožňuje běžnou komunikaci</w:t>
      </w:r>
    </w:p>
    <w:p w14:paraId="588F6A95" w14:textId="77777777" w:rsidR="00C64F5F" w:rsidRPr="00C64F5F" w:rsidRDefault="00C64F5F" w:rsidP="00C64F5F">
      <w:r w:rsidRPr="00C64F5F">
        <w:t>Specifické vlastnosti</w:t>
      </w:r>
    </w:p>
    <w:p w14:paraId="10F8C3FA" w14:textId="77777777" w:rsidR="00C64F5F" w:rsidRPr="00C64F5F" w:rsidRDefault="00C64F5F" w:rsidP="00C64F5F">
      <w:pPr>
        <w:numPr>
          <w:ilvl w:val="0"/>
          <w:numId w:val="59"/>
        </w:numPr>
      </w:pPr>
      <w:r w:rsidRPr="00C64F5F">
        <w:t xml:space="preserve">Všechny porty na </w:t>
      </w:r>
      <w:proofErr w:type="spellStart"/>
      <w:r w:rsidRPr="00C64F5F">
        <w:t>switchy</w:t>
      </w:r>
      <w:proofErr w:type="spellEnd"/>
      <w:r w:rsidRPr="00C64F5F">
        <w:t xml:space="preserve"> jsou </w:t>
      </w:r>
      <w:proofErr w:type="spellStart"/>
      <w:r w:rsidRPr="00C64F5F">
        <w:t>designated</w:t>
      </w:r>
      <w:proofErr w:type="spellEnd"/>
      <w:r w:rsidRPr="00C64F5F">
        <w:t xml:space="preserve"> porty (pokud nejsou root port či </w:t>
      </w:r>
      <w:proofErr w:type="spellStart"/>
      <w:r w:rsidRPr="00C64F5F">
        <w:t>alternate</w:t>
      </w:r>
      <w:proofErr w:type="spellEnd"/>
      <w:r w:rsidRPr="00C64F5F">
        <w:t xml:space="preserve"> port)</w:t>
      </w:r>
    </w:p>
    <w:p w14:paraId="32830C3D" w14:textId="77777777" w:rsidR="00C64F5F" w:rsidRPr="00C64F5F" w:rsidRDefault="00C64F5F" w:rsidP="00C64F5F">
      <w:pPr>
        <w:numPr>
          <w:ilvl w:val="0"/>
          <w:numId w:val="59"/>
        </w:numPr>
      </w:pPr>
      <w:r w:rsidRPr="00C64F5F">
        <w:lastRenderedPageBreak/>
        <w:t xml:space="preserve">Switch si zaznamená pro tento typ portu tzv. </w:t>
      </w:r>
      <w:proofErr w:type="spellStart"/>
      <w:r w:rsidRPr="00C64F5F">
        <w:rPr>
          <w:b/>
          <w:bCs/>
        </w:rPr>
        <w:t>internal</w:t>
      </w:r>
      <w:proofErr w:type="spellEnd"/>
      <w:r w:rsidRPr="00C64F5F">
        <w:rPr>
          <w:b/>
          <w:bCs/>
        </w:rPr>
        <w:t xml:space="preserve"> root </w:t>
      </w:r>
      <w:proofErr w:type="spellStart"/>
      <w:r w:rsidRPr="00C64F5F">
        <w:rPr>
          <w:b/>
          <w:bCs/>
        </w:rPr>
        <w:t>path</w:t>
      </w:r>
      <w:proofErr w:type="spellEnd"/>
      <w:r w:rsidRPr="00C64F5F">
        <w:rPr>
          <w:b/>
          <w:bCs/>
        </w:rPr>
        <w:t xml:space="preserve"> </w:t>
      </w:r>
      <w:proofErr w:type="spellStart"/>
      <w:r w:rsidRPr="00C64F5F">
        <w:rPr>
          <w:b/>
          <w:bCs/>
        </w:rPr>
        <w:t>cost</w:t>
      </w:r>
      <w:proofErr w:type="spellEnd"/>
      <w:r w:rsidRPr="00C64F5F">
        <w:t xml:space="preserve"> </w:t>
      </w:r>
    </w:p>
    <w:p w14:paraId="68793F66" w14:textId="77777777" w:rsidR="00C64F5F" w:rsidRPr="00C64F5F" w:rsidRDefault="00C64F5F" w:rsidP="00C64F5F">
      <w:pPr>
        <w:numPr>
          <w:ilvl w:val="1"/>
          <w:numId w:val="59"/>
        </w:numPr>
      </w:pPr>
      <w:r w:rsidRPr="00C64F5F">
        <w:t xml:space="preserve">Při propojení dvou </w:t>
      </w:r>
      <w:proofErr w:type="spellStart"/>
      <w:r w:rsidRPr="00C64F5F">
        <w:t>switchů</w:t>
      </w:r>
      <w:proofErr w:type="spellEnd"/>
      <w:r w:rsidRPr="00C64F5F">
        <w:t xml:space="preserve">, kdy žádný z nich není root </w:t>
      </w:r>
      <w:proofErr w:type="spellStart"/>
      <w:r w:rsidRPr="00C64F5F">
        <w:t>bridge</w:t>
      </w:r>
      <w:proofErr w:type="spellEnd"/>
      <w:r w:rsidRPr="00C64F5F">
        <w:t xml:space="preserve">, zvolí se jako </w:t>
      </w:r>
      <w:proofErr w:type="spellStart"/>
      <w:r w:rsidRPr="00C64F5F">
        <w:t>designated</w:t>
      </w:r>
      <w:proofErr w:type="spellEnd"/>
      <w:r w:rsidRPr="00C64F5F">
        <w:t xml:space="preserve"> port ta strana </w:t>
      </w:r>
      <w:proofErr w:type="spellStart"/>
      <w:r w:rsidRPr="00C64F5F">
        <w:t>trunku</w:t>
      </w:r>
      <w:proofErr w:type="spellEnd"/>
      <w:r w:rsidRPr="00C64F5F">
        <w:t xml:space="preserve">, která má nižší </w:t>
      </w:r>
      <w:proofErr w:type="spellStart"/>
      <w:r w:rsidRPr="00C64F5F">
        <w:t>internal</w:t>
      </w:r>
      <w:proofErr w:type="spellEnd"/>
      <w:r w:rsidRPr="00C64F5F">
        <w:t xml:space="preserve"> root </w:t>
      </w:r>
      <w:proofErr w:type="spellStart"/>
      <w:r w:rsidRPr="00C64F5F">
        <w:t>path</w:t>
      </w:r>
      <w:proofErr w:type="spellEnd"/>
      <w:r w:rsidRPr="00C64F5F">
        <w:t xml:space="preserve"> </w:t>
      </w:r>
      <w:proofErr w:type="spellStart"/>
      <w:r w:rsidRPr="00C64F5F">
        <w:t>cost</w:t>
      </w:r>
      <w:proofErr w:type="spellEnd"/>
      <w:r w:rsidRPr="00C64F5F">
        <w:t xml:space="preserve"> → má </w:t>
      </w:r>
      <w:proofErr w:type="spellStart"/>
      <w:r w:rsidRPr="00C64F5F">
        <w:t>krátší</w:t>
      </w:r>
      <w:proofErr w:type="spellEnd"/>
      <w:r w:rsidRPr="00C64F5F">
        <w:t xml:space="preserve"> cestu k root </w:t>
      </w:r>
      <w:proofErr w:type="spellStart"/>
      <w:r w:rsidRPr="00C64F5F">
        <w:t>bridge</w:t>
      </w:r>
      <w:proofErr w:type="spellEnd"/>
      <w:r w:rsidRPr="00C64F5F">
        <w:t xml:space="preserve"> </w:t>
      </w:r>
    </w:p>
    <w:p w14:paraId="0E821196" w14:textId="77777777" w:rsidR="00C64F5F" w:rsidRPr="00C64F5F" w:rsidRDefault="00C64F5F" w:rsidP="00C64F5F">
      <w:pPr>
        <w:numPr>
          <w:ilvl w:val="2"/>
          <w:numId w:val="59"/>
        </w:numPr>
      </w:pPr>
      <w:r w:rsidRPr="00C64F5F">
        <w:t xml:space="preserve">Pokud je </w:t>
      </w:r>
      <w:proofErr w:type="spellStart"/>
      <w:r w:rsidRPr="00C64F5F">
        <w:t>internal</w:t>
      </w:r>
      <w:proofErr w:type="spellEnd"/>
      <w:r w:rsidRPr="00C64F5F">
        <w:t xml:space="preserve"> root </w:t>
      </w:r>
      <w:proofErr w:type="spellStart"/>
      <w:r w:rsidRPr="00C64F5F">
        <w:t>path</w:t>
      </w:r>
      <w:proofErr w:type="spellEnd"/>
      <w:r w:rsidRPr="00C64F5F">
        <w:t xml:space="preserve"> </w:t>
      </w:r>
      <w:proofErr w:type="spellStart"/>
      <w:r w:rsidRPr="00C64F5F">
        <w:t>cost</w:t>
      </w:r>
      <w:proofErr w:type="spellEnd"/>
      <w:r w:rsidRPr="00C64F5F">
        <w:t xml:space="preserve"> stejná, použijí se další podmínky jako: </w:t>
      </w:r>
    </w:p>
    <w:p w14:paraId="2EE95FB1" w14:textId="77777777" w:rsidR="00C64F5F" w:rsidRPr="00C64F5F" w:rsidRDefault="00C64F5F" w:rsidP="00C64F5F">
      <w:pPr>
        <w:numPr>
          <w:ilvl w:val="3"/>
          <w:numId w:val="59"/>
        </w:numPr>
      </w:pPr>
      <w:r w:rsidRPr="00C64F5F">
        <w:t>Nejnižší BID souseda</w:t>
      </w:r>
    </w:p>
    <w:p w14:paraId="4A08C59E" w14:textId="77777777" w:rsidR="00C64F5F" w:rsidRPr="00C64F5F" w:rsidRDefault="00C64F5F" w:rsidP="00C64F5F">
      <w:pPr>
        <w:numPr>
          <w:ilvl w:val="3"/>
          <w:numId w:val="59"/>
        </w:numPr>
      </w:pPr>
      <w:r w:rsidRPr="00C64F5F">
        <w:t>Nižší port priority souseda</w:t>
      </w:r>
    </w:p>
    <w:p w14:paraId="4D9220B4" w14:textId="77777777" w:rsidR="00C64F5F" w:rsidRPr="00C64F5F" w:rsidRDefault="00C64F5F" w:rsidP="00C64F5F">
      <w:pPr>
        <w:numPr>
          <w:ilvl w:val="3"/>
          <w:numId w:val="59"/>
        </w:numPr>
      </w:pPr>
      <w:r w:rsidRPr="00C64F5F">
        <w:t>Nižší číslo portu souseda</w:t>
      </w:r>
    </w:p>
    <w:p w14:paraId="79FD7F37" w14:textId="77777777" w:rsidR="00C64F5F" w:rsidRPr="00C64F5F" w:rsidRDefault="00C64F5F" w:rsidP="00C64F5F">
      <w:pPr>
        <w:numPr>
          <w:ilvl w:val="1"/>
          <w:numId w:val="59"/>
        </w:numPr>
      </w:pPr>
      <w:r w:rsidRPr="00C64F5F">
        <w:t xml:space="preserve">Je rovna sumě všech cen po cestě k root </w:t>
      </w:r>
      <w:proofErr w:type="spellStart"/>
      <w:r w:rsidRPr="00C64F5F">
        <w:t>bridge</w:t>
      </w:r>
      <w:proofErr w:type="spellEnd"/>
    </w:p>
    <w:p w14:paraId="0D065B6B" w14:textId="77777777" w:rsidR="00C64F5F" w:rsidRPr="00C64F5F" w:rsidRDefault="00C64F5F" w:rsidP="00C64F5F">
      <w:pPr>
        <w:rPr>
          <w:b/>
          <w:bCs/>
        </w:rPr>
      </w:pPr>
      <w:proofErr w:type="spellStart"/>
      <w:r w:rsidRPr="00C64F5F">
        <w:rPr>
          <w:b/>
          <w:bCs/>
        </w:rPr>
        <w:t>Alternate</w:t>
      </w:r>
      <w:proofErr w:type="spellEnd"/>
      <w:r w:rsidRPr="00C64F5F">
        <w:rPr>
          <w:b/>
          <w:bCs/>
        </w:rPr>
        <w:t xml:space="preserve"> port</w:t>
      </w:r>
    </w:p>
    <w:p w14:paraId="47EDC3DB" w14:textId="77777777" w:rsidR="00C64F5F" w:rsidRPr="00C64F5F" w:rsidRDefault="00C64F5F" w:rsidP="00C64F5F">
      <w:pPr>
        <w:numPr>
          <w:ilvl w:val="0"/>
          <w:numId w:val="60"/>
        </w:numPr>
      </w:pPr>
      <w:r w:rsidRPr="00C64F5F">
        <w:t>Neumožňují běžnou komunikaci (zabraňuje smyčkám)</w:t>
      </w:r>
    </w:p>
    <w:p w14:paraId="077F73F1" w14:textId="77777777" w:rsidR="00C64F5F" w:rsidRPr="00C64F5F" w:rsidRDefault="00C64F5F" w:rsidP="00C64F5F">
      <w:pPr>
        <w:numPr>
          <w:ilvl w:val="0"/>
          <w:numId w:val="60"/>
        </w:numPr>
      </w:pPr>
      <w:r w:rsidRPr="00C64F5F">
        <w:t>Propouští BPDU rámce</w:t>
      </w:r>
    </w:p>
    <w:p w14:paraId="3F8F8DB0" w14:textId="77777777" w:rsidR="00C64F5F" w:rsidRPr="00C64F5F" w:rsidRDefault="00C64F5F" w:rsidP="00C64F5F">
      <w:pPr>
        <w:numPr>
          <w:ilvl w:val="0"/>
          <w:numId w:val="60"/>
        </w:numPr>
      </w:pPr>
      <w:r w:rsidRPr="00C64F5F">
        <w:t xml:space="preserve">Do tohoto stavu se port dostane pokud: </w:t>
      </w:r>
    </w:p>
    <w:p w14:paraId="013B6811" w14:textId="77777777" w:rsidR="00C64F5F" w:rsidRPr="00C64F5F" w:rsidRDefault="00C64F5F" w:rsidP="00C64F5F">
      <w:pPr>
        <w:numPr>
          <w:ilvl w:val="1"/>
          <w:numId w:val="60"/>
        </w:numPr>
        <w:rPr>
          <w:b/>
          <w:bCs/>
        </w:rPr>
      </w:pPr>
      <w:r w:rsidRPr="00C64F5F">
        <w:rPr>
          <w:b/>
          <w:bCs/>
        </w:rPr>
        <w:t xml:space="preserve">Není </w:t>
      </w:r>
      <w:proofErr w:type="spellStart"/>
      <w:r w:rsidRPr="00C64F5F">
        <w:rPr>
          <w:b/>
          <w:bCs/>
        </w:rPr>
        <w:t>designated</w:t>
      </w:r>
      <w:proofErr w:type="spellEnd"/>
      <w:r w:rsidRPr="00C64F5F">
        <w:rPr>
          <w:b/>
          <w:bCs/>
        </w:rPr>
        <w:t xml:space="preserve"> port / root port</w:t>
      </w:r>
    </w:p>
    <w:p w14:paraId="5F140075" w14:textId="77777777" w:rsidR="00C64F5F" w:rsidRPr="00C64F5F" w:rsidRDefault="00C64F5F" w:rsidP="00C64F5F">
      <w:pPr>
        <w:numPr>
          <w:ilvl w:val="1"/>
          <w:numId w:val="60"/>
        </w:numPr>
        <w:rPr>
          <w:b/>
          <w:bCs/>
        </w:rPr>
      </w:pPr>
      <w:r w:rsidRPr="00C64F5F">
        <w:rPr>
          <w:b/>
          <w:bCs/>
        </w:rPr>
        <w:t xml:space="preserve">A naproti sobě má </w:t>
      </w:r>
      <w:proofErr w:type="spellStart"/>
      <w:r w:rsidRPr="00C64F5F">
        <w:rPr>
          <w:b/>
          <w:bCs/>
        </w:rPr>
        <w:t>designated</w:t>
      </w:r>
      <w:proofErr w:type="spellEnd"/>
      <w:r w:rsidRPr="00C64F5F">
        <w:rPr>
          <w:b/>
          <w:bCs/>
        </w:rPr>
        <w:t xml:space="preserve"> port</w:t>
      </w:r>
    </w:p>
    <w:p w14:paraId="639713FE" w14:textId="18D98171" w:rsidR="00C64F5F" w:rsidRPr="00491DD3" w:rsidRDefault="00C64F5F" w:rsidP="003F25A8">
      <w:pPr>
        <w:rPr>
          <w:b/>
          <w:bCs/>
        </w:rPr>
      </w:pPr>
      <w:proofErr w:type="spellStart"/>
      <w:r w:rsidRPr="00C64F5F">
        <w:rPr>
          <w:b/>
          <w:bCs/>
        </w:rPr>
        <w:t>Disabled</w:t>
      </w:r>
      <w:proofErr w:type="spellEnd"/>
      <w:r w:rsidRPr="00C64F5F">
        <w:rPr>
          <w:b/>
          <w:bCs/>
        </w:rPr>
        <w:t xml:space="preserve"> port</w:t>
      </w:r>
    </w:p>
    <w:p w14:paraId="748D2369" w14:textId="77777777" w:rsidR="00491DD3" w:rsidRPr="00491DD3" w:rsidRDefault="00491DD3" w:rsidP="00491DD3">
      <w:pPr>
        <w:rPr>
          <w:b/>
          <w:bCs/>
          <w:sz w:val="28"/>
          <w:szCs w:val="28"/>
        </w:rPr>
      </w:pPr>
      <w:r w:rsidRPr="00491DD3">
        <w:rPr>
          <w:b/>
          <w:bCs/>
          <w:sz w:val="28"/>
          <w:szCs w:val="28"/>
        </w:rPr>
        <w:t>2.2 Fáze protokolu STP</w:t>
      </w:r>
    </w:p>
    <w:p w14:paraId="65947A3D" w14:textId="77777777" w:rsidR="00491DD3" w:rsidRPr="00491DD3" w:rsidRDefault="00491DD3" w:rsidP="00491DD3">
      <w:r w:rsidRPr="00491DD3">
        <w:t>Původní STP (IEEE 802.1D) definuje pro porty několik stavů:</w:t>
      </w:r>
    </w:p>
    <w:p w14:paraId="0C22632F" w14:textId="6EC6AF12" w:rsidR="00491DD3" w:rsidRPr="00491DD3" w:rsidRDefault="00491DD3" w:rsidP="00491DD3">
      <w:pPr>
        <w:numPr>
          <w:ilvl w:val="0"/>
          <w:numId w:val="13"/>
        </w:numPr>
      </w:pPr>
      <w:proofErr w:type="spellStart"/>
      <w:r w:rsidRPr="00491DD3">
        <w:rPr>
          <w:b/>
          <w:bCs/>
        </w:rPr>
        <w:t>Blocking</w:t>
      </w:r>
      <w:proofErr w:type="spellEnd"/>
      <w:r w:rsidRPr="00491DD3">
        <w:t xml:space="preserve"> – port přijímá jen BPDU, nepropouští data.</w:t>
      </w:r>
      <w:r w:rsidR="003F25A8">
        <w:t xml:space="preserve"> (stav pro </w:t>
      </w:r>
      <w:proofErr w:type="spellStart"/>
      <w:r w:rsidR="003F25A8">
        <w:t>Alternate</w:t>
      </w:r>
      <w:proofErr w:type="spellEnd"/>
      <w:r w:rsidR="003F25A8">
        <w:t xml:space="preserve"> porty)</w:t>
      </w:r>
    </w:p>
    <w:p w14:paraId="1E43C091" w14:textId="022FE93C" w:rsidR="00491DD3" w:rsidRPr="00491DD3" w:rsidRDefault="00491DD3" w:rsidP="00491DD3">
      <w:pPr>
        <w:numPr>
          <w:ilvl w:val="0"/>
          <w:numId w:val="14"/>
        </w:numPr>
      </w:pPr>
      <w:proofErr w:type="spellStart"/>
      <w:r w:rsidRPr="00491DD3">
        <w:rPr>
          <w:b/>
          <w:bCs/>
        </w:rPr>
        <w:t>Listening</w:t>
      </w:r>
      <w:proofErr w:type="spellEnd"/>
      <w:r w:rsidRPr="00491DD3">
        <w:t xml:space="preserve"> – switch poslouchá</w:t>
      </w:r>
      <w:r w:rsidR="003F25A8">
        <w:t xml:space="preserve"> a posílá</w:t>
      </w:r>
      <w:r w:rsidRPr="00491DD3">
        <w:t xml:space="preserve"> BPDU a připravuje se na změnu stavu, ale ještě neposílá data.</w:t>
      </w:r>
      <w:r w:rsidR="003F25A8">
        <w:t xml:space="preserve"> (</w:t>
      </w:r>
      <w:r w:rsidR="003F25A8" w:rsidRPr="003F25A8">
        <w:t xml:space="preserve">Zjišťuje cenu k Root </w:t>
      </w:r>
      <w:proofErr w:type="spellStart"/>
      <w:r w:rsidR="003F25A8" w:rsidRPr="003F25A8">
        <w:t>Bridge</w:t>
      </w:r>
      <w:proofErr w:type="spellEnd"/>
      <w:r w:rsidR="003F25A8">
        <w:t>)</w:t>
      </w:r>
    </w:p>
    <w:p w14:paraId="283F40E3" w14:textId="77777777" w:rsidR="00491DD3" w:rsidRPr="00491DD3" w:rsidRDefault="00491DD3" w:rsidP="00491DD3">
      <w:pPr>
        <w:numPr>
          <w:ilvl w:val="0"/>
          <w:numId w:val="15"/>
        </w:numPr>
      </w:pPr>
      <w:r w:rsidRPr="00491DD3">
        <w:rPr>
          <w:b/>
          <w:bCs/>
        </w:rPr>
        <w:t>Learning</w:t>
      </w:r>
      <w:r w:rsidRPr="00491DD3">
        <w:t xml:space="preserve"> – switch si začíná vytvářet MAC tabulku, ale ještě nepropouští uživatelská data.</w:t>
      </w:r>
    </w:p>
    <w:p w14:paraId="1DA8FF83" w14:textId="77777777" w:rsidR="00491DD3" w:rsidRPr="00491DD3" w:rsidRDefault="00491DD3" w:rsidP="00491DD3">
      <w:pPr>
        <w:numPr>
          <w:ilvl w:val="0"/>
          <w:numId w:val="16"/>
        </w:numPr>
      </w:pPr>
      <w:proofErr w:type="spellStart"/>
      <w:r w:rsidRPr="00491DD3">
        <w:rPr>
          <w:b/>
          <w:bCs/>
        </w:rPr>
        <w:t>Forwarding</w:t>
      </w:r>
      <w:proofErr w:type="spellEnd"/>
      <w:r w:rsidRPr="00491DD3">
        <w:t xml:space="preserve"> – port už plně propouští uživatelský provoz.</w:t>
      </w:r>
    </w:p>
    <w:p w14:paraId="775EFD28" w14:textId="77777777" w:rsidR="00491DD3" w:rsidRPr="00491DD3" w:rsidRDefault="00491DD3" w:rsidP="00491DD3">
      <w:pPr>
        <w:numPr>
          <w:ilvl w:val="0"/>
          <w:numId w:val="17"/>
        </w:numPr>
      </w:pPr>
      <w:proofErr w:type="spellStart"/>
      <w:r w:rsidRPr="00491DD3">
        <w:rPr>
          <w:b/>
          <w:bCs/>
        </w:rPr>
        <w:t>Disabled</w:t>
      </w:r>
      <w:proofErr w:type="spellEnd"/>
      <w:r w:rsidRPr="00491DD3">
        <w:t xml:space="preserve"> – port je administrativně vypnut.</w:t>
      </w:r>
    </w:p>
    <w:p w14:paraId="1222ED0E" w14:textId="77777777" w:rsidR="00491DD3" w:rsidRPr="00491DD3" w:rsidRDefault="00491DD3" w:rsidP="00491DD3">
      <w:r w:rsidRPr="00491DD3">
        <w:t>Celý proces konvergence (při změně topologie) může v původním 802.1D trvat až desítky sekund (běžně 30–50 s).</w:t>
      </w:r>
    </w:p>
    <w:p w14:paraId="60ECFFEF" w14:textId="77777777" w:rsidR="00491DD3" w:rsidRPr="00491DD3" w:rsidRDefault="00491DD3" w:rsidP="00491DD3">
      <w:pPr>
        <w:rPr>
          <w:b/>
          <w:bCs/>
          <w:sz w:val="28"/>
          <w:szCs w:val="28"/>
        </w:rPr>
      </w:pPr>
      <w:r w:rsidRPr="00491DD3">
        <w:rPr>
          <w:b/>
          <w:bCs/>
          <w:sz w:val="28"/>
          <w:szCs w:val="28"/>
        </w:rPr>
        <w:t>2.3 Druhy STP protokolů</w:t>
      </w:r>
    </w:p>
    <w:p w14:paraId="7F236975" w14:textId="77777777" w:rsidR="00491DD3" w:rsidRPr="00491DD3" w:rsidRDefault="00491DD3" w:rsidP="00491DD3">
      <w:r w:rsidRPr="00491DD3">
        <w:t xml:space="preserve">V průběhu času vzniklo několik variant STP, aby se řešily různé potřeby, především </w:t>
      </w:r>
      <w:r w:rsidRPr="00491DD3">
        <w:rPr>
          <w:b/>
          <w:bCs/>
        </w:rPr>
        <w:t>rychlejší konvergence</w:t>
      </w:r>
      <w:r w:rsidRPr="00491DD3">
        <w:t xml:space="preserve"> a </w:t>
      </w:r>
      <w:r w:rsidRPr="00491DD3">
        <w:rPr>
          <w:b/>
          <w:bCs/>
        </w:rPr>
        <w:t>podpora VLAN</w:t>
      </w:r>
      <w:r w:rsidRPr="00491DD3">
        <w:t>:</w:t>
      </w:r>
    </w:p>
    <w:p w14:paraId="0C91B474" w14:textId="77777777" w:rsidR="00491DD3" w:rsidRPr="00491DD3" w:rsidRDefault="00491DD3" w:rsidP="00491DD3">
      <w:pPr>
        <w:numPr>
          <w:ilvl w:val="0"/>
          <w:numId w:val="18"/>
        </w:numPr>
      </w:pPr>
      <w:r w:rsidRPr="00491DD3">
        <w:rPr>
          <w:b/>
          <w:bCs/>
        </w:rPr>
        <w:lastRenderedPageBreak/>
        <w:t>STP (IEEE 802.1D)</w:t>
      </w:r>
    </w:p>
    <w:p w14:paraId="4CC47EDC" w14:textId="77777777" w:rsidR="00491DD3" w:rsidRPr="00491DD3" w:rsidRDefault="00491DD3" w:rsidP="00491DD3">
      <w:pPr>
        <w:numPr>
          <w:ilvl w:val="1"/>
          <w:numId w:val="19"/>
        </w:numPr>
      </w:pPr>
      <w:r w:rsidRPr="00491DD3">
        <w:t>Původní verze s pomalejší konvergencí.</w:t>
      </w:r>
    </w:p>
    <w:p w14:paraId="2943AB05" w14:textId="77777777" w:rsidR="00491DD3" w:rsidRPr="00491DD3" w:rsidRDefault="00491DD3" w:rsidP="00491DD3">
      <w:pPr>
        <w:numPr>
          <w:ilvl w:val="0"/>
          <w:numId w:val="20"/>
        </w:numPr>
      </w:pPr>
      <w:r w:rsidRPr="00491DD3">
        <w:rPr>
          <w:b/>
          <w:bCs/>
        </w:rPr>
        <w:t>RSTP (Rapid STP, IEEE 802.1w)</w:t>
      </w:r>
    </w:p>
    <w:p w14:paraId="2404A447" w14:textId="77777777" w:rsidR="00491DD3" w:rsidRPr="00491DD3" w:rsidRDefault="00491DD3" w:rsidP="00491DD3">
      <w:pPr>
        <w:numPr>
          <w:ilvl w:val="1"/>
          <w:numId w:val="21"/>
        </w:numPr>
      </w:pPr>
      <w:r w:rsidRPr="00491DD3">
        <w:t>Vylepšená a rychlejší konvergence (řádově v sekundách).</w:t>
      </w:r>
    </w:p>
    <w:p w14:paraId="611EF9E1" w14:textId="77777777" w:rsidR="00491DD3" w:rsidRPr="00491DD3" w:rsidRDefault="00491DD3" w:rsidP="00491DD3">
      <w:pPr>
        <w:numPr>
          <w:ilvl w:val="1"/>
          <w:numId w:val="22"/>
        </w:numPr>
      </w:pPr>
      <w:r w:rsidRPr="00491DD3">
        <w:t xml:space="preserve">Zjednodušuje stavy portů: Learning, </w:t>
      </w:r>
      <w:proofErr w:type="spellStart"/>
      <w:r w:rsidRPr="00491DD3">
        <w:t>Forwarding</w:t>
      </w:r>
      <w:proofErr w:type="spellEnd"/>
      <w:r w:rsidRPr="00491DD3">
        <w:t xml:space="preserve">, </w:t>
      </w:r>
      <w:proofErr w:type="spellStart"/>
      <w:r w:rsidRPr="00491DD3">
        <w:t>Discarding</w:t>
      </w:r>
      <w:proofErr w:type="spellEnd"/>
      <w:r w:rsidRPr="00491DD3">
        <w:t>.</w:t>
      </w:r>
    </w:p>
    <w:p w14:paraId="7C650E84" w14:textId="77777777" w:rsidR="00491DD3" w:rsidRPr="00491DD3" w:rsidRDefault="00491DD3" w:rsidP="00491DD3">
      <w:pPr>
        <w:numPr>
          <w:ilvl w:val="1"/>
          <w:numId w:val="23"/>
        </w:numPr>
      </w:pPr>
      <w:r w:rsidRPr="00491DD3">
        <w:t xml:space="preserve">Pomocí tzv. </w:t>
      </w:r>
      <w:proofErr w:type="spellStart"/>
      <w:r w:rsidRPr="00491DD3">
        <w:t>edge</w:t>
      </w:r>
      <w:proofErr w:type="spellEnd"/>
      <w:r w:rsidRPr="00491DD3">
        <w:t xml:space="preserve"> portů a </w:t>
      </w:r>
      <w:proofErr w:type="spellStart"/>
      <w:r w:rsidRPr="00491DD3">
        <w:t>handshake</w:t>
      </w:r>
      <w:proofErr w:type="spellEnd"/>
      <w:r w:rsidRPr="00491DD3">
        <w:t xml:space="preserve"> mechanizmů dosahuje rychlejší stabilizace.</w:t>
      </w:r>
    </w:p>
    <w:p w14:paraId="4BEADFBB" w14:textId="77777777" w:rsidR="00491DD3" w:rsidRPr="00491DD3" w:rsidRDefault="00491DD3" w:rsidP="00491DD3">
      <w:pPr>
        <w:numPr>
          <w:ilvl w:val="0"/>
          <w:numId w:val="24"/>
        </w:numPr>
      </w:pPr>
      <w:r w:rsidRPr="00491DD3">
        <w:rPr>
          <w:b/>
          <w:bCs/>
        </w:rPr>
        <w:t xml:space="preserve">PVST+ (Per-VLAN </w:t>
      </w:r>
      <w:proofErr w:type="spellStart"/>
      <w:r w:rsidRPr="00491DD3">
        <w:rPr>
          <w:b/>
          <w:bCs/>
        </w:rPr>
        <w:t>Spanning</w:t>
      </w:r>
      <w:proofErr w:type="spellEnd"/>
      <w:r w:rsidRPr="00491DD3">
        <w:rPr>
          <w:b/>
          <w:bCs/>
        </w:rPr>
        <w:t xml:space="preserve"> </w:t>
      </w:r>
      <w:proofErr w:type="spellStart"/>
      <w:r w:rsidRPr="00491DD3">
        <w:rPr>
          <w:b/>
          <w:bCs/>
        </w:rPr>
        <w:t>Tree</w:t>
      </w:r>
      <w:proofErr w:type="spellEnd"/>
      <w:r w:rsidRPr="00491DD3">
        <w:rPr>
          <w:b/>
          <w:bCs/>
        </w:rPr>
        <w:t xml:space="preserve"> Plus)</w:t>
      </w:r>
    </w:p>
    <w:p w14:paraId="0C95D37E" w14:textId="77777777" w:rsidR="00491DD3" w:rsidRPr="00491DD3" w:rsidRDefault="00491DD3" w:rsidP="00491DD3">
      <w:pPr>
        <w:numPr>
          <w:ilvl w:val="1"/>
          <w:numId w:val="25"/>
        </w:numPr>
      </w:pPr>
      <w:r w:rsidRPr="00491DD3">
        <w:t xml:space="preserve">Cisco proprietární řešení. Umožňuje </w:t>
      </w:r>
      <w:r w:rsidRPr="00491DD3">
        <w:rPr>
          <w:b/>
          <w:bCs/>
        </w:rPr>
        <w:t xml:space="preserve">samostatný </w:t>
      </w:r>
      <w:proofErr w:type="spellStart"/>
      <w:r w:rsidRPr="00491DD3">
        <w:rPr>
          <w:b/>
          <w:bCs/>
        </w:rPr>
        <w:t>spanning-tree</w:t>
      </w:r>
      <w:proofErr w:type="spellEnd"/>
      <w:r w:rsidRPr="00491DD3">
        <w:t xml:space="preserve"> pro každou VLAN.</w:t>
      </w:r>
    </w:p>
    <w:p w14:paraId="6ADF31FB" w14:textId="6007A4F8" w:rsidR="00491DD3" w:rsidRPr="00491DD3" w:rsidRDefault="00491DD3" w:rsidP="00491DD3">
      <w:pPr>
        <w:numPr>
          <w:ilvl w:val="1"/>
          <w:numId w:val="26"/>
        </w:numPr>
      </w:pPr>
      <w:r w:rsidRPr="00491DD3">
        <w:t>Využívá STP 802.1D ve spojení s Cisco mechanismy.</w:t>
      </w:r>
      <w:r w:rsidR="003F25A8">
        <w:t xml:space="preserve"> (</w:t>
      </w:r>
      <w:proofErr w:type="spellStart"/>
      <w:r w:rsidR="003F25A8">
        <w:t>cisco</w:t>
      </w:r>
      <w:proofErr w:type="spellEnd"/>
      <w:r w:rsidR="003F25A8">
        <w:t xml:space="preserve"> </w:t>
      </w:r>
      <w:proofErr w:type="spellStart"/>
      <w:r w:rsidR="003F25A8">
        <w:t>proprietary</w:t>
      </w:r>
      <w:proofErr w:type="spellEnd"/>
      <w:r w:rsidR="003F25A8">
        <w:t>)</w:t>
      </w:r>
    </w:p>
    <w:p w14:paraId="0F8D66A5" w14:textId="77777777" w:rsidR="00491DD3" w:rsidRPr="00491DD3" w:rsidRDefault="00491DD3" w:rsidP="00491DD3">
      <w:pPr>
        <w:numPr>
          <w:ilvl w:val="1"/>
          <w:numId w:val="27"/>
        </w:numPr>
      </w:pPr>
      <w:r w:rsidRPr="00491DD3">
        <w:t>Rozšiřuje možnosti load-</w:t>
      </w:r>
      <w:proofErr w:type="spellStart"/>
      <w:r w:rsidRPr="00491DD3">
        <w:t>balancingu</w:t>
      </w:r>
      <w:proofErr w:type="spellEnd"/>
      <w:r w:rsidRPr="00491DD3">
        <w:t xml:space="preserve">, protože root </w:t>
      </w:r>
      <w:proofErr w:type="spellStart"/>
      <w:r w:rsidRPr="00491DD3">
        <w:t>bridge</w:t>
      </w:r>
      <w:proofErr w:type="spellEnd"/>
      <w:r w:rsidRPr="00491DD3">
        <w:t xml:space="preserve"> může být odlišný v každé VLAN.</w:t>
      </w:r>
    </w:p>
    <w:p w14:paraId="3EA7702E" w14:textId="77777777" w:rsidR="00491DD3" w:rsidRPr="00491DD3" w:rsidRDefault="00491DD3" w:rsidP="00491DD3">
      <w:pPr>
        <w:numPr>
          <w:ilvl w:val="0"/>
          <w:numId w:val="28"/>
        </w:numPr>
      </w:pPr>
      <w:r w:rsidRPr="00491DD3">
        <w:rPr>
          <w:b/>
          <w:bCs/>
        </w:rPr>
        <w:t>Rapid PVST+</w:t>
      </w:r>
    </w:p>
    <w:p w14:paraId="38875CF1" w14:textId="77777777" w:rsidR="00491DD3" w:rsidRPr="00491DD3" w:rsidRDefault="00491DD3" w:rsidP="00491DD3">
      <w:pPr>
        <w:numPr>
          <w:ilvl w:val="1"/>
          <w:numId w:val="29"/>
        </w:numPr>
      </w:pPr>
      <w:r w:rsidRPr="00491DD3">
        <w:t>Kombinace RSTP a per-VLAN topologie (Cisco proprietární).</w:t>
      </w:r>
    </w:p>
    <w:p w14:paraId="3C056749" w14:textId="77777777" w:rsidR="00491DD3" w:rsidRPr="00491DD3" w:rsidRDefault="00491DD3" w:rsidP="00491DD3">
      <w:pPr>
        <w:numPr>
          <w:ilvl w:val="1"/>
          <w:numId w:val="30"/>
        </w:numPr>
      </w:pPr>
      <w:r w:rsidRPr="00491DD3">
        <w:t>Rychlá konvergence pro každou VLAN zvlášť.</w:t>
      </w:r>
    </w:p>
    <w:p w14:paraId="36583E47" w14:textId="5E3E3DCC" w:rsidR="00491DD3" w:rsidRPr="00491DD3" w:rsidRDefault="00491DD3" w:rsidP="00491DD3">
      <w:pPr>
        <w:numPr>
          <w:ilvl w:val="0"/>
          <w:numId w:val="31"/>
        </w:numPr>
      </w:pPr>
      <w:r w:rsidRPr="00491DD3">
        <w:rPr>
          <w:b/>
          <w:bCs/>
        </w:rPr>
        <w:t xml:space="preserve">MST </w:t>
      </w:r>
      <w:r w:rsidR="003F25A8">
        <w:rPr>
          <w:b/>
          <w:bCs/>
        </w:rPr>
        <w:t xml:space="preserve">/ MSTP </w:t>
      </w:r>
      <w:r w:rsidRPr="00491DD3">
        <w:rPr>
          <w:b/>
          <w:bCs/>
        </w:rPr>
        <w:t>(</w:t>
      </w:r>
      <w:proofErr w:type="spellStart"/>
      <w:r w:rsidRPr="00491DD3">
        <w:rPr>
          <w:b/>
          <w:bCs/>
        </w:rPr>
        <w:t>Multiple</w:t>
      </w:r>
      <w:proofErr w:type="spellEnd"/>
      <w:r w:rsidRPr="00491DD3">
        <w:rPr>
          <w:b/>
          <w:bCs/>
        </w:rPr>
        <w:t xml:space="preserve"> </w:t>
      </w:r>
      <w:proofErr w:type="spellStart"/>
      <w:r w:rsidRPr="00491DD3">
        <w:rPr>
          <w:b/>
          <w:bCs/>
        </w:rPr>
        <w:t>Spanning</w:t>
      </w:r>
      <w:proofErr w:type="spellEnd"/>
      <w:r w:rsidRPr="00491DD3">
        <w:rPr>
          <w:b/>
          <w:bCs/>
        </w:rPr>
        <w:t xml:space="preserve"> </w:t>
      </w:r>
      <w:proofErr w:type="spellStart"/>
      <w:r w:rsidRPr="00491DD3">
        <w:rPr>
          <w:b/>
          <w:bCs/>
        </w:rPr>
        <w:t>Tree</w:t>
      </w:r>
      <w:proofErr w:type="spellEnd"/>
      <w:r w:rsidRPr="00491DD3">
        <w:rPr>
          <w:b/>
          <w:bCs/>
        </w:rPr>
        <w:t>, IEEE 802.</w:t>
      </w:r>
      <w:proofErr w:type="gramStart"/>
      <w:r w:rsidRPr="00491DD3">
        <w:rPr>
          <w:b/>
          <w:bCs/>
        </w:rPr>
        <w:t>1s</w:t>
      </w:r>
      <w:proofErr w:type="gramEnd"/>
      <w:r w:rsidRPr="00491DD3">
        <w:rPr>
          <w:b/>
          <w:bCs/>
        </w:rPr>
        <w:t>)</w:t>
      </w:r>
    </w:p>
    <w:p w14:paraId="7259ECB4" w14:textId="77777777" w:rsidR="00491DD3" w:rsidRPr="00491DD3" w:rsidRDefault="00491DD3" w:rsidP="00491DD3">
      <w:pPr>
        <w:numPr>
          <w:ilvl w:val="1"/>
          <w:numId w:val="32"/>
        </w:numPr>
      </w:pPr>
      <w:r w:rsidRPr="00491DD3">
        <w:t xml:space="preserve">Pro velké sítě s mnoha VLAN. </w:t>
      </w:r>
      <w:proofErr w:type="spellStart"/>
      <w:r w:rsidRPr="00491DD3">
        <w:t>VLANy</w:t>
      </w:r>
      <w:proofErr w:type="spellEnd"/>
      <w:r w:rsidRPr="00491DD3">
        <w:t xml:space="preserve"> se mohou </w:t>
      </w:r>
      <w:r w:rsidRPr="00491DD3">
        <w:rPr>
          <w:b/>
          <w:bCs/>
        </w:rPr>
        <w:t>seskupit</w:t>
      </w:r>
      <w:r w:rsidRPr="00491DD3">
        <w:t xml:space="preserve"> do tzv. instance MST, každá instance MST má svůj </w:t>
      </w:r>
      <w:proofErr w:type="spellStart"/>
      <w:r w:rsidRPr="00491DD3">
        <w:t>spanning</w:t>
      </w:r>
      <w:proofErr w:type="spellEnd"/>
      <w:r w:rsidRPr="00491DD3">
        <w:t xml:space="preserve"> </w:t>
      </w:r>
      <w:proofErr w:type="spellStart"/>
      <w:r w:rsidRPr="00491DD3">
        <w:t>tree</w:t>
      </w:r>
      <w:proofErr w:type="spellEnd"/>
      <w:r w:rsidRPr="00491DD3">
        <w:t>.</w:t>
      </w:r>
    </w:p>
    <w:p w14:paraId="7EDA9718" w14:textId="77777777" w:rsidR="00491DD3" w:rsidRPr="00491DD3" w:rsidRDefault="00491DD3" w:rsidP="00491DD3">
      <w:pPr>
        <w:numPr>
          <w:ilvl w:val="1"/>
          <w:numId w:val="33"/>
        </w:numPr>
      </w:pPr>
      <w:r w:rsidRPr="00491DD3">
        <w:t>Šetří zdroje (nemusí se vytvářet STP pro každou VLAN zvlášť jako u PVST+).</w:t>
      </w:r>
    </w:p>
    <w:p w14:paraId="0A13FFCC" w14:textId="2C12AF3C" w:rsidR="00491DD3" w:rsidRPr="00491DD3" w:rsidRDefault="00491DD3" w:rsidP="00491DD3">
      <w:r w:rsidRPr="00491DD3">
        <w:t xml:space="preserve">V praxi se často používá </w:t>
      </w:r>
      <w:r w:rsidRPr="00491DD3">
        <w:rPr>
          <w:b/>
          <w:bCs/>
        </w:rPr>
        <w:t>RSTP (802.1w)</w:t>
      </w:r>
      <w:r w:rsidRPr="00491DD3">
        <w:t xml:space="preserve"> nebo </w:t>
      </w:r>
      <w:r w:rsidRPr="00491DD3">
        <w:rPr>
          <w:b/>
          <w:bCs/>
        </w:rPr>
        <w:t>Rapid PVST+</w:t>
      </w:r>
      <w:r w:rsidRPr="00491DD3">
        <w:t xml:space="preserve"> (v Cisco prostředí) pro rychlou konvergenci.</w:t>
      </w:r>
    </w:p>
    <w:p w14:paraId="3C48E4EA" w14:textId="77777777" w:rsidR="00491DD3" w:rsidRPr="00491DD3" w:rsidRDefault="00491DD3" w:rsidP="00491DD3">
      <w:pPr>
        <w:rPr>
          <w:b/>
          <w:bCs/>
          <w:sz w:val="32"/>
          <w:szCs w:val="32"/>
        </w:rPr>
      </w:pPr>
      <w:r w:rsidRPr="00491DD3">
        <w:rPr>
          <w:b/>
          <w:bCs/>
          <w:sz w:val="32"/>
          <w:szCs w:val="32"/>
        </w:rPr>
        <w:t xml:space="preserve">3. </w:t>
      </w:r>
      <w:proofErr w:type="spellStart"/>
      <w:r w:rsidRPr="00491DD3">
        <w:rPr>
          <w:b/>
          <w:bCs/>
          <w:sz w:val="32"/>
          <w:szCs w:val="32"/>
        </w:rPr>
        <w:t>EtherChannel</w:t>
      </w:r>
      <w:proofErr w:type="spellEnd"/>
      <w:r w:rsidRPr="00491DD3">
        <w:rPr>
          <w:b/>
          <w:bCs/>
          <w:sz w:val="32"/>
          <w:szCs w:val="32"/>
        </w:rPr>
        <w:t xml:space="preserve"> – popis a využití</w:t>
      </w:r>
    </w:p>
    <w:p w14:paraId="5382BA80" w14:textId="77777777" w:rsidR="00491DD3" w:rsidRPr="00491DD3" w:rsidRDefault="00491DD3" w:rsidP="00491DD3">
      <w:pPr>
        <w:rPr>
          <w:b/>
          <w:bCs/>
        </w:rPr>
      </w:pPr>
      <w:r w:rsidRPr="00491DD3">
        <w:rPr>
          <w:b/>
          <w:bCs/>
        </w:rPr>
        <w:t xml:space="preserve">3.1 Co je </w:t>
      </w:r>
      <w:proofErr w:type="spellStart"/>
      <w:r w:rsidRPr="00491DD3">
        <w:rPr>
          <w:b/>
          <w:bCs/>
        </w:rPr>
        <w:t>EtherChannel</w:t>
      </w:r>
      <w:proofErr w:type="spellEnd"/>
    </w:p>
    <w:p w14:paraId="5939A401" w14:textId="77777777" w:rsidR="00491DD3" w:rsidRDefault="00491DD3" w:rsidP="00491DD3">
      <w:proofErr w:type="spellStart"/>
      <w:r w:rsidRPr="00491DD3">
        <w:rPr>
          <w:b/>
          <w:bCs/>
        </w:rPr>
        <w:t>EtherChannel</w:t>
      </w:r>
      <w:proofErr w:type="spellEnd"/>
      <w:r w:rsidRPr="00491DD3">
        <w:t xml:space="preserve"> (někdy označovaný jako Port-</w:t>
      </w:r>
      <w:proofErr w:type="spellStart"/>
      <w:r w:rsidRPr="00491DD3">
        <w:t>Channel</w:t>
      </w:r>
      <w:proofErr w:type="spellEnd"/>
      <w:r w:rsidRPr="00491DD3">
        <w:t xml:space="preserve">) je technologie, která umožňuje </w:t>
      </w:r>
      <w:r w:rsidRPr="00491DD3">
        <w:rPr>
          <w:b/>
          <w:bCs/>
        </w:rPr>
        <w:t>spojit (agregovat) více fyzických linek</w:t>
      </w:r>
      <w:r w:rsidRPr="00491DD3">
        <w:t xml:space="preserve"> (typicky 2 až 8 ethernet portů) </w:t>
      </w:r>
      <w:r w:rsidRPr="00491DD3">
        <w:rPr>
          <w:b/>
          <w:bCs/>
        </w:rPr>
        <w:t>do jednoho logického svazku</w:t>
      </w:r>
      <w:r w:rsidRPr="00491DD3">
        <w:t xml:space="preserve">. Z pohledu vyšších vrstev (včetně STP) se pak tato skupina fyzických spojů jeví jako </w:t>
      </w:r>
      <w:r w:rsidRPr="00491DD3">
        <w:rPr>
          <w:b/>
          <w:bCs/>
        </w:rPr>
        <w:t>jediný logický link</w:t>
      </w:r>
      <w:r w:rsidRPr="00491DD3">
        <w:t>.</w:t>
      </w:r>
    </w:p>
    <w:p w14:paraId="4764522C" w14:textId="77777777" w:rsidR="00B33743" w:rsidRPr="00B33743" w:rsidRDefault="00B33743" w:rsidP="00B33743">
      <w:pPr>
        <w:numPr>
          <w:ilvl w:val="0"/>
          <w:numId w:val="62"/>
        </w:numPr>
      </w:pPr>
      <w:r w:rsidRPr="00B33743">
        <w:t xml:space="preserve">Zvyšuje šířku pásma, zlepšuje redundanci </w:t>
      </w:r>
    </w:p>
    <w:p w14:paraId="07EFE263" w14:textId="6E09060B" w:rsidR="00B33743" w:rsidRDefault="00B33743" w:rsidP="00491DD3">
      <w:pPr>
        <w:numPr>
          <w:ilvl w:val="1"/>
          <w:numId w:val="62"/>
        </w:numPr>
      </w:pPr>
      <w:r w:rsidRPr="00B33743">
        <w:t xml:space="preserve">Pokud vypadne jeden </w:t>
      </w:r>
      <w:r w:rsidRPr="00B33743">
        <w:t xml:space="preserve">kabel – </w:t>
      </w:r>
      <w:proofErr w:type="spellStart"/>
      <w:r w:rsidRPr="00B33743">
        <w:t>neva</w:t>
      </w:r>
      <w:proofErr w:type="spellEnd"/>
      <w:r w:rsidRPr="00B33743">
        <w:t>, stále běží! Není to skvělé, Horste?</w:t>
      </w:r>
    </w:p>
    <w:p w14:paraId="219D5C29" w14:textId="016FBD42" w:rsidR="00B33743" w:rsidRDefault="00B33743" w:rsidP="00B33743">
      <w:pPr>
        <w:numPr>
          <w:ilvl w:val="0"/>
          <w:numId w:val="62"/>
        </w:numPr>
      </w:pPr>
      <w:r w:rsidRPr="00B33743">
        <w:lastRenderedPageBreak/>
        <w:t>Poskytuje rovnoměrné rozdělení zátěže</w:t>
      </w:r>
    </w:p>
    <w:p w14:paraId="7D12A4D4" w14:textId="5D49A79B" w:rsidR="00B33743" w:rsidRPr="00B33743" w:rsidRDefault="00B33743" w:rsidP="00B3374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V</w:t>
      </w:r>
      <w:r w:rsidRPr="00B33743">
        <w:t xml:space="preserve">šechny fyzické připojení musí mít </w:t>
      </w:r>
      <w:r w:rsidRPr="00B33743">
        <w:rPr>
          <w:b/>
          <w:bCs/>
        </w:rPr>
        <w:t>stejnou rychlost</w:t>
      </w:r>
      <w:r w:rsidRPr="00B33743">
        <w:t xml:space="preserve"> a </w:t>
      </w:r>
      <w:proofErr w:type="spellStart"/>
      <w:r w:rsidRPr="00B33743">
        <w:rPr>
          <w:b/>
          <w:bCs/>
        </w:rPr>
        <w:t>duplexitu</w:t>
      </w:r>
      <w:proofErr w:type="spellEnd"/>
      <w:r w:rsidRPr="00B33743">
        <w:rPr>
          <w:b/>
          <w:bCs/>
        </w:rPr>
        <w:t xml:space="preserve"> spoje</w:t>
      </w:r>
      <w:r w:rsidRPr="00B33743">
        <w:t xml:space="preserve"> </w:t>
      </w:r>
    </w:p>
    <w:p w14:paraId="7983189C" w14:textId="77777777" w:rsidR="00B33743" w:rsidRPr="00B33743" w:rsidRDefault="00B33743" w:rsidP="00B33743">
      <w:pPr>
        <w:numPr>
          <w:ilvl w:val="1"/>
          <w:numId w:val="62"/>
        </w:numPr>
        <w:spacing w:before="100" w:beforeAutospacing="1" w:after="100" w:afterAutospacing="1" w:line="240" w:lineRule="auto"/>
      </w:pPr>
      <w:r w:rsidRPr="00B33743">
        <w:t xml:space="preserve">Nezle </w:t>
      </w:r>
      <w:proofErr w:type="spellStart"/>
      <w:r w:rsidRPr="00B33743">
        <w:t>mýchat</w:t>
      </w:r>
      <w:proofErr w:type="spellEnd"/>
      <w:r w:rsidRPr="00B33743">
        <w:t xml:space="preserve"> </w:t>
      </w:r>
      <w:proofErr w:type="spellStart"/>
      <w:r w:rsidRPr="00B33743">
        <w:t>FastEthernet</w:t>
      </w:r>
      <w:proofErr w:type="spellEnd"/>
      <w:r w:rsidRPr="00B33743">
        <w:t xml:space="preserve"> a </w:t>
      </w:r>
      <w:proofErr w:type="spellStart"/>
      <w:r w:rsidRPr="00B33743">
        <w:t>GigabitEthernet</w:t>
      </w:r>
      <w:proofErr w:type="spellEnd"/>
    </w:p>
    <w:p w14:paraId="50020E4F" w14:textId="308500F9" w:rsidR="00B33743" w:rsidRPr="00491DD3" w:rsidRDefault="00B33743" w:rsidP="00B33743">
      <w:pPr>
        <w:numPr>
          <w:ilvl w:val="2"/>
          <w:numId w:val="62"/>
        </w:numPr>
        <w:spacing w:before="100" w:beforeAutospacing="1" w:after="100" w:afterAutospacing="1" w:line="240" w:lineRule="auto"/>
      </w:pPr>
      <w:r w:rsidRPr="00B33743">
        <w:t xml:space="preserve">Pokud bychom snížili </w:t>
      </w:r>
      <w:proofErr w:type="spellStart"/>
      <w:r w:rsidRPr="00B33743">
        <w:t>GigabitEthernet</w:t>
      </w:r>
      <w:proofErr w:type="spellEnd"/>
      <w:r w:rsidRPr="00B33743">
        <w:t xml:space="preserve"> rychlost na </w:t>
      </w:r>
      <w:proofErr w:type="spellStart"/>
      <w:r w:rsidRPr="00B33743">
        <w:t>FastEthernet</w:t>
      </w:r>
      <w:proofErr w:type="spellEnd"/>
      <w:r w:rsidRPr="00B33743">
        <w:t>, tak ano</w:t>
      </w:r>
    </w:p>
    <w:p w14:paraId="13559C99" w14:textId="77777777" w:rsidR="00491DD3" w:rsidRPr="00491DD3" w:rsidRDefault="00491DD3" w:rsidP="00491DD3">
      <w:pPr>
        <w:rPr>
          <w:b/>
          <w:bCs/>
        </w:rPr>
      </w:pPr>
      <w:r w:rsidRPr="00491DD3">
        <w:rPr>
          <w:b/>
          <w:bCs/>
        </w:rPr>
        <w:t xml:space="preserve">Hlavní přínosy </w:t>
      </w:r>
      <w:proofErr w:type="spellStart"/>
      <w:r w:rsidRPr="00491DD3">
        <w:rPr>
          <w:b/>
          <w:bCs/>
        </w:rPr>
        <w:t>EtherChannel</w:t>
      </w:r>
      <w:proofErr w:type="spellEnd"/>
    </w:p>
    <w:p w14:paraId="56655214" w14:textId="77777777" w:rsidR="00491DD3" w:rsidRPr="00491DD3" w:rsidRDefault="00491DD3" w:rsidP="00491DD3">
      <w:pPr>
        <w:numPr>
          <w:ilvl w:val="0"/>
          <w:numId w:val="34"/>
        </w:numPr>
      </w:pPr>
      <w:r w:rsidRPr="00491DD3">
        <w:rPr>
          <w:b/>
          <w:bCs/>
        </w:rPr>
        <w:t>Zvýšení propustnosti</w:t>
      </w:r>
    </w:p>
    <w:p w14:paraId="080AA176" w14:textId="77777777" w:rsidR="00491DD3" w:rsidRPr="00491DD3" w:rsidRDefault="00491DD3" w:rsidP="00491DD3">
      <w:pPr>
        <w:numPr>
          <w:ilvl w:val="1"/>
          <w:numId w:val="35"/>
        </w:numPr>
      </w:pPr>
      <w:r w:rsidRPr="00491DD3">
        <w:t xml:space="preserve">Např. pokud sloučíme 4 linky o rychlosti 1 </w:t>
      </w:r>
      <w:proofErr w:type="spellStart"/>
      <w:r w:rsidRPr="00491DD3">
        <w:t>Gb</w:t>
      </w:r>
      <w:proofErr w:type="spellEnd"/>
      <w:r w:rsidRPr="00491DD3">
        <w:t xml:space="preserve">/s, můžeme teoreticky dosáhnout agregované kapacity 4 </w:t>
      </w:r>
      <w:proofErr w:type="spellStart"/>
      <w:r w:rsidRPr="00491DD3">
        <w:t>Gb</w:t>
      </w:r>
      <w:proofErr w:type="spellEnd"/>
      <w:r w:rsidRPr="00491DD3">
        <w:t>/s.</w:t>
      </w:r>
    </w:p>
    <w:p w14:paraId="1AE0D754" w14:textId="77777777" w:rsidR="00491DD3" w:rsidRPr="00491DD3" w:rsidRDefault="00491DD3" w:rsidP="00491DD3">
      <w:pPr>
        <w:numPr>
          <w:ilvl w:val="0"/>
          <w:numId w:val="36"/>
        </w:numPr>
      </w:pPr>
      <w:r w:rsidRPr="00491DD3">
        <w:rPr>
          <w:b/>
          <w:bCs/>
        </w:rPr>
        <w:t>Redundance</w:t>
      </w:r>
    </w:p>
    <w:p w14:paraId="3EB1727B" w14:textId="77777777" w:rsidR="00491DD3" w:rsidRPr="00491DD3" w:rsidRDefault="00491DD3" w:rsidP="00491DD3">
      <w:pPr>
        <w:numPr>
          <w:ilvl w:val="1"/>
          <w:numId w:val="37"/>
        </w:numPr>
      </w:pPr>
      <w:r w:rsidRPr="00491DD3">
        <w:t xml:space="preserve">Pokud jeden fyzický kabel (v rámci </w:t>
      </w:r>
      <w:proofErr w:type="spellStart"/>
      <w:r w:rsidRPr="00491DD3">
        <w:t>EtherChannelu</w:t>
      </w:r>
      <w:proofErr w:type="spellEnd"/>
      <w:r w:rsidRPr="00491DD3">
        <w:t>) selže, provoz se přesměruje na zbývající funkční linky. Z logického hlediska zůstává Port-</w:t>
      </w:r>
      <w:proofErr w:type="spellStart"/>
      <w:r w:rsidRPr="00491DD3">
        <w:t>Channel</w:t>
      </w:r>
      <w:proofErr w:type="spellEnd"/>
      <w:r w:rsidRPr="00491DD3">
        <w:t xml:space="preserve"> aktivní.</w:t>
      </w:r>
    </w:p>
    <w:p w14:paraId="38819EAB" w14:textId="77777777" w:rsidR="00491DD3" w:rsidRPr="00491DD3" w:rsidRDefault="00491DD3" w:rsidP="00491DD3">
      <w:pPr>
        <w:numPr>
          <w:ilvl w:val="0"/>
          <w:numId w:val="38"/>
        </w:numPr>
      </w:pPr>
      <w:r w:rsidRPr="00491DD3">
        <w:rPr>
          <w:b/>
          <w:bCs/>
        </w:rPr>
        <w:t>STP transparentnost</w:t>
      </w:r>
    </w:p>
    <w:p w14:paraId="5FB0D29F" w14:textId="77777777" w:rsidR="00491DD3" w:rsidRPr="00491DD3" w:rsidRDefault="00491DD3" w:rsidP="00491DD3">
      <w:pPr>
        <w:numPr>
          <w:ilvl w:val="1"/>
          <w:numId w:val="39"/>
        </w:numPr>
      </w:pPr>
      <w:r w:rsidRPr="00491DD3">
        <w:t xml:space="preserve">STP vidí </w:t>
      </w:r>
      <w:proofErr w:type="spellStart"/>
      <w:r w:rsidRPr="00491DD3">
        <w:t>EtherChannel</w:t>
      </w:r>
      <w:proofErr w:type="spellEnd"/>
      <w:r w:rsidRPr="00491DD3">
        <w:t xml:space="preserve"> jako </w:t>
      </w:r>
      <w:r w:rsidRPr="00491DD3">
        <w:rPr>
          <w:b/>
          <w:bCs/>
        </w:rPr>
        <w:t>jednu linku</w:t>
      </w:r>
      <w:r w:rsidRPr="00491DD3">
        <w:t xml:space="preserve">, takže se </w:t>
      </w:r>
      <w:r w:rsidRPr="00491DD3">
        <w:rPr>
          <w:b/>
          <w:bCs/>
        </w:rPr>
        <w:t>neblokuje</w:t>
      </w:r>
      <w:r w:rsidRPr="00491DD3">
        <w:t xml:space="preserve"> každá fyzická linka zvlášť. Tím lze efektivně využít kapacitu bez rizika smyček.</w:t>
      </w:r>
    </w:p>
    <w:p w14:paraId="1D8D0910" w14:textId="77777777" w:rsidR="00491DD3" w:rsidRPr="00491DD3" w:rsidRDefault="00491DD3" w:rsidP="00491DD3">
      <w:pPr>
        <w:rPr>
          <w:b/>
          <w:bCs/>
        </w:rPr>
      </w:pPr>
      <w:r w:rsidRPr="00491DD3">
        <w:rPr>
          <w:b/>
          <w:bCs/>
        </w:rPr>
        <w:t xml:space="preserve">3.2 Provoz a nastavení </w:t>
      </w:r>
      <w:proofErr w:type="spellStart"/>
      <w:r w:rsidRPr="00491DD3">
        <w:rPr>
          <w:b/>
          <w:bCs/>
        </w:rPr>
        <w:t>EtherChannel</w:t>
      </w:r>
      <w:proofErr w:type="spellEnd"/>
    </w:p>
    <w:p w14:paraId="46A1627C" w14:textId="77777777" w:rsidR="00491DD3" w:rsidRPr="00491DD3" w:rsidRDefault="00491DD3" w:rsidP="00491DD3">
      <w:proofErr w:type="spellStart"/>
      <w:r w:rsidRPr="00491DD3">
        <w:t>EtherChannel</w:t>
      </w:r>
      <w:proofErr w:type="spellEnd"/>
      <w:r w:rsidRPr="00491DD3">
        <w:t xml:space="preserve"> lze konfigurovat </w:t>
      </w:r>
      <w:r w:rsidRPr="00491DD3">
        <w:rPr>
          <w:b/>
          <w:bCs/>
        </w:rPr>
        <w:t>staticky</w:t>
      </w:r>
      <w:r w:rsidRPr="00491DD3">
        <w:t xml:space="preserve"> anebo pomocí </w:t>
      </w:r>
      <w:r w:rsidRPr="00491DD3">
        <w:rPr>
          <w:b/>
          <w:bCs/>
        </w:rPr>
        <w:t>dynamických protokolů</w:t>
      </w:r>
      <w:r w:rsidRPr="00491DD3">
        <w:t>:</w:t>
      </w:r>
    </w:p>
    <w:p w14:paraId="384C0750" w14:textId="77777777" w:rsidR="00491DD3" w:rsidRPr="00491DD3" w:rsidRDefault="00491DD3" w:rsidP="00491DD3">
      <w:pPr>
        <w:numPr>
          <w:ilvl w:val="0"/>
          <w:numId w:val="40"/>
        </w:numPr>
      </w:pPr>
      <w:proofErr w:type="spellStart"/>
      <w:r w:rsidRPr="00491DD3">
        <w:rPr>
          <w:b/>
          <w:bCs/>
        </w:rPr>
        <w:t>PAgP</w:t>
      </w:r>
      <w:proofErr w:type="spellEnd"/>
      <w:r w:rsidRPr="00491DD3">
        <w:rPr>
          <w:b/>
          <w:bCs/>
        </w:rPr>
        <w:t xml:space="preserve"> (Port </w:t>
      </w:r>
      <w:proofErr w:type="spellStart"/>
      <w:r w:rsidRPr="00491DD3">
        <w:rPr>
          <w:b/>
          <w:bCs/>
        </w:rPr>
        <w:t>Aggregation</w:t>
      </w:r>
      <w:proofErr w:type="spellEnd"/>
      <w:r w:rsidRPr="00491DD3">
        <w:rPr>
          <w:b/>
          <w:bCs/>
        </w:rPr>
        <w:t xml:space="preserve"> </w:t>
      </w:r>
      <w:proofErr w:type="spellStart"/>
      <w:r w:rsidRPr="00491DD3">
        <w:rPr>
          <w:b/>
          <w:bCs/>
        </w:rPr>
        <w:t>Protocol</w:t>
      </w:r>
      <w:proofErr w:type="spellEnd"/>
      <w:r w:rsidRPr="00491DD3">
        <w:rPr>
          <w:b/>
          <w:bCs/>
        </w:rPr>
        <w:t>)</w:t>
      </w:r>
      <w:r w:rsidRPr="00491DD3">
        <w:t xml:space="preserve"> – Cisco proprietární.</w:t>
      </w:r>
    </w:p>
    <w:p w14:paraId="57C160DA" w14:textId="77777777" w:rsidR="00491DD3" w:rsidRPr="00491DD3" w:rsidRDefault="00491DD3" w:rsidP="00491DD3">
      <w:pPr>
        <w:numPr>
          <w:ilvl w:val="0"/>
          <w:numId w:val="41"/>
        </w:numPr>
      </w:pPr>
      <w:r w:rsidRPr="00491DD3">
        <w:rPr>
          <w:b/>
          <w:bCs/>
        </w:rPr>
        <w:t xml:space="preserve">LACP (Link </w:t>
      </w:r>
      <w:proofErr w:type="spellStart"/>
      <w:r w:rsidRPr="00491DD3">
        <w:rPr>
          <w:b/>
          <w:bCs/>
        </w:rPr>
        <w:t>Aggregation</w:t>
      </w:r>
      <w:proofErr w:type="spellEnd"/>
      <w:r w:rsidRPr="00491DD3">
        <w:rPr>
          <w:b/>
          <w:bCs/>
        </w:rPr>
        <w:t xml:space="preserve"> Control </w:t>
      </w:r>
      <w:proofErr w:type="spellStart"/>
      <w:r w:rsidRPr="00491DD3">
        <w:rPr>
          <w:b/>
          <w:bCs/>
        </w:rPr>
        <w:t>Protocol</w:t>
      </w:r>
      <w:proofErr w:type="spellEnd"/>
      <w:r w:rsidRPr="00491DD3">
        <w:rPr>
          <w:b/>
          <w:bCs/>
        </w:rPr>
        <w:t>, IEEE 802.3ad)</w:t>
      </w:r>
      <w:r w:rsidRPr="00491DD3">
        <w:t xml:space="preserve"> – standardní protokol, široce podporovaný.</w:t>
      </w:r>
    </w:p>
    <w:p w14:paraId="30AD6E67" w14:textId="77777777" w:rsidR="00491DD3" w:rsidRPr="00491DD3" w:rsidRDefault="00491DD3" w:rsidP="00491DD3">
      <w:r w:rsidRPr="00491DD3">
        <w:t xml:space="preserve">Pro </w:t>
      </w:r>
      <w:proofErr w:type="spellStart"/>
      <w:r w:rsidRPr="00491DD3">
        <w:t>EtherChannel</w:t>
      </w:r>
      <w:proofErr w:type="spellEnd"/>
      <w:r w:rsidRPr="00491DD3">
        <w:t xml:space="preserve"> je důležité:</w:t>
      </w:r>
    </w:p>
    <w:p w14:paraId="08712BC8" w14:textId="77777777" w:rsidR="00491DD3" w:rsidRPr="00491DD3" w:rsidRDefault="00491DD3" w:rsidP="00491DD3">
      <w:pPr>
        <w:numPr>
          <w:ilvl w:val="0"/>
          <w:numId w:val="42"/>
        </w:numPr>
      </w:pPr>
      <w:r w:rsidRPr="00491DD3">
        <w:t xml:space="preserve">Všechny porty ve svazku musí pracovat </w:t>
      </w:r>
      <w:r w:rsidRPr="00491DD3">
        <w:rPr>
          <w:b/>
          <w:bCs/>
        </w:rPr>
        <w:t>stejně</w:t>
      </w:r>
      <w:r w:rsidRPr="00491DD3">
        <w:t xml:space="preserve"> (stejná rychlost, duplex, VLAN nastavení apod.).</w:t>
      </w:r>
    </w:p>
    <w:p w14:paraId="78A93A45" w14:textId="77777777" w:rsidR="00491DD3" w:rsidRPr="00491DD3" w:rsidRDefault="00491DD3" w:rsidP="00491DD3">
      <w:pPr>
        <w:numPr>
          <w:ilvl w:val="0"/>
          <w:numId w:val="43"/>
        </w:numPr>
      </w:pPr>
      <w:r w:rsidRPr="00491DD3">
        <w:t xml:space="preserve">Nastavení stran (mode) protokolů musí souhlasit (např. LACP </w:t>
      </w:r>
      <w:proofErr w:type="spellStart"/>
      <w:r w:rsidRPr="00491DD3">
        <w:t>active</w:t>
      </w:r>
      <w:proofErr w:type="spellEnd"/>
      <w:r w:rsidRPr="00491DD3">
        <w:t>/</w:t>
      </w:r>
      <w:proofErr w:type="spellStart"/>
      <w:r w:rsidRPr="00491DD3">
        <w:t>passive</w:t>
      </w:r>
      <w:proofErr w:type="spellEnd"/>
      <w:r w:rsidRPr="00491DD3">
        <w:t xml:space="preserve">, </w:t>
      </w:r>
      <w:proofErr w:type="spellStart"/>
      <w:r w:rsidRPr="00491DD3">
        <w:t>PAgP</w:t>
      </w:r>
      <w:proofErr w:type="spellEnd"/>
      <w:r w:rsidRPr="00491DD3">
        <w:t xml:space="preserve"> </w:t>
      </w:r>
      <w:proofErr w:type="spellStart"/>
      <w:r w:rsidRPr="00491DD3">
        <w:t>desirable</w:t>
      </w:r>
      <w:proofErr w:type="spellEnd"/>
      <w:r w:rsidRPr="00491DD3">
        <w:t>/auto).</w:t>
      </w:r>
    </w:p>
    <w:p w14:paraId="0F2D6620" w14:textId="77777777" w:rsidR="00491DD3" w:rsidRPr="00491DD3" w:rsidRDefault="00491DD3" w:rsidP="00491DD3">
      <w:pPr>
        <w:numPr>
          <w:ilvl w:val="0"/>
          <w:numId w:val="44"/>
        </w:numPr>
      </w:pPr>
      <w:proofErr w:type="spellStart"/>
      <w:r w:rsidRPr="00491DD3">
        <w:t>EtherChannel</w:t>
      </w:r>
      <w:proofErr w:type="spellEnd"/>
      <w:r w:rsidRPr="00491DD3">
        <w:t xml:space="preserve"> se obvykle konfiguruje příkazem </w:t>
      </w:r>
      <w:proofErr w:type="spellStart"/>
      <w:r w:rsidRPr="00491DD3">
        <w:t>channel-group</w:t>
      </w:r>
      <w:proofErr w:type="spellEnd"/>
      <w:r w:rsidRPr="00491DD3">
        <w:t xml:space="preserve"> &lt;x&gt; mode &lt;mode&gt; (v Cisco IOS).</w:t>
      </w:r>
    </w:p>
    <w:p w14:paraId="5BB3933E" w14:textId="77777777" w:rsidR="00491DD3" w:rsidRPr="00491DD3" w:rsidRDefault="00491DD3" w:rsidP="00491DD3">
      <w:pPr>
        <w:rPr>
          <w:b/>
          <w:bCs/>
        </w:rPr>
      </w:pPr>
      <w:r w:rsidRPr="00491DD3">
        <w:rPr>
          <w:b/>
          <w:bCs/>
        </w:rPr>
        <w:t xml:space="preserve">3.3 Load Balancing v </w:t>
      </w:r>
      <w:proofErr w:type="spellStart"/>
      <w:r w:rsidRPr="00491DD3">
        <w:rPr>
          <w:b/>
          <w:bCs/>
        </w:rPr>
        <w:t>EtherChannelu</w:t>
      </w:r>
      <w:proofErr w:type="spellEnd"/>
    </w:p>
    <w:p w14:paraId="1324A584" w14:textId="77777777" w:rsidR="00491DD3" w:rsidRPr="00491DD3" w:rsidRDefault="00491DD3" w:rsidP="00491DD3">
      <w:r w:rsidRPr="00491DD3">
        <w:t>K rozdělování zátěže (load balancing) mezi fyzické linky se používají různé metody založené na:</w:t>
      </w:r>
    </w:p>
    <w:p w14:paraId="7FEE7352" w14:textId="77777777" w:rsidR="00491DD3" w:rsidRPr="00491DD3" w:rsidRDefault="00491DD3" w:rsidP="00491DD3">
      <w:pPr>
        <w:numPr>
          <w:ilvl w:val="0"/>
          <w:numId w:val="45"/>
        </w:numPr>
      </w:pPr>
      <w:r w:rsidRPr="00491DD3">
        <w:t xml:space="preserve">Zdrojové a/nebo cílové </w:t>
      </w:r>
      <w:r w:rsidRPr="00491DD3">
        <w:rPr>
          <w:b/>
          <w:bCs/>
        </w:rPr>
        <w:t>MAC adrese</w:t>
      </w:r>
      <w:r w:rsidRPr="00491DD3">
        <w:t>.</w:t>
      </w:r>
    </w:p>
    <w:p w14:paraId="79CAFDBB" w14:textId="77777777" w:rsidR="00491DD3" w:rsidRPr="00491DD3" w:rsidRDefault="00491DD3" w:rsidP="00491DD3">
      <w:pPr>
        <w:numPr>
          <w:ilvl w:val="0"/>
          <w:numId w:val="46"/>
        </w:numPr>
      </w:pPr>
      <w:r w:rsidRPr="00491DD3">
        <w:lastRenderedPageBreak/>
        <w:t xml:space="preserve">Zdrojové a/nebo cílové </w:t>
      </w:r>
      <w:r w:rsidRPr="00491DD3">
        <w:rPr>
          <w:b/>
          <w:bCs/>
        </w:rPr>
        <w:t>IP adrese</w:t>
      </w:r>
      <w:r w:rsidRPr="00491DD3">
        <w:t>.</w:t>
      </w:r>
    </w:p>
    <w:p w14:paraId="7B74F354" w14:textId="77777777" w:rsidR="00491DD3" w:rsidRPr="00491DD3" w:rsidRDefault="00491DD3" w:rsidP="00491DD3">
      <w:pPr>
        <w:numPr>
          <w:ilvl w:val="0"/>
          <w:numId w:val="47"/>
        </w:numPr>
      </w:pPr>
      <w:r w:rsidRPr="00491DD3">
        <w:t>V některých případech i TCP/UDP porty.</w:t>
      </w:r>
    </w:p>
    <w:p w14:paraId="50A7DC38" w14:textId="77777777" w:rsidR="00491DD3" w:rsidRDefault="00491DD3" w:rsidP="00491DD3">
      <w:r w:rsidRPr="00491DD3">
        <w:t xml:space="preserve">Cílem je rozložit provoz tak, aby jednotlivé fyzické spoje byly </w:t>
      </w:r>
      <w:proofErr w:type="gramStart"/>
      <w:r w:rsidRPr="00491DD3">
        <w:t>zatěžovány</w:t>
      </w:r>
      <w:proofErr w:type="gramEnd"/>
      <w:r w:rsidRPr="00491DD3">
        <w:t xml:space="preserve"> co </w:t>
      </w:r>
      <w:proofErr w:type="spellStart"/>
      <w:r w:rsidRPr="00491DD3">
        <w:t>nejrovnoměrněji</w:t>
      </w:r>
      <w:proofErr w:type="spellEnd"/>
      <w:r w:rsidRPr="00491DD3">
        <w:t>. Zároveň je zajištěno, že rámce daného toku (stejné adresy) putují stejnou linkou, čímž se vyhýbá problémům se sekvenčním doručením.</w:t>
      </w:r>
    </w:p>
    <w:p w14:paraId="07AE836C" w14:textId="77777777" w:rsidR="00D53AB1" w:rsidRPr="00D53AB1" w:rsidRDefault="00D53AB1" w:rsidP="00D53AB1">
      <w:pPr>
        <w:rPr>
          <w:b/>
          <w:bCs/>
        </w:rPr>
      </w:pPr>
      <w:r w:rsidRPr="00D53AB1">
        <w:rPr>
          <w:b/>
          <w:bCs/>
        </w:rPr>
        <w:t>LACP</w:t>
      </w:r>
    </w:p>
    <w:p w14:paraId="4CF478E3" w14:textId="77777777" w:rsidR="00D53AB1" w:rsidRPr="00D53AB1" w:rsidRDefault="00D53AB1" w:rsidP="00D53AB1">
      <w:r w:rsidRPr="00D53AB1">
        <w:t>Stavy:</w:t>
      </w:r>
    </w:p>
    <w:p w14:paraId="59CE8534" w14:textId="77777777" w:rsidR="00D53AB1" w:rsidRPr="00D53AB1" w:rsidRDefault="00D53AB1" w:rsidP="00D53AB1">
      <w:pPr>
        <w:numPr>
          <w:ilvl w:val="0"/>
          <w:numId w:val="64"/>
        </w:numPr>
      </w:pPr>
      <w:r w:rsidRPr="00D53AB1">
        <w:t>on — Spojí svazek připojení a vyměňuje LACP pakety s druhou stranou spoje</w:t>
      </w:r>
    </w:p>
    <w:p w14:paraId="62D90A42" w14:textId="77777777" w:rsidR="00D53AB1" w:rsidRPr="00D53AB1" w:rsidRDefault="00D53AB1" w:rsidP="00D53AB1">
      <w:pPr>
        <w:numPr>
          <w:ilvl w:val="0"/>
          <w:numId w:val="64"/>
        </w:numPr>
      </w:pPr>
      <w:proofErr w:type="spellStart"/>
      <w:r w:rsidRPr="00D53AB1">
        <w:t>active</w:t>
      </w:r>
      <w:proofErr w:type="spellEnd"/>
      <w:r w:rsidRPr="00D53AB1">
        <w:t xml:space="preserve"> — Aktivně se snaží vytvořit propojení s druhou stranou (na druhé straně musí být </w:t>
      </w:r>
      <w:proofErr w:type="spellStart"/>
      <w:r w:rsidRPr="00D53AB1">
        <w:t>active</w:t>
      </w:r>
      <w:proofErr w:type="spellEnd"/>
      <w:r w:rsidRPr="00D53AB1">
        <w:t xml:space="preserve"> či </w:t>
      </w:r>
      <w:proofErr w:type="spellStart"/>
      <w:r w:rsidRPr="00D53AB1">
        <w:t>passive</w:t>
      </w:r>
      <w:proofErr w:type="spellEnd"/>
      <w:r w:rsidRPr="00D53AB1">
        <w:t>)</w:t>
      </w:r>
    </w:p>
    <w:p w14:paraId="3B6B752C" w14:textId="77777777" w:rsidR="00D53AB1" w:rsidRPr="00D53AB1" w:rsidRDefault="00D53AB1" w:rsidP="00D53AB1">
      <w:pPr>
        <w:numPr>
          <w:ilvl w:val="0"/>
          <w:numId w:val="64"/>
        </w:numPr>
      </w:pPr>
      <w:proofErr w:type="spellStart"/>
      <w:r w:rsidRPr="00D53AB1">
        <w:t>passive</w:t>
      </w:r>
      <w:proofErr w:type="spellEnd"/>
      <w:r w:rsidRPr="00D53AB1">
        <w:t xml:space="preserve"> — Pokud je druhá strana aktive, vytvoří LACP propojení</w:t>
      </w:r>
    </w:p>
    <w:p w14:paraId="247AE1BE" w14:textId="77777777" w:rsidR="00D53AB1" w:rsidRPr="00D53AB1" w:rsidRDefault="00D53AB1" w:rsidP="00D53AB1">
      <w:pPr>
        <w:rPr>
          <w:b/>
          <w:bCs/>
        </w:rPr>
      </w:pPr>
      <w:proofErr w:type="spellStart"/>
      <w:r w:rsidRPr="00D53AB1">
        <w:rPr>
          <w:b/>
          <w:bCs/>
        </w:rPr>
        <w:t>PAgP</w:t>
      </w:r>
      <w:proofErr w:type="spellEnd"/>
    </w:p>
    <w:p w14:paraId="1932F7D0" w14:textId="77777777" w:rsidR="00D53AB1" w:rsidRPr="00D53AB1" w:rsidRDefault="00D53AB1" w:rsidP="00D53AB1">
      <w:r w:rsidRPr="00D53AB1">
        <w:t>Stavy:</w:t>
      </w:r>
    </w:p>
    <w:p w14:paraId="5359AC78" w14:textId="77777777" w:rsidR="00D53AB1" w:rsidRPr="00D53AB1" w:rsidRDefault="00D53AB1" w:rsidP="00D53AB1">
      <w:pPr>
        <w:numPr>
          <w:ilvl w:val="0"/>
          <w:numId w:val="65"/>
        </w:numPr>
      </w:pPr>
      <w:r w:rsidRPr="00D53AB1">
        <w:t xml:space="preserve">on — Spojí </w:t>
      </w:r>
      <w:proofErr w:type="spellStart"/>
      <w:r w:rsidRPr="00D53AB1">
        <w:t>svatek</w:t>
      </w:r>
      <w:proofErr w:type="spellEnd"/>
      <w:r w:rsidRPr="00D53AB1">
        <w:t xml:space="preserve"> připojení a vyměňuje </w:t>
      </w:r>
      <w:proofErr w:type="spellStart"/>
      <w:r w:rsidRPr="00D53AB1">
        <w:t>PAgP</w:t>
      </w:r>
      <w:proofErr w:type="spellEnd"/>
      <w:r w:rsidRPr="00D53AB1">
        <w:t xml:space="preserve"> pakety s druhou stranou spoje</w:t>
      </w:r>
    </w:p>
    <w:p w14:paraId="323A637E" w14:textId="77777777" w:rsidR="00D53AB1" w:rsidRPr="00D53AB1" w:rsidRDefault="00D53AB1" w:rsidP="00D53AB1">
      <w:pPr>
        <w:numPr>
          <w:ilvl w:val="0"/>
          <w:numId w:val="65"/>
        </w:numPr>
      </w:pPr>
      <w:proofErr w:type="spellStart"/>
      <w:r w:rsidRPr="00D53AB1">
        <w:t>off</w:t>
      </w:r>
      <w:proofErr w:type="spellEnd"/>
      <w:r w:rsidRPr="00D53AB1">
        <w:t xml:space="preserve"> — Opak on</w:t>
      </w:r>
    </w:p>
    <w:p w14:paraId="0507A1D5" w14:textId="77777777" w:rsidR="00D53AB1" w:rsidRPr="00D53AB1" w:rsidRDefault="00D53AB1" w:rsidP="00D53AB1">
      <w:pPr>
        <w:numPr>
          <w:ilvl w:val="0"/>
          <w:numId w:val="65"/>
        </w:numPr>
      </w:pPr>
      <w:r w:rsidRPr="00D53AB1">
        <w:t xml:space="preserve">Auto — Snaží se vytvořit propojení s druhou stranou (na druhé straně musí být auto či </w:t>
      </w:r>
      <w:proofErr w:type="spellStart"/>
      <w:r w:rsidRPr="00D53AB1">
        <w:t>desirable</w:t>
      </w:r>
      <w:proofErr w:type="spellEnd"/>
      <w:r w:rsidRPr="00D53AB1">
        <w:t>)</w:t>
      </w:r>
    </w:p>
    <w:p w14:paraId="4C143181" w14:textId="04FFFB34" w:rsidR="00D53AB1" w:rsidRPr="00491DD3" w:rsidRDefault="00D53AB1" w:rsidP="00491DD3">
      <w:pPr>
        <w:numPr>
          <w:ilvl w:val="0"/>
          <w:numId w:val="65"/>
        </w:numPr>
      </w:pPr>
      <w:proofErr w:type="spellStart"/>
      <w:r w:rsidRPr="00D53AB1">
        <w:t>Desirable</w:t>
      </w:r>
      <w:proofErr w:type="spellEnd"/>
      <w:r w:rsidRPr="00D53AB1">
        <w:t xml:space="preserve"> — Pokud je druhá strana auto, vytvoří </w:t>
      </w:r>
      <w:proofErr w:type="spellStart"/>
      <w:r w:rsidRPr="00D53AB1">
        <w:t>PAgP</w:t>
      </w:r>
      <w:proofErr w:type="spellEnd"/>
      <w:r w:rsidRPr="00D53AB1">
        <w:t xml:space="preserve"> připojení</w:t>
      </w:r>
    </w:p>
    <w:p w14:paraId="52B8302D" w14:textId="77777777" w:rsidR="00491DD3" w:rsidRPr="00491DD3" w:rsidRDefault="00491DD3" w:rsidP="00491DD3">
      <w:r w:rsidRPr="00491DD3">
        <w:pict w14:anchorId="49DCA5F9">
          <v:rect id="_x0000_i1045" style="width:657pt;height:.75pt" o:hrpct="0" o:hralign="center" o:hrstd="t" o:hr="t" fillcolor="#a0a0a0" stroked="f"/>
        </w:pict>
      </w:r>
    </w:p>
    <w:p w14:paraId="7F1D1465" w14:textId="77777777" w:rsidR="00491DD3" w:rsidRPr="00491DD3" w:rsidRDefault="00491DD3" w:rsidP="00491DD3">
      <w:pPr>
        <w:rPr>
          <w:b/>
          <w:bCs/>
        </w:rPr>
      </w:pPr>
      <w:r w:rsidRPr="00491DD3">
        <w:rPr>
          <w:b/>
          <w:bCs/>
        </w:rPr>
        <w:t>Shrnutí</w:t>
      </w:r>
    </w:p>
    <w:p w14:paraId="19A47608" w14:textId="77777777" w:rsidR="00491DD3" w:rsidRPr="00491DD3" w:rsidRDefault="00491DD3" w:rsidP="00491DD3">
      <w:pPr>
        <w:numPr>
          <w:ilvl w:val="0"/>
          <w:numId w:val="48"/>
        </w:numPr>
      </w:pPr>
      <w:r w:rsidRPr="00491DD3">
        <w:rPr>
          <w:b/>
          <w:bCs/>
        </w:rPr>
        <w:t>Redundantní síť</w:t>
      </w:r>
      <w:r w:rsidRPr="00491DD3">
        <w:t xml:space="preserve"> přináší výhodu lepší dostupnosti, ale zároveň hrozí vytvoření </w:t>
      </w:r>
      <w:r w:rsidRPr="00491DD3">
        <w:rPr>
          <w:b/>
          <w:bCs/>
        </w:rPr>
        <w:t>smyček</w:t>
      </w:r>
      <w:r w:rsidRPr="00491DD3">
        <w:t xml:space="preserve"> na 2. vrstvě. To způsobuje jevy jako </w:t>
      </w:r>
      <w:proofErr w:type="spellStart"/>
      <w:r w:rsidRPr="00491DD3">
        <w:t>broadcast</w:t>
      </w:r>
      <w:proofErr w:type="spellEnd"/>
      <w:r w:rsidRPr="00491DD3">
        <w:t xml:space="preserve"> </w:t>
      </w:r>
      <w:proofErr w:type="spellStart"/>
      <w:r w:rsidRPr="00491DD3">
        <w:t>storms</w:t>
      </w:r>
      <w:proofErr w:type="spellEnd"/>
      <w:r w:rsidRPr="00491DD3">
        <w:t xml:space="preserve"> a nestabilitu MAC tabulek.</w:t>
      </w:r>
    </w:p>
    <w:p w14:paraId="5550D6D0" w14:textId="77777777" w:rsidR="00491DD3" w:rsidRPr="00491DD3" w:rsidRDefault="00491DD3" w:rsidP="00491DD3">
      <w:pPr>
        <w:numPr>
          <w:ilvl w:val="0"/>
          <w:numId w:val="49"/>
        </w:numPr>
      </w:pPr>
      <w:r w:rsidRPr="00491DD3">
        <w:rPr>
          <w:b/>
          <w:bCs/>
        </w:rPr>
        <w:t>STP (</w:t>
      </w:r>
      <w:proofErr w:type="spellStart"/>
      <w:r w:rsidRPr="00491DD3">
        <w:rPr>
          <w:b/>
          <w:bCs/>
        </w:rPr>
        <w:t>Spanning</w:t>
      </w:r>
      <w:proofErr w:type="spellEnd"/>
      <w:r w:rsidRPr="00491DD3">
        <w:rPr>
          <w:b/>
          <w:bCs/>
        </w:rPr>
        <w:t xml:space="preserve"> </w:t>
      </w:r>
      <w:proofErr w:type="spellStart"/>
      <w:r w:rsidRPr="00491DD3">
        <w:rPr>
          <w:b/>
          <w:bCs/>
        </w:rPr>
        <w:t>Tree</w:t>
      </w:r>
      <w:proofErr w:type="spellEnd"/>
      <w:r w:rsidRPr="00491DD3">
        <w:rPr>
          <w:b/>
          <w:bCs/>
        </w:rPr>
        <w:t xml:space="preserve"> </w:t>
      </w:r>
      <w:proofErr w:type="spellStart"/>
      <w:r w:rsidRPr="00491DD3">
        <w:rPr>
          <w:b/>
          <w:bCs/>
        </w:rPr>
        <w:t>Protocol</w:t>
      </w:r>
      <w:proofErr w:type="spellEnd"/>
      <w:r w:rsidRPr="00491DD3">
        <w:rPr>
          <w:b/>
          <w:bCs/>
        </w:rPr>
        <w:t>)</w:t>
      </w:r>
      <w:r w:rsidRPr="00491DD3">
        <w:t xml:space="preserve"> je mechanismus, který automaticky </w:t>
      </w:r>
      <w:r w:rsidRPr="00491DD3">
        <w:rPr>
          <w:b/>
          <w:bCs/>
        </w:rPr>
        <w:t>blokuje redundantní cesty</w:t>
      </w:r>
      <w:r w:rsidRPr="00491DD3">
        <w:t xml:space="preserve"> a udržuje </w:t>
      </w:r>
      <w:proofErr w:type="spellStart"/>
      <w:r w:rsidRPr="00491DD3">
        <w:t>bezesmyčkovou</w:t>
      </w:r>
      <w:proofErr w:type="spellEnd"/>
      <w:r w:rsidRPr="00491DD3">
        <w:t xml:space="preserve"> stromovou topologii. Při výpadku linky dokáže síť </w:t>
      </w:r>
      <w:r w:rsidRPr="00491DD3">
        <w:rPr>
          <w:b/>
          <w:bCs/>
        </w:rPr>
        <w:t>rekonfigurovat</w:t>
      </w:r>
      <w:r w:rsidRPr="00491DD3">
        <w:t xml:space="preserve"> a zablokovanou cestu aktivovat.</w:t>
      </w:r>
    </w:p>
    <w:p w14:paraId="194DD576" w14:textId="77777777" w:rsidR="00491DD3" w:rsidRPr="00491DD3" w:rsidRDefault="00491DD3" w:rsidP="00491DD3">
      <w:pPr>
        <w:numPr>
          <w:ilvl w:val="0"/>
          <w:numId w:val="50"/>
        </w:numPr>
      </w:pPr>
      <w:r w:rsidRPr="00491DD3">
        <w:t xml:space="preserve">Existuje více </w:t>
      </w:r>
      <w:r w:rsidRPr="00491DD3">
        <w:rPr>
          <w:b/>
          <w:bCs/>
        </w:rPr>
        <w:t>druhů STP</w:t>
      </w:r>
      <w:r w:rsidRPr="00491DD3">
        <w:t xml:space="preserve"> – původní 802.1D, rychlejší RSTP 802.1w, Cisco PVST+ a Rapid PVST+, případně MST (802.</w:t>
      </w:r>
      <w:proofErr w:type="gramStart"/>
      <w:r w:rsidRPr="00491DD3">
        <w:t>1s</w:t>
      </w:r>
      <w:proofErr w:type="gramEnd"/>
      <w:r w:rsidRPr="00491DD3">
        <w:t xml:space="preserve">). Hlavním cílem novějších verzí je </w:t>
      </w:r>
      <w:r w:rsidRPr="00491DD3">
        <w:rPr>
          <w:b/>
          <w:bCs/>
        </w:rPr>
        <w:t>rychlejší konvergence</w:t>
      </w:r>
      <w:r w:rsidRPr="00491DD3">
        <w:t xml:space="preserve"> a podpora VLAN.</w:t>
      </w:r>
    </w:p>
    <w:p w14:paraId="4B431AEC" w14:textId="614460F7" w:rsidR="00BB6AA3" w:rsidRDefault="00491DD3" w:rsidP="00D53AB1">
      <w:pPr>
        <w:numPr>
          <w:ilvl w:val="0"/>
          <w:numId w:val="51"/>
        </w:numPr>
      </w:pPr>
      <w:proofErr w:type="spellStart"/>
      <w:r w:rsidRPr="00491DD3">
        <w:rPr>
          <w:b/>
          <w:bCs/>
        </w:rPr>
        <w:t>EtherChannel</w:t>
      </w:r>
      <w:proofErr w:type="spellEnd"/>
      <w:r w:rsidRPr="00491DD3">
        <w:t xml:space="preserve"> umožňuje </w:t>
      </w:r>
      <w:r w:rsidRPr="00491DD3">
        <w:rPr>
          <w:b/>
          <w:bCs/>
        </w:rPr>
        <w:t>agregaci</w:t>
      </w:r>
      <w:r w:rsidRPr="00491DD3">
        <w:t xml:space="preserve"> více fyzických spojů do jednoho logického kanálu. Poskytuje </w:t>
      </w:r>
      <w:r w:rsidRPr="00491DD3">
        <w:rPr>
          <w:b/>
          <w:bCs/>
        </w:rPr>
        <w:t>vyšší propustnost</w:t>
      </w:r>
      <w:r w:rsidRPr="00491DD3">
        <w:t xml:space="preserve">, </w:t>
      </w:r>
      <w:r w:rsidRPr="00491DD3">
        <w:rPr>
          <w:b/>
          <w:bCs/>
        </w:rPr>
        <w:t>redundanci</w:t>
      </w:r>
      <w:r w:rsidRPr="00491DD3">
        <w:t xml:space="preserve"> a zjednodušené chování pro STP, které tak vidí jen jediný logický link. Pro dynamické vyjednávání </w:t>
      </w:r>
      <w:proofErr w:type="spellStart"/>
      <w:r w:rsidRPr="00491DD3">
        <w:t>EtherChannelu</w:t>
      </w:r>
      <w:proofErr w:type="spellEnd"/>
      <w:r w:rsidRPr="00491DD3">
        <w:t xml:space="preserve"> se používají protokoly </w:t>
      </w:r>
      <w:proofErr w:type="spellStart"/>
      <w:r w:rsidRPr="00491DD3">
        <w:rPr>
          <w:b/>
          <w:bCs/>
        </w:rPr>
        <w:t>PAgP</w:t>
      </w:r>
      <w:proofErr w:type="spellEnd"/>
      <w:r w:rsidRPr="00491DD3">
        <w:t xml:space="preserve"> (Cisco) nebo </w:t>
      </w:r>
      <w:r w:rsidRPr="00491DD3">
        <w:rPr>
          <w:b/>
          <w:bCs/>
        </w:rPr>
        <w:t>LACP</w:t>
      </w:r>
      <w:r w:rsidRPr="00491DD3">
        <w:t xml:space="preserve"> (IEEE 802.3ad).</w:t>
      </w:r>
    </w:p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258E"/>
    <w:multiLevelType w:val="multilevel"/>
    <w:tmpl w:val="EA18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1376E"/>
    <w:multiLevelType w:val="multilevel"/>
    <w:tmpl w:val="4C5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A7EA7"/>
    <w:multiLevelType w:val="multilevel"/>
    <w:tmpl w:val="302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C3D89"/>
    <w:multiLevelType w:val="multilevel"/>
    <w:tmpl w:val="DED067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36610"/>
    <w:multiLevelType w:val="multilevel"/>
    <w:tmpl w:val="9A22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A2236"/>
    <w:multiLevelType w:val="multilevel"/>
    <w:tmpl w:val="46582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A6CB8"/>
    <w:multiLevelType w:val="multilevel"/>
    <w:tmpl w:val="3A46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436A9"/>
    <w:multiLevelType w:val="multilevel"/>
    <w:tmpl w:val="58C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A324B"/>
    <w:multiLevelType w:val="multilevel"/>
    <w:tmpl w:val="62B67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B7FF6"/>
    <w:multiLevelType w:val="multilevel"/>
    <w:tmpl w:val="C9B82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742B5"/>
    <w:multiLevelType w:val="multilevel"/>
    <w:tmpl w:val="B2340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F1E92"/>
    <w:multiLevelType w:val="multilevel"/>
    <w:tmpl w:val="1408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235C4"/>
    <w:multiLevelType w:val="multilevel"/>
    <w:tmpl w:val="C16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33198"/>
    <w:multiLevelType w:val="multilevel"/>
    <w:tmpl w:val="AB6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55514"/>
    <w:multiLevelType w:val="multilevel"/>
    <w:tmpl w:val="4990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40175"/>
    <w:multiLevelType w:val="multilevel"/>
    <w:tmpl w:val="30D0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B2F44"/>
    <w:multiLevelType w:val="multilevel"/>
    <w:tmpl w:val="1CDED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84298"/>
    <w:multiLevelType w:val="multilevel"/>
    <w:tmpl w:val="0AAA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23F8D"/>
    <w:multiLevelType w:val="multilevel"/>
    <w:tmpl w:val="7C5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284C34"/>
    <w:multiLevelType w:val="multilevel"/>
    <w:tmpl w:val="58F6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656EA2"/>
    <w:multiLevelType w:val="multilevel"/>
    <w:tmpl w:val="F38AB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C90239"/>
    <w:multiLevelType w:val="multilevel"/>
    <w:tmpl w:val="001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FD6700"/>
    <w:multiLevelType w:val="multilevel"/>
    <w:tmpl w:val="63C4C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767E87"/>
    <w:multiLevelType w:val="multilevel"/>
    <w:tmpl w:val="A76E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CE088E"/>
    <w:multiLevelType w:val="multilevel"/>
    <w:tmpl w:val="B36CAF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016F50"/>
    <w:multiLevelType w:val="multilevel"/>
    <w:tmpl w:val="2226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154762"/>
    <w:multiLevelType w:val="multilevel"/>
    <w:tmpl w:val="7818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077C89"/>
    <w:multiLevelType w:val="multilevel"/>
    <w:tmpl w:val="B9EAE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3262A0"/>
    <w:multiLevelType w:val="multilevel"/>
    <w:tmpl w:val="E5D4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C0423F"/>
    <w:multiLevelType w:val="multilevel"/>
    <w:tmpl w:val="34E8F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C96BAE"/>
    <w:multiLevelType w:val="multilevel"/>
    <w:tmpl w:val="62CA5A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A37985"/>
    <w:multiLevelType w:val="multilevel"/>
    <w:tmpl w:val="543A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006719"/>
    <w:multiLevelType w:val="multilevel"/>
    <w:tmpl w:val="F83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F7C1B"/>
    <w:multiLevelType w:val="multilevel"/>
    <w:tmpl w:val="ED1C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A7206"/>
    <w:multiLevelType w:val="multilevel"/>
    <w:tmpl w:val="3C6C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61D15"/>
    <w:multiLevelType w:val="multilevel"/>
    <w:tmpl w:val="B59E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100600"/>
    <w:multiLevelType w:val="multilevel"/>
    <w:tmpl w:val="C9A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D24652"/>
    <w:multiLevelType w:val="multilevel"/>
    <w:tmpl w:val="D52C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7342A"/>
    <w:multiLevelType w:val="multilevel"/>
    <w:tmpl w:val="F62A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4E447D"/>
    <w:multiLevelType w:val="multilevel"/>
    <w:tmpl w:val="6438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4B10B7"/>
    <w:multiLevelType w:val="multilevel"/>
    <w:tmpl w:val="044A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A96BC2"/>
    <w:multiLevelType w:val="multilevel"/>
    <w:tmpl w:val="769260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4C228A"/>
    <w:multiLevelType w:val="multilevel"/>
    <w:tmpl w:val="78D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A3017"/>
    <w:multiLevelType w:val="multilevel"/>
    <w:tmpl w:val="4CFE2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452429"/>
    <w:multiLevelType w:val="multilevel"/>
    <w:tmpl w:val="CD48BE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656180">
    <w:abstractNumId w:val="23"/>
  </w:num>
  <w:num w:numId="2" w16cid:durableId="2003728079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080399327">
    <w:abstractNumId w:val="27"/>
  </w:num>
  <w:num w:numId="4" w16cid:durableId="21898380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72897589">
    <w:abstractNumId w:val="43"/>
  </w:num>
  <w:num w:numId="6" w16cid:durableId="1074820686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45570157">
    <w:abstractNumId w:val="42"/>
  </w:num>
  <w:num w:numId="8" w16cid:durableId="25184841">
    <w:abstractNumId w:val="14"/>
  </w:num>
  <w:num w:numId="9" w16cid:durableId="163516418">
    <w:abstractNumId w:val="11"/>
  </w:num>
  <w:num w:numId="10" w16cid:durableId="947661765">
    <w:abstractNumId w:val="11"/>
    <w:lvlOverride w:ilvl="1">
      <w:startOverride w:val="2"/>
    </w:lvlOverride>
  </w:num>
  <w:num w:numId="11" w16cid:durableId="1041441355">
    <w:abstractNumId w:val="11"/>
    <w:lvlOverride w:ilvl="1">
      <w:startOverride w:val="3"/>
    </w:lvlOverride>
  </w:num>
  <w:num w:numId="12" w16cid:durableId="150607194">
    <w:abstractNumId w:val="11"/>
    <w:lvlOverride w:ilvl="1">
      <w:startOverride w:val="4"/>
    </w:lvlOverride>
  </w:num>
  <w:num w:numId="13" w16cid:durableId="774902805">
    <w:abstractNumId w:val="35"/>
  </w:num>
  <w:num w:numId="14" w16cid:durableId="1947423170">
    <w:abstractNumId w:val="9"/>
  </w:num>
  <w:num w:numId="15" w16cid:durableId="1144665075">
    <w:abstractNumId w:val="29"/>
  </w:num>
  <w:num w:numId="16" w16cid:durableId="1652170538">
    <w:abstractNumId w:val="20"/>
  </w:num>
  <w:num w:numId="17" w16cid:durableId="1767724333">
    <w:abstractNumId w:val="30"/>
  </w:num>
  <w:num w:numId="18" w16cid:durableId="640228198">
    <w:abstractNumId w:val="40"/>
  </w:num>
  <w:num w:numId="19" w16cid:durableId="125007872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46283379">
    <w:abstractNumId w:val="24"/>
  </w:num>
  <w:num w:numId="21" w16cid:durableId="1666665049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2688356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7429301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33963890">
    <w:abstractNumId w:val="10"/>
  </w:num>
  <w:num w:numId="25" w16cid:durableId="3932394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7915529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80507779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634477432">
    <w:abstractNumId w:val="5"/>
  </w:num>
  <w:num w:numId="29" w16cid:durableId="161251480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84250856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969400">
    <w:abstractNumId w:val="3"/>
  </w:num>
  <w:num w:numId="32" w16cid:durableId="18896037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26256520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776442986">
    <w:abstractNumId w:val="26"/>
  </w:num>
  <w:num w:numId="35" w16cid:durableId="15607029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829708984">
    <w:abstractNumId w:val="16"/>
  </w:num>
  <w:num w:numId="37" w16cid:durableId="49580801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654336022">
    <w:abstractNumId w:val="44"/>
  </w:num>
  <w:num w:numId="39" w16cid:durableId="1601136443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106465955">
    <w:abstractNumId w:val="37"/>
  </w:num>
  <w:num w:numId="41" w16cid:durableId="757602990">
    <w:abstractNumId w:val="21"/>
  </w:num>
  <w:num w:numId="42" w16cid:durableId="1023552921">
    <w:abstractNumId w:val="18"/>
  </w:num>
  <w:num w:numId="43" w16cid:durableId="1315140132">
    <w:abstractNumId w:val="7"/>
  </w:num>
  <w:num w:numId="44" w16cid:durableId="1846894868">
    <w:abstractNumId w:val="15"/>
  </w:num>
  <w:num w:numId="45" w16cid:durableId="525414600">
    <w:abstractNumId w:val="2"/>
  </w:num>
  <w:num w:numId="46" w16cid:durableId="847449565">
    <w:abstractNumId w:val="13"/>
  </w:num>
  <w:num w:numId="47" w16cid:durableId="806363172">
    <w:abstractNumId w:val="4"/>
  </w:num>
  <w:num w:numId="48" w16cid:durableId="2001540674">
    <w:abstractNumId w:val="25"/>
  </w:num>
  <w:num w:numId="49" w16cid:durableId="92357807">
    <w:abstractNumId w:val="8"/>
  </w:num>
  <w:num w:numId="50" w16cid:durableId="1484201671">
    <w:abstractNumId w:val="22"/>
  </w:num>
  <w:num w:numId="51" w16cid:durableId="1002122460">
    <w:abstractNumId w:val="41"/>
  </w:num>
  <w:num w:numId="52" w16cid:durableId="733746659">
    <w:abstractNumId w:val="12"/>
  </w:num>
  <w:num w:numId="53" w16cid:durableId="668139673">
    <w:abstractNumId w:val="36"/>
  </w:num>
  <w:num w:numId="54" w16cid:durableId="2076126288">
    <w:abstractNumId w:val="28"/>
  </w:num>
  <w:num w:numId="55" w16cid:durableId="40519773">
    <w:abstractNumId w:val="19"/>
  </w:num>
  <w:num w:numId="56" w16cid:durableId="1042437097">
    <w:abstractNumId w:val="34"/>
  </w:num>
  <w:num w:numId="57" w16cid:durableId="575475831">
    <w:abstractNumId w:val="31"/>
  </w:num>
  <w:num w:numId="58" w16cid:durableId="357659722">
    <w:abstractNumId w:val="32"/>
  </w:num>
  <w:num w:numId="59" w16cid:durableId="1147237856">
    <w:abstractNumId w:val="1"/>
  </w:num>
  <w:num w:numId="60" w16cid:durableId="695544406">
    <w:abstractNumId w:val="38"/>
  </w:num>
  <w:num w:numId="61" w16cid:durableId="211236236">
    <w:abstractNumId w:val="39"/>
  </w:num>
  <w:num w:numId="62" w16cid:durableId="790976446">
    <w:abstractNumId w:val="17"/>
  </w:num>
  <w:num w:numId="63" w16cid:durableId="292952386">
    <w:abstractNumId w:val="33"/>
  </w:num>
  <w:num w:numId="64" w16cid:durableId="547031504">
    <w:abstractNumId w:val="0"/>
  </w:num>
  <w:num w:numId="65" w16cid:durableId="206598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D3"/>
    <w:rsid w:val="003F25A8"/>
    <w:rsid w:val="00491DD3"/>
    <w:rsid w:val="005B578C"/>
    <w:rsid w:val="00620713"/>
    <w:rsid w:val="00B33743"/>
    <w:rsid w:val="00B55309"/>
    <w:rsid w:val="00BB6AA3"/>
    <w:rsid w:val="00C64F5F"/>
    <w:rsid w:val="00D53AB1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6934"/>
  <w15:chartTrackingRefBased/>
  <w15:docId w15:val="{EB43EE0A-A54D-4254-BE95-37FFD411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1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91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91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9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91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9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9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9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9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1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91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91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91DD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91DD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91DD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91DD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91DD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91DD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9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9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9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9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9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91DD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91DD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91DD3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91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91DD3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91DD3"/>
    <w:rPr>
      <w:b/>
      <w:bCs/>
      <w:smallCaps/>
      <w:color w:val="2F5496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B3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951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93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1450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15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5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2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39996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1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189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7684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71301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5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43175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9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059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9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97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1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3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1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85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84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27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70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159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266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648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644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44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75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52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01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50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96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35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0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76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999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69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25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05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52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740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1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871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39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78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5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59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63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836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34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30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24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53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51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51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154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1490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2025-05-21T09:02:00Z</dcterms:created>
  <dcterms:modified xsi:type="dcterms:W3CDTF">2025-05-21T15:17:00Z</dcterms:modified>
</cp:coreProperties>
</file>