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D623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  <w:sz w:val="36"/>
          <w:szCs w:val="36"/>
        </w:rPr>
      </w:pPr>
      <w:r w:rsidRPr="00B65C1C">
        <w:rPr>
          <w:rFonts w:ascii="Calibri" w:eastAsia="Roboto" w:hAnsi="Calibri" w:cs="Calibri"/>
          <w:b/>
          <w:bCs/>
          <w:color w:val="000000" w:themeColor="text1"/>
          <w:sz w:val="36"/>
          <w:szCs w:val="36"/>
        </w:rPr>
        <w:t>18. Služby DNS, DHCP</w:t>
      </w:r>
    </w:p>
    <w:p w14:paraId="0CA2AE65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</w:pPr>
      <w:r w:rsidRPr="00B65C1C"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  <w:t>1. Obecná charakteristika služeb DNS a DHCP</w:t>
      </w:r>
    </w:p>
    <w:p w14:paraId="58091C93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1.1 DNS (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Domain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 Name System)</w:t>
      </w:r>
    </w:p>
    <w:p w14:paraId="709A22F8" w14:textId="77777777" w:rsidR="00B65C1C" w:rsidRPr="00B65C1C" w:rsidRDefault="00B65C1C" w:rsidP="00B65C1C">
      <w:pPr>
        <w:numPr>
          <w:ilvl w:val="0"/>
          <w:numId w:val="11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Účel: </w:t>
      </w:r>
      <w:r w:rsidRPr="00B65C1C">
        <w:rPr>
          <w:rFonts w:ascii="Calibri" w:eastAsia="Roboto" w:hAnsi="Calibri" w:cs="Calibri"/>
          <w:color w:val="000000" w:themeColor="text1"/>
        </w:rPr>
        <w:t xml:space="preserve">DNS slouží k překladu lidsky čitelných doménových jmen (např. </w:t>
      </w:r>
      <w:hyperlink r:id="rId5" w:history="1">
        <w:r w:rsidRPr="00B65C1C">
          <w:rPr>
            <w:rStyle w:val="Hypertextovodkaz"/>
            <w:rFonts w:ascii="Calibri" w:eastAsia="Roboto" w:hAnsi="Calibri" w:cs="Calibri"/>
          </w:rPr>
          <w:t>www.example.com</w:t>
        </w:r>
      </w:hyperlink>
      <w:r w:rsidRPr="00B65C1C">
        <w:rPr>
          <w:rFonts w:ascii="Calibri" w:eastAsia="Roboto" w:hAnsi="Calibri" w:cs="Calibri"/>
          <w:color w:val="000000" w:themeColor="text1"/>
        </w:rPr>
        <w:t>) na IP adresy (např. 192.0.2.1), které jsou potřebné pro směrování síťového provozu.</w:t>
      </w:r>
    </w:p>
    <w:p w14:paraId="643C6FB0" w14:textId="77777777" w:rsidR="00B65C1C" w:rsidRPr="00B65C1C" w:rsidRDefault="00B65C1C" w:rsidP="00B65C1C">
      <w:pPr>
        <w:numPr>
          <w:ilvl w:val="0"/>
          <w:numId w:val="1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Funkce:</w:t>
      </w:r>
    </w:p>
    <w:p w14:paraId="7D95ACD8" w14:textId="77777777" w:rsidR="00B65C1C" w:rsidRPr="00B65C1C" w:rsidRDefault="00B65C1C" w:rsidP="00B65C1C">
      <w:pPr>
        <w:numPr>
          <w:ilvl w:val="1"/>
          <w:numId w:val="12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Distribuovaná databáze, která zajišťuje rychlé vyhledávání a resoluci názvů.</w:t>
      </w:r>
    </w:p>
    <w:p w14:paraId="7214C89C" w14:textId="77777777" w:rsidR="00B65C1C" w:rsidRPr="00B65C1C" w:rsidRDefault="00B65C1C" w:rsidP="00B65C1C">
      <w:pPr>
        <w:numPr>
          <w:ilvl w:val="1"/>
          <w:numId w:val="12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Hierarchická struktura domén (kořenová zóna, top-level domény, subdomény).</w:t>
      </w:r>
    </w:p>
    <w:p w14:paraId="2261097A" w14:textId="77777777" w:rsidR="00B65C1C" w:rsidRPr="00B65C1C" w:rsidRDefault="00B65C1C" w:rsidP="00B65C1C">
      <w:pPr>
        <w:numPr>
          <w:ilvl w:val="1"/>
          <w:numId w:val="12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 xml:space="preserve">Podpora záznamů jako A (IPv4), AAAA (IPv6), CNAME, MX (mail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exchange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), NS (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name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server) a dalších.</w:t>
      </w:r>
    </w:p>
    <w:p w14:paraId="7FB54A15" w14:textId="77777777" w:rsidR="00B65C1C" w:rsidRPr="00B65C1C" w:rsidRDefault="00B65C1C" w:rsidP="00B65C1C">
      <w:pPr>
        <w:numPr>
          <w:ilvl w:val="0"/>
          <w:numId w:val="13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Význam: </w:t>
      </w:r>
      <w:r w:rsidRPr="00B65C1C">
        <w:rPr>
          <w:rFonts w:ascii="Calibri" w:eastAsia="Roboto" w:hAnsi="Calibri" w:cs="Calibri"/>
          <w:color w:val="000000" w:themeColor="text1"/>
        </w:rPr>
        <w:t>Umožňuje správné směrování provozu, zvyšuje efektivitu a usnadňuje správu sítě, zejména v rozsáhlých a dynamických prostředích.</w:t>
      </w:r>
    </w:p>
    <w:p w14:paraId="68E813BE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1.2 DHCP (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Dynamic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 Host 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Configuration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 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Protocol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>)</w:t>
      </w:r>
    </w:p>
    <w:p w14:paraId="2A4A53A4" w14:textId="77777777" w:rsidR="00B65C1C" w:rsidRPr="00B65C1C" w:rsidRDefault="00B65C1C" w:rsidP="00B65C1C">
      <w:pPr>
        <w:numPr>
          <w:ilvl w:val="0"/>
          <w:numId w:val="14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Účel: </w:t>
      </w:r>
      <w:r w:rsidRPr="00B65C1C">
        <w:rPr>
          <w:rFonts w:ascii="Calibri" w:eastAsia="Roboto" w:hAnsi="Calibri" w:cs="Calibri"/>
          <w:color w:val="000000" w:themeColor="text1"/>
        </w:rPr>
        <w:t>DHCP automatizuje proces přiřazování IP adres a dalších síťových parametrů (např. maska podsítě, výchozí brána, DNS servery) klientským zařízením.</w:t>
      </w:r>
    </w:p>
    <w:p w14:paraId="00777879" w14:textId="77777777" w:rsidR="00B65C1C" w:rsidRPr="00B65C1C" w:rsidRDefault="00B65C1C" w:rsidP="00B65C1C">
      <w:pPr>
        <w:numPr>
          <w:ilvl w:val="0"/>
          <w:numId w:val="15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Funkce:</w:t>
      </w:r>
    </w:p>
    <w:p w14:paraId="02556EC9" w14:textId="77777777" w:rsidR="00B65C1C" w:rsidRPr="00B65C1C" w:rsidRDefault="00B65C1C" w:rsidP="00B65C1C">
      <w:pPr>
        <w:numPr>
          <w:ilvl w:val="1"/>
          <w:numId w:val="1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Dynamické přidělování IP adres na základě předdefinovaných rozsahů (poolů).</w:t>
      </w:r>
    </w:p>
    <w:p w14:paraId="2287CAAC" w14:textId="77777777" w:rsidR="00B65C1C" w:rsidRPr="00B65C1C" w:rsidRDefault="00B65C1C" w:rsidP="00B65C1C">
      <w:pPr>
        <w:numPr>
          <w:ilvl w:val="1"/>
          <w:numId w:val="1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Obnova a uvolňování adres (leasing mechanismus).</w:t>
      </w:r>
    </w:p>
    <w:p w14:paraId="4E76E98F" w14:textId="4D8E6914" w:rsidR="00B65C1C" w:rsidRPr="00B65C1C" w:rsidRDefault="00B65C1C" w:rsidP="00B65C1C">
      <w:pPr>
        <w:numPr>
          <w:ilvl w:val="1"/>
          <w:numId w:val="1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 xml:space="preserve">Možnost konfigurace volitelných parametrů, jako jsou doménové jméno, WINS </w:t>
      </w:r>
      <w:r w:rsidR="000F57E6" w:rsidRPr="00B65C1C">
        <w:rPr>
          <w:rFonts w:ascii="Calibri" w:eastAsia="Roboto" w:hAnsi="Calibri" w:cs="Calibri"/>
          <w:color w:val="000000" w:themeColor="text1"/>
        </w:rPr>
        <w:t>server</w:t>
      </w:r>
      <w:r w:rsidRPr="00B65C1C">
        <w:rPr>
          <w:rFonts w:ascii="Calibri" w:eastAsia="Roboto" w:hAnsi="Calibri" w:cs="Calibri"/>
          <w:color w:val="000000" w:themeColor="text1"/>
        </w:rPr>
        <w:t xml:space="preserve"> apod.</w:t>
      </w:r>
    </w:p>
    <w:p w14:paraId="42EADF90" w14:textId="77777777" w:rsidR="00B65C1C" w:rsidRPr="00B65C1C" w:rsidRDefault="00B65C1C" w:rsidP="00B65C1C">
      <w:pPr>
        <w:numPr>
          <w:ilvl w:val="0"/>
          <w:numId w:val="16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Význam: </w:t>
      </w:r>
      <w:r w:rsidRPr="00B65C1C">
        <w:rPr>
          <w:rFonts w:ascii="Calibri" w:eastAsia="Roboto" w:hAnsi="Calibri" w:cs="Calibri"/>
          <w:color w:val="000000" w:themeColor="text1"/>
        </w:rPr>
        <w:t>Snižuje administrativní zátěž spojenou s ruční konfigurací síťových nastavení a umožňuje snadné škálování sítě.</w:t>
      </w:r>
    </w:p>
    <w:p w14:paraId="478F79EB" w14:textId="50EDABF9" w:rsidR="00B65C1C" w:rsidRPr="0002725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08D192F8" w14:textId="77777777" w:rsidR="00B65C1C" w:rsidRPr="0002725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784C47B9" w14:textId="77777777" w:rsidR="00B65C1C" w:rsidRPr="0002725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401A13FF" w14:textId="77777777" w:rsid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6098AF06" w14:textId="77777777" w:rsidR="0002725C" w:rsidRPr="00B65C1C" w:rsidRDefault="0002725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664507B5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</w:pPr>
      <w:r w:rsidRPr="00B65C1C"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  <w:lastRenderedPageBreak/>
        <w:t>2. Konfigurace a správa služby DNS</w:t>
      </w:r>
    </w:p>
    <w:p w14:paraId="014594B5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2.1 V OS Windows</w:t>
      </w:r>
    </w:p>
    <w:p w14:paraId="65669115" w14:textId="77777777" w:rsidR="00B65C1C" w:rsidRPr="00B65C1C" w:rsidRDefault="00B65C1C" w:rsidP="00B65C1C">
      <w:pPr>
        <w:numPr>
          <w:ilvl w:val="0"/>
          <w:numId w:val="17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Nástroje a rozhraní:</w:t>
      </w:r>
    </w:p>
    <w:p w14:paraId="2AD8CEB7" w14:textId="77777777" w:rsidR="00B65C1C" w:rsidRPr="00B65C1C" w:rsidRDefault="00B65C1C" w:rsidP="00B65C1C">
      <w:pPr>
        <w:numPr>
          <w:ilvl w:val="1"/>
          <w:numId w:val="17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DNS Manager: </w:t>
      </w:r>
      <w:r w:rsidRPr="00B65C1C">
        <w:rPr>
          <w:rFonts w:ascii="Calibri" w:eastAsia="Roboto" w:hAnsi="Calibri" w:cs="Calibri"/>
          <w:color w:val="000000" w:themeColor="text1"/>
        </w:rPr>
        <w:t>Grafická konzole (součást nástrojů Windows Server), která umožňuje vytváření, úpravu a správu zón a záznamů.</w:t>
      </w:r>
    </w:p>
    <w:p w14:paraId="5A7EF9A0" w14:textId="77777777" w:rsidR="00B65C1C" w:rsidRPr="00B65C1C" w:rsidRDefault="00B65C1C" w:rsidP="00B65C1C">
      <w:pPr>
        <w:numPr>
          <w:ilvl w:val="1"/>
          <w:numId w:val="17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Příkazový řádek: </w:t>
      </w:r>
      <w:r w:rsidRPr="00B65C1C">
        <w:rPr>
          <w:rFonts w:ascii="Calibri" w:eastAsia="Roboto" w:hAnsi="Calibri" w:cs="Calibri"/>
          <w:color w:val="000000" w:themeColor="text1"/>
        </w:rPr>
        <w:t xml:space="preserve">Nástroje jako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nslookup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pro testování resoluce, a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PowerShell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cmdlety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(např.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Add-DnsServerResourceRecordA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,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Get-DnsServerZone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 pro automatizovanou správu.</w:t>
      </w:r>
    </w:p>
    <w:p w14:paraId="543B6356" w14:textId="77777777" w:rsidR="00B65C1C" w:rsidRPr="00B65C1C" w:rsidRDefault="00B65C1C" w:rsidP="00B65C1C">
      <w:pPr>
        <w:numPr>
          <w:ilvl w:val="0"/>
          <w:numId w:val="18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Konfigurace:</w:t>
      </w:r>
    </w:p>
    <w:p w14:paraId="055ECFE2" w14:textId="7B91693A" w:rsidR="00B65C1C" w:rsidRPr="00B65C1C" w:rsidRDefault="00B65C1C" w:rsidP="00B65C1C">
      <w:pPr>
        <w:numPr>
          <w:ilvl w:val="1"/>
          <w:numId w:val="18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Vytvoření DNS zóny:</w:t>
      </w:r>
      <w:r w:rsidRPr="00B65C1C">
        <w:rPr>
          <w:rFonts w:ascii="Calibri" w:eastAsia="Roboto" w:hAnsi="Calibri" w:cs="Calibri"/>
          <w:color w:val="000000" w:themeColor="text1"/>
        </w:rPr>
        <w:t xml:space="preserve"> Administrátor může vytvořit primární, sekundární nebo sub zónu. Primární zóna je místem, kde se uchovávají originální kopie záznamů.</w:t>
      </w:r>
    </w:p>
    <w:p w14:paraId="2159CB53" w14:textId="77777777" w:rsidR="00B65C1C" w:rsidRPr="00B65C1C" w:rsidRDefault="00B65C1C" w:rsidP="00B65C1C">
      <w:pPr>
        <w:numPr>
          <w:ilvl w:val="1"/>
          <w:numId w:val="18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Nastavení replikace: </w:t>
      </w:r>
      <w:r w:rsidRPr="00B65C1C">
        <w:rPr>
          <w:rFonts w:ascii="Calibri" w:eastAsia="Roboto" w:hAnsi="Calibri" w:cs="Calibri"/>
          <w:color w:val="000000" w:themeColor="text1"/>
        </w:rPr>
        <w:t xml:space="preserve">V doménovém prostředí se DNS záznamy replikují mezi řadiči domény (integrace s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Active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Directory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).</w:t>
      </w:r>
    </w:p>
    <w:p w14:paraId="0CD9E7CD" w14:textId="77777777" w:rsidR="00B65C1C" w:rsidRPr="00B65C1C" w:rsidRDefault="00B65C1C" w:rsidP="00B65C1C">
      <w:pPr>
        <w:numPr>
          <w:ilvl w:val="1"/>
          <w:numId w:val="18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Konfigurace záznamů: </w:t>
      </w:r>
      <w:r w:rsidRPr="00B65C1C">
        <w:rPr>
          <w:rFonts w:ascii="Calibri" w:eastAsia="Roboto" w:hAnsi="Calibri" w:cs="Calibri"/>
          <w:color w:val="000000" w:themeColor="text1"/>
        </w:rPr>
        <w:t>Přidávání záznamů typu A, AAAA, CNAME, MX, NS, PTR a dalších dle potřeb sítě</w:t>
      </w:r>
      <w:r w:rsidRPr="00B65C1C">
        <w:rPr>
          <w:rFonts w:ascii="Calibri" w:eastAsia="Roboto" w:hAnsi="Calibri" w:cs="Calibri"/>
          <w:b/>
          <w:bCs/>
          <w:color w:val="000000" w:themeColor="text1"/>
        </w:rPr>
        <w:t>.</w:t>
      </w:r>
    </w:p>
    <w:p w14:paraId="1E9E633D" w14:textId="77777777" w:rsidR="00B65C1C" w:rsidRPr="00B65C1C" w:rsidRDefault="00B65C1C" w:rsidP="00B65C1C">
      <w:pPr>
        <w:numPr>
          <w:ilvl w:val="1"/>
          <w:numId w:val="18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Zabezpečení: </w:t>
      </w:r>
      <w:r w:rsidRPr="00B65C1C">
        <w:rPr>
          <w:rFonts w:ascii="Calibri" w:eastAsia="Roboto" w:hAnsi="Calibri" w:cs="Calibri"/>
          <w:color w:val="000000" w:themeColor="text1"/>
        </w:rPr>
        <w:t>Možnost nastavení dynamického aktualizování DNS záznamů a integrace s AD pro zvýšení bezpečnosti.</w:t>
      </w:r>
    </w:p>
    <w:p w14:paraId="3D51E4BD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2.2 V UNIX-like OS</w:t>
      </w:r>
    </w:p>
    <w:p w14:paraId="09C10EBD" w14:textId="77777777" w:rsidR="00B65C1C" w:rsidRPr="00B65C1C" w:rsidRDefault="00B65C1C" w:rsidP="00B65C1C">
      <w:pPr>
        <w:numPr>
          <w:ilvl w:val="0"/>
          <w:numId w:val="19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Nástroje a rozhraní:</w:t>
      </w:r>
    </w:p>
    <w:p w14:paraId="4E5F2799" w14:textId="77777777" w:rsidR="00B65C1C" w:rsidRPr="00B65C1C" w:rsidRDefault="00B65C1C" w:rsidP="00B65C1C">
      <w:pPr>
        <w:numPr>
          <w:ilvl w:val="1"/>
          <w:numId w:val="19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BIND (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Berkeley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 Internet Name 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Domain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): </w:t>
      </w:r>
      <w:r w:rsidRPr="00B65C1C">
        <w:rPr>
          <w:rFonts w:ascii="Calibri" w:eastAsia="Roboto" w:hAnsi="Calibri" w:cs="Calibri"/>
          <w:color w:val="000000" w:themeColor="text1"/>
        </w:rPr>
        <w:t>Nejrozšířenější DNS server pro UNIX-like systémy. Konfigurace probíhá pomocí textových konfiguračních souborů, typicky 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etc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named.conf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nebo 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etc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/bind/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named.conf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.</w:t>
      </w:r>
    </w:p>
    <w:p w14:paraId="337F089A" w14:textId="77777777" w:rsidR="00B65C1C" w:rsidRPr="00B65C1C" w:rsidRDefault="00B65C1C" w:rsidP="00B65C1C">
      <w:pPr>
        <w:numPr>
          <w:ilvl w:val="1"/>
          <w:numId w:val="19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Další alternativy:</w:t>
      </w:r>
      <w:r w:rsidRPr="00B65C1C">
        <w:rPr>
          <w:rFonts w:ascii="Calibri" w:eastAsia="Roboto" w:hAnsi="Calibri" w:cs="Calibri"/>
          <w:color w:val="000000" w:themeColor="text1"/>
        </w:rPr>
        <w:t xml:space="preserve"> Například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dnsmasq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nebo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PowerDNS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, které se mohou používat pro menší až středně velké sítě.</w:t>
      </w:r>
    </w:p>
    <w:p w14:paraId="2B79C4A1" w14:textId="77777777" w:rsidR="00B65C1C" w:rsidRPr="00B65C1C" w:rsidRDefault="00B65C1C" w:rsidP="00B65C1C">
      <w:pPr>
        <w:numPr>
          <w:ilvl w:val="1"/>
          <w:numId w:val="19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Testovací nástroje: </w:t>
      </w:r>
      <w:r w:rsidRPr="00B65C1C">
        <w:rPr>
          <w:rFonts w:ascii="Calibri" w:eastAsia="Roboto" w:hAnsi="Calibri" w:cs="Calibri"/>
          <w:color w:val="000000" w:themeColor="text1"/>
        </w:rPr>
        <w:t xml:space="preserve">Příkaz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dig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nebo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nslookup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pro ověření správné konfigurace a resoluce DNS záznamů</w:t>
      </w:r>
      <w:r w:rsidRPr="00B65C1C">
        <w:rPr>
          <w:rFonts w:ascii="Calibri" w:eastAsia="Roboto" w:hAnsi="Calibri" w:cs="Calibri"/>
          <w:b/>
          <w:bCs/>
          <w:color w:val="000000" w:themeColor="text1"/>
        </w:rPr>
        <w:t>.</w:t>
      </w:r>
    </w:p>
    <w:p w14:paraId="79790F4E" w14:textId="77777777" w:rsidR="00B65C1C" w:rsidRPr="00B65C1C" w:rsidRDefault="00B65C1C" w:rsidP="00B65C1C">
      <w:pPr>
        <w:numPr>
          <w:ilvl w:val="0"/>
          <w:numId w:val="20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Konfigurace:</w:t>
      </w:r>
    </w:p>
    <w:p w14:paraId="344D13BB" w14:textId="5EAB11A7" w:rsidR="00B65C1C" w:rsidRPr="00B65C1C" w:rsidRDefault="00B65C1C" w:rsidP="00B65C1C">
      <w:pPr>
        <w:numPr>
          <w:ilvl w:val="1"/>
          <w:numId w:val="20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Nastavení zón: </w:t>
      </w:r>
      <w:r w:rsidRPr="00B65C1C">
        <w:rPr>
          <w:rFonts w:ascii="Calibri" w:eastAsia="Roboto" w:hAnsi="Calibri" w:cs="Calibri"/>
          <w:color w:val="000000" w:themeColor="text1"/>
        </w:rPr>
        <w:t xml:space="preserve">Definice zón a jejich typů (master,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slave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, forward) v konfiguračních souborech. Záznamy jsou specifikovány ve zvláštních souborech (např. /var/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named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example.com.zone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).</w:t>
      </w:r>
      <w:r w:rsidR="00CC3F17">
        <w:rPr>
          <w:rFonts w:ascii="Calibri" w:eastAsia="Roboto" w:hAnsi="Calibri" w:cs="Calibri"/>
          <w:color w:val="000000" w:themeColor="text1"/>
        </w:rPr>
        <w:t>??????????</w:t>
      </w:r>
    </w:p>
    <w:p w14:paraId="0BFAB219" w14:textId="77777777" w:rsidR="00B65C1C" w:rsidRPr="00B65C1C" w:rsidRDefault="00B65C1C" w:rsidP="00B65C1C">
      <w:pPr>
        <w:numPr>
          <w:ilvl w:val="1"/>
          <w:numId w:val="20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lastRenderedPageBreak/>
        <w:t xml:space="preserve">Replikace a sekundární servery: </w:t>
      </w:r>
      <w:r w:rsidRPr="00B65C1C">
        <w:rPr>
          <w:rFonts w:ascii="Calibri" w:eastAsia="Roboto" w:hAnsi="Calibri" w:cs="Calibri"/>
          <w:color w:val="000000" w:themeColor="text1"/>
        </w:rPr>
        <w:t xml:space="preserve">Konfigurace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slave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zón, kdy sekundární servery automaticky synchronizují záznamy z primárního serveru.</w:t>
      </w:r>
    </w:p>
    <w:p w14:paraId="2B8F0F4C" w14:textId="77777777" w:rsidR="00B65C1C" w:rsidRPr="0002725C" w:rsidRDefault="00B65C1C" w:rsidP="00B65C1C">
      <w:pPr>
        <w:numPr>
          <w:ilvl w:val="1"/>
          <w:numId w:val="20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Bezpečnost: </w:t>
      </w:r>
      <w:r w:rsidRPr="00B65C1C">
        <w:rPr>
          <w:rFonts w:ascii="Calibri" w:eastAsia="Roboto" w:hAnsi="Calibri" w:cs="Calibri"/>
          <w:color w:val="000000" w:themeColor="text1"/>
        </w:rPr>
        <w:t>Omezování přístupu k serveru, DNSSEC pro zabezpečení integrity dat a omezení dynamických aktualizací podle IP adres klientů.</w:t>
      </w:r>
    </w:p>
    <w:p w14:paraId="037BC530" w14:textId="77777777" w:rsidR="00BE45D0" w:rsidRPr="0002725C" w:rsidRDefault="00BE45D0" w:rsidP="00BE45D0">
      <w:pPr>
        <w:rPr>
          <w:rFonts w:ascii="Calibri" w:eastAsia="Roboto" w:hAnsi="Calibri" w:cs="Calibri"/>
          <w:b/>
          <w:bCs/>
          <w:color w:val="000000" w:themeColor="text1"/>
        </w:rPr>
      </w:pPr>
      <w:r w:rsidRPr="0002725C">
        <w:rPr>
          <w:rFonts w:ascii="Calibri" w:eastAsia="Roboto" w:hAnsi="Calibri" w:cs="Calibri"/>
          <w:b/>
          <w:bCs/>
          <w:color w:val="000000" w:themeColor="text1"/>
        </w:rPr>
        <w:t>Konfigurace DNS serveru — /</w:t>
      </w:r>
      <w:proofErr w:type="spellStart"/>
      <w:r w:rsidRPr="0002725C">
        <w:rPr>
          <w:rFonts w:ascii="Calibri" w:eastAsia="Roboto" w:hAnsi="Calibri" w:cs="Calibri"/>
          <w:b/>
          <w:bCs/>
          <w:color w:val="000000" w:themeColor="text1"/>
        </w:rPr>
        <w:t>etc</w:t>
      </w:r>
      <w:proofErr w:type="spellEnd"/>
      <w:r w:rsidRPr="0002725C">
        <w:rPr>
          <w:rFonts w:ascii="Calibri" w:eastAsia="Roboto" w:hAnsi="Calibri" w:cs="Calibri"/>
          <w:b/>
          <w:bCs/>
          <w:color w:val="000000" w:themeColor="text1"/>
        </w:rPr>
        <w:t>/bind/</w:t>
      </w:r>
      <w:proofErr w:type="spellStart"/>
      <w:r w:rsidRPr="0002725C">
        <w:rPr>
          <w:rFonts w:ascii="Calibri" w:eastAsia="Roboto" w:hAnsi="Calibri" w:cs="Calibri"/>
          <w:b/>
          <w:bCs/>
          <w:color w:val="000000" w:themeColor="text1"/>
        </w:rPr>
        <w:t>named.conf.options</w:t>
      </w:r>
      <w:proofErr w:type="spellEnd"/>
    </w:p>
    <w:p w14:paraId="3E487384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options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{</w:t>
      </w:r>
    </w:p>
    <w:p w14:paraId="7C8467D1" w14:textId="7BB3D3F2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  <w:t xml:space="preserve">listen-on port 53 </w:t>
      </w:r>
      <w:proofErr w:type="gramStart"/>
      <w:r w:rsidR="00B36788" w:rsidRPr="0002725C">
        <w:rPr>
          <w:rFonts w:ascii="Calibri" w:eastAsia="Roboto" w:hAnsi="Calibri" w:cs="Calibri"/>
          <w:color w:val="000000" w:themeColor="text1"/>
        </w:rPr>
        <w:t>{</w:t>
      </w:r>
      <w:r w:rsidR="00B36788">
        <w:rPr>
          <w:rFonts w:ascii="Calibri" w:eastAsia="Roboto" w:hAnsi="Calibri" w:cs="Calibri"/>
          <w:color w:val="000000" w:themeColor="text1"/>
        </w:rPr>
        <w:t xml:space="preserve"> </w:t>
      </w:r>
      <w:r w:rsidR="00B36788" w:rsidRPr="0002725C">
        <w:rPr>
          <w:rFonts w:ascii="Calibri" w:eastAsia="Roboto" w:hAnsi="Calibri" w:cs="Calibri"/>
          <w:color w:val="000000" w:themeColor="text1"/>
        </w:rPr>
        <w:t>127.0.0.1</w:t>
      </w:r>
      <w:proofErr w:type="gramEnd"/>
      <w:r w:rsidRPr="0002725C">
        <w:rPr>
          <w:rFonts w:ascii="Calibri" w:eastAsia="Roboto" w:hAnsi="Calibri" w:cs="Calibri"/>
          <w:color w:val="000000" w:themeColor="text1"/>
        </w:rPr>
        <w:t>; 192.168.0.18</w:t>
      </w:r>
      <w:proofErr w:type="gramStart"/>
      <w:r w:rsidRPr="0002725C">
        <w:rPr>
          <w:rFonts w:ascii="Calibri" w:eastAsia="Roboto" w:hAnsi="Calibri" w:cs="Calibri"/>
          <w:color w:val="000000" w:themeColor="text1"/>
        </w:rPr>
        <w:t>; }</w:t>
      </w:r>
      <w:proofErr w:type="gramEnd"/>
      <w:r w:rsidRPr="0002725C">
        <w:rPr>
          <w:rFonts w:ascii="Calibri" w:eastAsia="Roboto" w:hAnsi="Calibri" w:cs="Calibri"/>
          <w:color w:val="000000" w:themeColor="text1"/>
        </w:rPr>
        <w:t>;</w:t>
      </w:r>
    </w:p>
    <w:p w14:paraId="7E8FA718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allow-query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gramStart"/>
      <w:r w:rsidRPr="0002725C">
        <w:rPr>
          <w:rFonts w:ascii="Calibri" w:eastAsia="Roboto" w:hAnsi="Calibri" w:cs="Calibri"/>
          <w:color w:val="000000" w:themeColor="text1"/>
        </w:rPr>
        <w:t xml:space="preserve">{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localhost</w:t>
      </w:r>
      <w:proofErr w:type="spellEnd"/>
      <w:proofErr w:type="gramEnd"/>
      <w:r w:rsidRPr="0002725C">
        <w:rPr>
          <w:rFonts w:ascii="Calibri" w:eastAsia="Roboto" w:hAnsi="Calibri" w:cs="Calibri"/>
          <w:color w:val="000000" w:themeColor="text1"/>
        </w:rPr>
        <w:t>; 192.168.0.0/24</w:t>
      </w:r>
      <w:proofErr w:type="gramStart"/>
      <w:r w:rsidRPr="0002725C">
        <w:rPr>
          <w:rFonts w:ascii="Calibri" w:eastAsia="Roboto" w:hAnsi="Calibri" w:cs="Calibri"/>
          <w:color w:val="000000" w:themeColor="text1"/>
        </w:rPr>
        <w:t>; }</w:t>
      </w:r>
      <w:proofErr w:type="gramEnd"/>
      <w:r w:rsidRPr="0002725C">
        <w:rPr>
          <w:rFonts w:ascii="Calibri" w:eastAsia="Roboto" w:hAnsi="Calibri" w:cs="Calibri"/>
          <w:color w:val="000000" w:themeColor="text1"/>
        </w:rPr>
        <w:t>;</w:t>
      </w:r>
    </w:p>
    <w:p w14:paraId="680A52C1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recursion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yes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>;</w:t>
      </w:r>
    </w:p>
    <w:p w14:paraId="6F15ACDF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forwarders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{</w:t>
      </w:r>
    </w:p>
    <w:p w14:paraId="2D95E365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</w:r>
      <w:r w:rsidRPr="0002725C">
        <w:rPr>
          <w:rFonts w:ascii="Calibri" w:eastAsia="Roboto" w:hAnsi="Calibri" w:cs="Calibri"/>
          <w:color w:val="000000" w:themeColor="text1"/>
        </w:rPr>
        <w:tab/>
        <w:t>8.8.8.8;</w:t>
      </w:r>
    </w:p>
    <w:p w14:paraId="6A41613F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</w:r>
      <w:r w:rsidRPr="0002725C">
        <w:rPr>
          <w:rFonts w:ascii="Calibri" w:eastAsia="Roboto" w:hAnsi="Calibri" w:cs="Calibri"/>
          <w:color w:val="000000" w:themeColor="text1"/>
        </w:rPr>
        <w:tab/>
        <w:t>8.8.4.4;</w:t>
      </w:r>
    </w:p>
    <w:p w14:paraId="693C99A2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  <w:t>};</w:t>
      </w:r>
    </w:p>
    <w:p w14:paraId="2F49F42D" w14:textId="54DEBD55" w:rsidR="00BE45D0" w:rsidRPr="00B65C1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}</w:t>
      </w:r>
    </w:p>
    <w:p w14:paraId="22EF9264" w14:textId="77777777" w:rsidR="00BE45D0" w:rsidRPr="00BE45D0" w:rsidRDefault="00BE45D0" w:rsidP="00BE45D0">
      <w:pPr>
        <w:rPr>
          <w:rFonts w:ascii="Calibri" w:eastAsia="Roboto" w:hAnsi="Calibri" w:cs="Calibri"/>
          <w:b/>
          <w:bCs/>
          <w:color w:val="000000" w:themeColor="text1"/>
        </w:rPr>
      </w:pPr>
      <w:r w:rsidRPr="00BE45D0">
        <w:rPr>
          <w:rFonts w:ascii="Calibri" w:eastAsia="Roboto" w:hAnsi="Calibri" w:cs="Calibri"/>
          <w:b/>
          <w:bCs/>
          <w:color w:val="000000" w:themeColor="text1"/>
        </w:rPr>
        <w:t>Konfigurace seznamu zón — /</w:t>
      </w:r>
      <w:proofErr w:type="spellStart"/>
      <w:r w:rsidRPr="00BE45D0">
        <w:rPr>
          <w:rFonts w:ascii="Calibri" w:eastAsia="Roboto" w:hAnsi="Calibri" w:cs="Calibri"/>
          <w:b/>
          <w:bCs/>
          <w:color w:val="000000" w:themeColor="text1"/>
        </w:rPr>
        <w:t>etc</w:t>
      </w:r>
      <w:proofErr w:type="spellEnd"/>
      <w:r w:rsidRPr="00BE45D0">
        <w:rPr>
          <w:rFonts w:ascii="Calibri" w:eastAsia="Roboto" w:hAnsi="Calibri" w:cs="Calibri"/>
          <w:b/>
          <w:bCs/>
          <w:color w:val="000000" w:themeColor="text1"/>
        </w:rPr>
        <w:t>/bind/</w:t>
      </w:r>
      <w:proofErr w:type="spellStart"/>
      <w:r w:rsidRPr="00BE45D0">
        <w:rPr>
          <w:rFonts w:ascii="Calibri" w:eastAsia="Roboto" w:hAnsi="Calibri" w:cs="Calibri"/>
          <w:b/>
          <w:bCs/>
          <w:color w:val="000000" w:themeColor="text1"/>
        </w:rPr>
        <w:t>named.conf.local</w:t>
      </w:r>
      <w:proofErr w:type="spellEnd"/>
    </w:p>
    <w:p w14:paraId="6BECB8B2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proofErr w:type="spellStart"/>
      <w:r w:rsidRPr="00BE45D0">
        <w:rPr>
          <w:rFonts w:ascii="Calibri" w:eastAsia="Roboto" w:hAnsi="Calibri" w:cs="Calibri"/>
          <w:color w:val="000000" w:themeColor="text1"/>
        </w:rPr>
        <w:t>zone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"firma.com" {</w:t>
      </w:r>
    </w:p>
    <w:p w14:paraId="73766EC2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ab/>
        <w:t>type master;</w:t>
      </w:r>
    </w:p>
    <w:p w14:paraId="21841079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ab/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file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"/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etc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>/bind/db.firma.com";</w:t>
      </w:r>
    </w:p>
    <w:p w14:paraId="6278BF82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};</w:t>
      </w:r>
    </w:p>
    <w:p w14:paraId="4D57B7FD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</w:p>
    <w:p w14:paraId="393A55FA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proofErr w:type="spellStart"/>
      <w:r w:rsidRPr="00BE45D0">
        <w:rPr>
          <w:rFonts w:ascii="Calibri" w:eastAsia="Roboto" w:hAnsi="Calibri" w:cs="Calibri"/>
          <w:color w:val="000000" w:themeColor="text1"/>
        </w:rPr>
        <w:t>zone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"0.168.192.in-</w:t>
      </w:r>
      <w:proofErr w:type="gramStart"/>
      <w:r w:rsidRPr="00BE45D0">
        <w:rPr>
          <w:rFonts w:ascii="Calibri" w:eastAsia="Roboto" w:hAnsi="Calibri" w:cs="Calibri"/>
          <w:color w:val="000000" w:themeColor="text1"/>
        </w:rPr>
        <w:t>addr.arpa</w:t>
      </w:r>
      <w:proofErr w:type="gramEnd"/>
      <w:r w:rsidRPr="00BE45D0">
        <w:rPr>
          <w:rFonts w:ascii="Calibri" w:eastAsia="Roboto" w:hAnsi="Calibri" w:cs="Calibri"/>
          <w:color w:val="000000" w:themeColor="text1"/>
        </w:rPr>
        <w:t>" {</w:t>
      </w:r>
    </w:p>
    <w:p w14:paraId="0E013556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ab/>
        <w:t>type master;</w:t>
      </w:r>
    </w:p>
    <w:p w14:paraId="5F67CBBA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ab/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file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"/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etc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>/bind/db.0.168.192.in-addr.arpa";</w:t>
      </w:r>
    </w:p>
    <w:p w14:paraId="2BFF9436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};</w:t>
      </w:r>
    </w:p>
    <w:p w14:paraId="2A4AA283" w14:textId="72F23524" w:rsidR="00B65C1C" w:rsidRPr="0002725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11A3A141" w14:textId="77777777" w:rsidR="00BE45D0" w:rsidRPr="00BE45D0" w:rsidRDefault="00BE45D0" w:rsidP="00BE45D0">
      <w:pPr>
        <w:rPr>
          <w:rFonts w:ascii="Calibri" w:eastAsia="Roboto" w:hAnsi="Calibri" w:cs="Calibri"/>
          <w:b/>
          <w:bCs/>
          <w:color w:val="000000" w:themeColor="text1"/>
        </w:rPr>
      </w:pPr>
      <w:r w:rsidRPr="00BE45D0">
        <w:rPr>
          <w:rFonts w:ascii="Calibri" w:eastAsia="Roboto" w:hAnsi="Calibri" w:cs="Calibri"/>
          <w:b/>
          <w:bCs/>
          <w:color w:val="000000" w:themeColor="text1"/>
        </w:rPr>
        <w:t>Konfigurace jedné zóny — např. /etc/bind/db.firma.com</w:t>
      </w:r>
    </w:p>
    <w:p w14:paraId="4011BC85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; BIND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db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file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for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pepa.io</w:t>
      </w:r>
    </w:p>
    <w:p w14:paraId="037A2099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$TTL 86400</w:t>
      </w:r>
    </w:p>
    <w:p w14:paraId="7F413EBB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lastRenderedPageBreak/>
        <w:t>@       IN      SOA     ns.pepa.io.      hostmaster.example.com. (</w:t>
      </w:r>
    </w:p>
    <w:p w14:paraId="05109222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2024010401    </w:t>
      </w:r>
      <w:proofErr w:type="gramStart"/>
      <w:r w:rsidRPr="00BE45D0">
        <w:rPr>
          <w:rFonts w:ascii="Calibri" w:eastAsia="Roboto" w:hAnsi="Calibri" w:cs="Calibri"/>
          <w:color w:val="000000" w:themeColor="text1"/>
        </w:rPr>
        <w:t xml:space="preserve">  ;</w:t>
      </w:r>
      <w:proofErr w:type="gramEnd"/>
      <w:r w:rsidRPr="00BE45D0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serial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number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YYMMDDNN</w:t>
      </w:r>
    </w:p>
    <w:p w14:paraId="67C2E21D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28800         </w:t>
      </w:r>
      <w:proofErr w:type="gramStart"/>
      <w:r w:rsidRPr="00BE45D0">
        <w:rPr>
          <w:rFonts w:ascii="Calibri" w:eastAsia="Roboto" w:hAnsi="Calibri" w:cs="Calibri"/>
          <w:color w:val="000000" w:themeColor="text1"/>
        </w:rPr>
        <w:t xml:space="preserve">  ;</w:t>
      </w:r>
      <w:proofErr w:type="gramEnd"/>
      <w:r w:rsidRPr="00BE45D0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Refresh</w:t>
      </w:r>
      <w:proofErr w:type="spellEnd"/>
    </w:p>
    <w:p w14:paraId="3A69627B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7200          </w:t>
      </w:r>
      <w:proofErr w:type="gramStart"/>
      <w:r w:rsidRPr="00BE45D0">
        <w:rPr>
          <w:rFonts w:ascii="Calibri" w:eastAsia="Roboto" w:hAnsi="Calibri" w:cs="Calibri"/>
          <w:color w:val="000000" w:themeColor="text1"/>
        </w:rPr>
        <w:t xml:space="preserve">  ;</w:t>
      </w:r>
      <w:proofErr w:type="gramEnd"/>
      <w:r w:rsidRPr="00BE45D0">
        <w:rPr>
          <w:rFonts w:ascii="Calibri" w:eastAsia="Roboto" w:hAnsi="Calibri" w:cs="Calibri"/>
          <w:color w:val="000000" w:themeColor="text1"/>
        </w:rPr>
        <w:t xml:space="preserve"> Retry</w:t>
      </w:r>
    </w:p>
    <w:p w14:paraId="77F3CA65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864000        </w:t>
      </w:r>
      <w:proofErr w:type="gramStart"/>
      <w:r w:rsidRPr="00BE45D0">
        <w:rPr>
          <w:rFonts w:ascii="Calibri" w:eastAsia="Roboto" w:hAnsi="Calibri" w:cs="Calibri"/>
          <w:color w:val="000000" w:themeColor="text1"/>
        </w:rPr>
        <w:t xml:space="preserve">  ;</w:t>
      </w:r>
      <w:proofErr w:type="gramEnd"/>
      <w:r w:rsidRPr="00BE45D0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Expire</w:t>
      </w:r>
      <w:proofErr w:type="spellEnd"/>
    </w:p>
    <w:p w14:paraId="5EA869FE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86400         </w:t>
      </w:r>
      <w:proofErr w:type="gramStart"/>
      <w:r w:rsidRPr="00BE45D0">
        <w:rPr>
          <w:rFonts w:ascii="Calibri" w:eastAsia="Roboto" w:hAnsi="Calibri" w:cs="Calibri"/>
          <w:color w:val="000000" w:themeColor="text1"/>
        </w:rPr>
        <w:t xml:space="preserve">  ;</w:t>
      </w:r>
      <w:proofErr w:type="gramEnd"/>
      <w:r w:rsidRPr="00BE45D0">
        <w:rPr>
          <w:rFonts w:ascii="Calibri" w:eastAsia="Roboto" w:hAnsi="Calibri" w:cs="Calibri"/>
          <w:color w:val="000000" w:themeColor="text1"/>
        </w:rPr>
        <w:t xml:space="preserve"> Min TTL</w:t>
      </w:r>
    </w:p>
    <w:p w14:paraId="7DF7254A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)</w:t>
      </w:r>
    </w:p>
    <w:p w14:paraId="0D5E76EE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NS      ns.pepa.io.</w:t>
      </w:r>
    </w:p>
    <w:p w14:paraId="7C05436D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$ORIGIN pepa.io.</w:t>
      </w:r>
    </w:p>
    <w:p w14:paraId="70F8AAED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</w:p>
    <w:p w14:paraId="0EC22988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proofErr w:type="spellStart"/>
      <w:proofErr w:type="gramStart"/>
      <w:r w:rsidRPr="00BE45D0">
        <w:rPr>
          <w:rFonts w:ascii="Calibri" w:eastAsia="Roboto" w:hAnsi="Calibri" w:cs="Calibri"/>
          <w:color w:val="000000" w:themeColor="text1"/>
        </w:rPr>
        <w:t>ns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 A</w:t>
      </w:r>
      <w:proofErr w:type="gramEnd"/>
      <w:r w:rsidRPr="00BE45D0">
        <w:rPr>
          <w:rFonts w:ascii="Calibri" w:eastAsia="Roboto" w:hAnsi="Calibri" w:cs="Calibri"/>
          <w:color w:val="000000" w:themeColor="text1"/>
        </w:rPr>
        <w:t xml:space="preserve"> 10.4.20.1</w:t>
      </w:r>
    </w:p>
    <w:p w14:paraId="49BFFB61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proofErr w:type="spellStart"/>
      <w:proofErr w:type="gramStart"/>
      <w:r w:rsidRPr="00BE45D0">
        <w:rPr>
          <w:rFonts w:ascii="Calibri" w:eastAsia="Roboto" w:hAnsi="Calibri" w:cs="Calibri"/>
          <w:color w:val="000000" w:themeColor="text1"/>
        </w:rPr>
        <w:t>ns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 A</w:t>
      </w:r>
      <w:proofErr w:type="gramEnd"/>
      <w:r w:rsidRPr="00BE45D0">
        <w:rPr>
          <w:rFonts w:ascii="Calibri" w:eastAsia="Roboto" w:hAnsi="Calibri" w:cs="Calibri"/>
          <w:color w:val="000000" w:themeColor="text1"/>
        </w:rPr>
        <w:t xml:space="preserve"> 10.0.50.1</w:t>
      </w:r>
    </w:p>
    <w:p w14:paraId="651BA22F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www A 10.0.50.2</w:t>
      </w:r>
    </w:p>
    <w:p w14:paraId="7029DF21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router CNAME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ns</w:t>
      </w:r>
      <w:proofErr w:type="spellEnd"/>
    </w:p>
    <w:p w14:paraId="1161F113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server CNAME www</w:t>
      </w:r>
    </w:p>
    <w:p w14:paraId="70459068" w14:textId="77777777" w:rsidR="00BE45D0" w:rsidRPr="00B65C1C" w:rsidRDefault="00BE45D0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0C495582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</w:pPr>
      <w:r w:rsidRPr="00B65C1C"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  <w:t>3. Konfigurace a správa služby DHCP</w:t>
      </w:r>
    </w:p>
    <w:p w14:paraId="74620E80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3.1 V OS Windows</w:t>
      </w:r>
    </w:p>
    <w:p w14:paraId="70D34021" w14:textId="77777777" w:rsidR="00B65C1C" w:rsidRPr="00B65C1C" w:rsidRDefault="00B65C1C" w:rsidP="00B65C1C">
      <w:pPr>
        <w:numPr>
          <w:ilvl w:val="0"/>
          <w:numId w:val="21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Nástroje a rozhraní:</w:t>
      </w:r>
    </w:p>
    <w:p w14:paraId="73502719" w14:textId="77777777" w:rsidR="00B65C1C" w:rsidRPr="00B65C1C" w:rsidRDefault="00B65C1C" w:rsidP="00B65C1C">
      <w:pPr>
        <w:numPr>
          <w:ilvl w:val="1"/>
          <w:numId w:val="21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DHCP Manager: </w:t>
      </w:r>
      <w:r w:rsidRPr="00B65C1C">
        <w:rPr>
          <w:rFonts w:ascii="Calibri" w:eastAsia="Roboto" w:hAnsi="Calibri" w:cs="Calibri"/>
          <w:color w:val="000000" w:themeColor="text1"/>
        </w:rPr>
        <w:t>Grafická konzole pro konfiguraci a správu DHCP serveru, která je součástí Windows Server</w:t>
      </w:r>
      <w:r w:rsidRPr="00B65C1C">
        <w:rPr>
          <w:rFonts w:ascii="Calibri" w:eastAsia="Roboto" w:hAnsi="Calibri" w:cs="Calibri"/>
          <w:b/>
          <w:bCs/>
          <w:color w:val="000000" w:themeColor="text1"/>
        </w:rPr>
        <w:t>.</w:t>
      </w:r>
    </w:p>
    <w:p w14:paraId="64F8E6B0" w14:textId="77777777" w:rsidR="00B65C1C" w:rsidRPr="00B65C1C" w:rsidRDefault="00B65C1C" w:rsidP="00B65C1C">
      <w:pPr>
        <w:numPr>
          <w:ilvl w:val="1"/>
          <w:numId w:val="21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Příkazový řádek a 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PowerShell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>:</w:t>
      </w:r>
      <w:r w:rsidRPr="00B65C1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Cmdlety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jako Add-DhcpServerv4Scope, Set-DhcpServerv4OptionValue umožňují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skriptovanou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správu.</w:t>
      </w:r>
    </w:p>
    <w:p w14:paraId="3BB6CA79" w14:textId="77777777" w:rsidR="00B65C1C" w:rsidRPr="00B65C1C" w:rsidRDefault="00B65C1C" w:rsidP="00B65C1C">
      <w:pPr>
        <w:numPr>
          <w:ilvl w:val="0"/>
          <w:numId w:val="2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Konfigurace:</w:t>
      </w:r>
    </w:p>
    <w:p w14:paraId="6E826A4E" w14:textId="77777777" w:rsidR="00B65C1C" w:rsidRPr="00B65C1C" w:rsidRDefault="00B65C1C" w:rsidP="00B65C1C">
      <w:pPr>
        <w:numPr>
          <w:ilvl w:val="1"/>
          <w:numId w:val="2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Vytvoření DHCP rozsahu (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scope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): </w:t>
      </w:r>
      <w:r w:rsidRPr="00B65C1C">
        <w:rPr>
          <w:rFonts w:ascii="Calibri" w:eastAsia="Roboto" w:hAnsi="Calibri" w:cs="Calibri"/>
          <w:color w:val="000000" w:themeColor="text1"/>
        </w:rPr>
        <w:t>Definování rozsahu IP adres, které může server dynamicky přidělovat, spolu s nastavením rezervací a výluk.</w:t>
      </w:r>
    </w:p>
    <w:p w14:paraId="1C353730" w14:textId="77777777" w:rsidR="00B65C1C" w:rsidRPr="00B65C1C" w:rsidRDefault="00B65C1C" w:rsidP="00B65C1C">
      <w:pPr>
        <w:numPr>
          <w:ilvl w:val="1"/>
          <w:numId w:val="2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Nastavení volitelných parametrů: </w:t>
      </w:r>
      <w:r w:rsidRPr="00B65C1C">
        <w:rPr>
          <w:rFonts w:ascii="Calibri" w:eastAsia="Roboto" w:hAnsi="Calibri" w:cs="Calibri"/>
          <w:color w:val="000000" w:themeColor="text1"/>
        </w:rPr>
        <w:t>Konfigurace volitelných DHCP parametrů jako maska podsítě, výchozí brána, DNS servery, doménové jméno apod.</w:t>
      </w:r>
    </w:p>
    <w:p w14:paraId="4092E1DD" w14:textId="77777777" w:rsidR="00B65C1C" w:rsidRPr="00B65C1C" w:rsidRDefault="00B65C1C" w:rsidP="00B65C1C">
      <w:pPr>
        <w:numPr>
          <w:ilvl w:val="1"/>
          <w:numId w:val="2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lastRenderedPageBreak/>
        <w:t>Zabezpečení a autorizace:</w:t>
      </w:r>
      <w:r w:rsidRPr="00B65C1C">
        <w:rPr>
          <w:rFonts w:ascii="Calibri" w:eastAsia="Roboto" w:hAnsi="Calibri" w:cs="Calibri"/>
          <w:color w:val="000000" w:themeColor="text1"/>
        </w:rPr>
        <w:t xml:space="preserve"> DHCP server je autorizován v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Active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Directory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, což zabraňuje spouštění neautorizovaných serverů ve stejné síti.</w:t>
      </w:r>
    </w:p>
    <w:p w14:paraId="5DEFA251" w14:textId="77777777" w:rsidR="00B65C1C" w:rsidRPr="00B65C1C" w:rsidRDefault="00B65C1C" w:rsidP="00B65C1C">
      <w:pPr>
        <w:numPr>
          <w:ilvl w:val="1"/>
          <w:numId w:val="2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Rezervace a statické adresy: </w:t>
      </w:r>
      <w:r w:rsidRPr="00B65C1C">
        <w:rPr>
          <w:rFonts w:ascii="Calibri" w:eastAsia="Roboto" w:hAnsi="Calibri" w:cs="Calibri"/>
          <w:color w:val="000000" w:themeColor="text1"/>
        </w:rPr>
        <w:t>Administrátor může vytvořit rezervace pro specifická zařízení na základě MAC adresy, aby získávala vždy stejnou IP adresu.</w:t>
      </w:r>
    </w:p>
    <w:p w14:paraId="4D32DEC2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3.2 V UNIX-like OS</w:t>
      </w:r>
    </w:p>
    <w:p w14:paraId="33989072" w14:textId="77777777" w:rsidR="00B65C1C" w:rsidRPr="00B65C1C" w:rsidRDefault="00B65C1C" w:rsidP="00B65C1C">
      <w:pPr>
        <w:numPr>
          <w:ilvl w:val="0"/>
          <w:numId w:val="23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Nástroje a rozhraní:</w:t>
      </w:r>
    </w:p>
    <w:p w14:paraId="7EEA2254" w14:textId="77777777" w:rsidR="00B65C1C" w:rsidRPr="00B65C1C" w:rsidRDefault="00B65C1C" w:rsidP="00B65C1C">
      <w:pPr>
        <w:numPr>
          <w:ilvl w:val="1"/>
          <w:numId w:val="23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ISC DHCP Server: </w:t>
      </w:r>
      <w:r w:rsidRPr="00B65C1C">
        <w:rPr>
          <w:rFonts w:ascii="Calibri" w:eastAsia="Roboto" w:hAnsi="Calibri" w:cs="Calibri"/>
          <w:color w:val="000000" w:themeColor="text1"/>
        </w:rPr>
        <w:t xml:space="preserve">Jeden z nejpoužívanějších DHCP serverů v Linuxu. Konfigurace probíhá v textovém souboru (typicky </w:t>
      </w:r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/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etc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/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dhcp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/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dhcpd.conf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).</w:t>
      </w:r>
    </w:p>
    <w:p w14:paraId="7733E434" w14:textId="77777777" w:rsidR="00B65C1C" w:rsidRPr="00B65C1C" w:rsidRDefault="00B65C1C" w:rsidP="00B65C1C">
      <w:pPr>
        <w:numPr>
          <w:ilvl w:val="1"/>
          <w:numId w:val="23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Alternativní řešení: </w:t>
      </w:r>
      <w:r w:rsidRPr="00B65C1C">
        <w:rPr>
          <w:rFonts w:ascii="Calibri" w:eastAsia="Roboto" w:hAnsi="Calibri" w:cs="Calibri"/>
          <w:color w:val="000000" w:themeColor="text1"/>
        </w:rPr>
        <w:t xml:space="preserve">Například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dnsmasq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, který může fungovat jako lehký DHCP server i DNS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cache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>.</w:t>
      </w:r>
    </w:p>
    <w:p w14:paraId="1CC68A1E" w14:textId="77777777" w:rsidR="00B65C1C" w:rsidRPr="00B65C1C" w:rsidRDefault="00B65C1C" w:rsidP="00B65C1C">
      <w:pPr>
        <w:numPr>
          <w:ilvl w:val="1"/>
          <w:numId w:val="23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Testovací nástroje: </w:t>
      </w:r>
      <w:r w:rsidRPr="00B65C1C">
        <w:rPr>
          <w:rFonts w:ascii="Calibri" w:eastAsia="Roboto" w:hAnsi="Calibri" w:cs="Calibri"/>
          <w:color w:val="000000" w:themeColor="text1"/>
        </w:rPr>
        <w:t xml:space="preserve">Příkazy jako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dhcpdump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pro analýzu provozu DHCP, logování a sledování přidělených adres.</w:t>
      </w:r>
    </w:p>
    <w:p w14:paraId="07AD51AE" w14:textId="77777777" w:rsidR="00B65C1C" w:rsidRPr="00B65C1C" w:rsidRDefault="00B65C1C" w:rsidP="00B65C1C">
      <w:pPr>
        <w:numPr>
          <w:ilvl w:val="0"/>
          <w:numId w:val="24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Konfigurace:</w:t>
      </w:r>
    </w:p>
    <w:p w14:paraId="1F233D34" w14:textId="77777777" w:rsidR="00B65C1C" w:rsidRPr="00B65C1C" w:rsidRDefault="00B65C1C" w:rsidP="00B65C1C">
      <w:pPr>
        <w:numPr>
          <w:ilvl w:val="1"/>
          <w:numId w:val="24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Definování rozsahu a možností:</w:t>
      </w:r>
      <w:r w:rsidRPr="00B65C1C">
        <w:rPr>
          <w:rFonts w:ascii="Calibri" w:eastAsia="Roboto" w:hAnsi="Calibri" w:cs="Calibri"/>
          <w:color w:val="000000" w:themeColor="text1"/>
        </w:rPr>
        <w:t xml:space="preserve"> V konfiguračním souboru se nastaví rozsah IP adres (pool), časová prodleva (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lease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time) a další volitelné parametry jako směrovač (router), DNS servery a další.</w:t>
      </w:r>
    </w:p>
    <w:p w14:paraId="25EFC830" w14:textId="77777777" w:rsidR="00B65C1C" w:rsidRPr="00B65C1C" w:rsidRDefault="00B65C1C" w:rsidP="00B65C1C">
      <w:pPr>
        <w:numPr>
          <w:ilvl w:val="1"/>
          <w:numId w:val="24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Rezervace a statické přidělení:</w:t>
      </w:r>
      <w:r w:rsidRPr="00B65C1C">
        <w:rPr>
          <w:rFonts w:ascii="Calibri" w:eastAsia="Roboto" w:hAnsi="Calibri" w:cs="Calibri"/>
          <w:color w:val="000000" w:themeColor="text1"/>
        </w:rPr>
        <w:t xml:space="preserve"> Možnost konfigurace rezervací pro specifické klienty na základě jejich MAC adresy.</w:t>
      </w:r>
    </w:p>
    <w:p w14:paraId="7ADF9A2C" w14:textId="77777777" w:rsidR="00B65C1C" w:rsidRPr="0002725C" w:rsidRDefault="00B65C1C" w:rsidP="00B65C1C">
      <w:pPr>
        <w:numPr>
          <w:ilvl w:val="1"/>
          <w:numId w:val="24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Integrace a replikace:</w:t>
      </w:r>
      <w:r w:rsidRPr="00B65C1C">
        <w:rPr>
          <w:rFonts w:ascii="Calibri" w:eastAsia="Roboto" w:hAnsi="Calibri" w:cs="Calibri"/>
          <w:color w:val="000000" w:themeColor="text1"/>
        </w:rPr>
        <w:t xml:space="preserve"> V rámci větších sítí lze implementovat redundantní DHCP servery, kde jeden server slouží jako primární a druhý jako záložní pro nepřetržitý provoz.</w:t>
      </w:r>
    </w:p>
    <w:p w14:paraId="6D80C296" w14:textId="32A77C62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# Konfigurace globálních parametrů</w:t>
      </w:r>
      <w:r w:rsidR="0049107C">
        <w:rPr>
          <w:rFonts w:ascii="Calibri" w:eastAsia="Roboto" w:hAnsi="Calibri" w:cs="Calibri"/>
          <w:color w:val="000000" w:themeColor="text1"/>
        </w:rPr>
        <w:t xml:space="preserve"> (v </w:t>
      </w:r>
      <w:proofErr w:type="spellStart"/>
      <w:r w:rsidR="0049107C">
        <w:rPr>
          <w:rFonts w:ascii="Calibri" w:eastAsia="Roboto" w:hAnsi="Calibri" w:cs="Calibri"/>
          <w:color w:val="000000" w:themeColor="text1"/>
        </w:rPr>
        <w:t>dhcpd.conf</w:t>
      </w:r>
      <w:proofErr w:type="spellEnd"/>
      <w:r w:rsidR="0049107C">
        <w:rPr>
          <w:rFonts w:ascii="Calibri" w:eastAsia="Roboto" w:hAnsi="Calibri" w:cs="Calibri"/>
          <w:color w:val="000000" w:themeColor="text1"/>
        </w:rPr>
        <w:t>)</w:t>
      </w:r>
    </w:p>
    <w:p w14:paraId="7FB5E7CE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option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domain-name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"pepa.io";</w:t>
      </w:r>
    </w:p>
    <w:p w14:paraId="008AB8A9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option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domain-name-servers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10.4.20.1, 10.0.50.1;</w:t>
      </w:r>
    </w:p>
    <w:p w14:paraId="64DAD162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default-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lease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>-time 600;</w:t>
      </w:r>
    </w:p>
    <w:p w14:paraId="399F79F7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max-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lease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>-time 7200;</w:t>
      </w:r>
    </w:p>
    <w:p w14:paraId="3616C41C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ddns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-update-style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none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>;</w:t>
      </w:r>
    </w:p>
    <w:p w14:paraId="226E35AC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</w:p>
    <w:p w14:paraId="790DD69B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# Konfigurace podsítě</w:t>
      </w:r>
    </w:p>
    <w:p w14:paraId="22EEF152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subnet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10.0.50.0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netmask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255.255.255.0 {</w:t>
      </w:r>
    </w:p>
    <w:p w14:paraId="43AC97C1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lastRenderedPageBreak/>
        <w:tab/>
        <w:t># Lze sem nakonfigurovat lokální parametry pro tu danou podsíť</w:t>
      </w:r>
    </w:p>
    <w:p w14:paraId="4F468D18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  <w:t xml:space="preserve">#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option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routers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10.0.50.1;</w:t>
      </w:r>
    </w:p>
    <w:p w14:paraId="609FC495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}</w:t>
      </w:r>
    </w:p>
    <w:p w14:paraId="6C45736D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</w:p>
    <w:p w14:paraId="3F69FAA2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subnet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10.4.20.0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netmask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255.255.255.0 {</w:t>
      </w:r>
    </w:p>
    <w:p w14:paraId="5FC0F131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 xml:space="preserve"> 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range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10.4.20.69 10.4.20.88;</w:t>
      </w:r>
    </w:p>
    <w:p w14:paraId="07F1C490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 xml:space="preserve"> 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option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routers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10.4.20.1;</w:t>
      </w:r>
    </w:p>
    <w:p w14:paraId="610E8108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}</w:t>
      </w:r>
    </w:p>
    <w:p w14:paraId="0478FD01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</w:p>
    <w:p w14:paraId="308ED4D3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# Můžeme zde i nakonfigurovat hosty</w:t>
      </w:r>
    </w:p>
    <w:p w14:paraId="728764BD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# kterým budou podle MAC adresy staticky</w:t>
      </w:r>
    </w:p>
    <w:p w14:paraId="4F308871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# přiřazeny IP adresy</w:t>
      </w:r>
    </w:p>
    <w:p w14:paraId="13EF328B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host server {</w:t>
      </w:r>
    </w:p>
    <w:p w14:paraId="5A72A9A7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 xml:space="preserve">  hardware ethernet </w:t>
      </w:r>
      <w:proofErr w:type="gramStart"/>
      <w:r w:rsidRPr="0002725C">
        <w:rPr>
          <w:rFonts w:ascii="Calibri" w:eastAsia="Roboto" w:hAnsi="Calibri" w:cs="Calibri"/>
          <w:color w:val="000000" w:themeColor="text1"/>
        </w:rPr>
        <w:t>08:00:27:b</w:t>
      </w:r>
      <w:proofErr w:type="gramEnd"/>
      <w:r w:rsidRPr="0002725C">
        <w:rPr>
          <w:rFonts w:ascii="Calibri" w:eastAsia="Roboto" w:hAnsi="Calibri" w:cs="Calibri"/>
          <w:color w:val="000000" w:themeColor="text1"/>
        </w:rPr>
        <w:t>2:30:11;</w:t>
      </w:r>
    </w:p>
    <w:p w14:paraId="7BE35D7B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 xml:space="preserve"> 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fixed-address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10.0.50.2;</w:t>
      </w:r>
    </w:p>
    <w:p w14:paraId="5C863483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 xml:space="preserve"> 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option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routers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10.0.50.1;</w:t>
      </w:r>
    </w:p>
    <w:p w14:paraId="65FE3567" w14:textId="2399771C" w:rsidR="003D6441" w:rsidRPr="00B65C1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}</w:t>
      </w:r>
    </w:p>
    <w:p w14:paraId="6F2A87C9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pict w14:anchorId="70024131">
          <v:rect id="_x0000_i1045" style="width:657pt;height:.75pt" o:hrpct="0" o:hralign="center" o:hrstd="t" o:hr="t" fillcolor="#a0a0a0" stroked="f"/>
        </w:pict>
      </w:r>
    </w:p>
    <w:p w14:paraId="4DA82952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Shrnutí</w:t>
      </w:r>
    </w:p>
    <w:p w14:paraId="47462001" w14:textId="77777777" w:rsidR="00B65C1C" w:rsidRPr="00B65C1C" w:rsidRDefault="00B65C1C" w:rsidP="00B65C1C">
      <w:pPr>
        <w:numPr>
          <w:ilvl w:val="0"/>
          <w:numId w:val="25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DNS:</w:t>
      </w:r>
    </w:p>
    <w:p w14:paraId="6846B1CF" w14:textId="77777777" w:rsidR="00B65C1C" w:rsidRPr="00B65C1C" w:rsidRDefault="00B65C1C" w:rsidP="00B65C1C">
      <w:pPr>
        <w:numPr>
          <w:ilvl w:val="1"/>
          <w:numId w:val="2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Zajišťuje překlad doménových jmen na IP adresy a funguje jako distribuovaná hierarchická databáze.</w:t>
      </w:r>
    </w:p>
    <w:p w14:paraId="7B203E2B" w14:textId="77777777" w:rsidR="00B65C1C" w:rsidRPr="00B65C1C" w:rsidRDefault="00B65C1C" w:rsidP="00B65C1C">
      <w:pPr>
        <w:numPr>
          <w:ilvl w:val="1"/>
          <w:numId w:val="2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 xml:space="preserve">Ve Windows se spravuje pomocí DNS Manageru a BCD, zatímco v UNIX-like OS je standardem BIND (nebo alternativy jako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dnsmasq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).</w:t>
      </w:r>
    </w:p>
    <w:p w14:paraId="1EFDEE03" w14:textId="77777777" w:rsidR="00B65C1C" w:rsidRPr="00B65C1C" w:rsidRDefault="00B65C1C" w:rsidP="00B65C1C">
      <w:pPr>
        <w:numPr>
          <w:ilvl w:val="1"/>
          <w:numId w:val="2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Konfigurace zahrnuje nastavení zón, záznamů (A, AAAA, CNAME, MX, NS, PTR) a zabezpečení pomocí DNSSEC či omezení dynamických aktualizací.</w:t>
      </w:r>
    </w:p>
    <w:p w14:paraId="0EA09C45" w14:textId="77777777" w:rsidR="00B65C1C" w:rsidRPr="00B65C1C" w:rsidRDefault="00B65C1C" w:rsidP="00B65C1C">
      <w:pPr>
        <w:numPr>
          <w:ilvl w:val="0"/>
          <w:numId w:val="26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DHCP:</w:t>
      </w:r>
    </w:p>
    <w:p w14:paraId="4297B8DD" w14:textId="77777777" w:rsidR="00B65C1C" w:rsidRPr="00B65C1C" w:rsidRDefault="00B65C1C" w:rsidP="00B65C1C">
      <w:pPr>
        <w:numPr>
          <w:ilvl w:val="1"/>
          <w:numId w:val="26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Automatizuje přiřazování IP adres a síťových parametrů klientským zařízením, čímž zjednodušuje správu sítě.</w:t>
      </w:r>
    </w:p>
    <w:p w14:paraId="519BE028" w14:textId="77777777" w:rsidR="00B65C1C" w:rsidRPr="00B65C1C" w:rsidRDefault="00B65C1C" w:rsidP="00B65C1C">
      <w:pPr>
        <w:numPr>
          <w:ilvl w:val="1"/>
          <w:numId w:val="26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lastRenderedPageBreak/>
        <w:t xml:space="preserve">Ve Windows se využívá DHCP Manager a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PowerShell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, zatímco v UNIX-like OS se často používá ISC DHCP server nebo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dnsmasq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.</w:t>
      </w:r>
    </w:p>
    <w:p w14:paraId="63F3519F" w14:textId="77777777" w:rsidR="00B65C1C" w:rsidRPr="00B65C1C" w:rsidRDefault="00B65C1C" w:rsidP="00B65C1C">
      <w:pPr>
        <w:numPr>
          <w:ilvl w:val="1"/>
          <w:numId w:val="26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Klíčová konfigurace zahrnuje definování rozsahu IP adres, rezervací, nastavení volitelných parametrů a zabezpečení (např. autorizace serveru v AD).</w:t>
      </w:r>
    </w:p>
    <w:p w14:paraId="239EA525" w14:textId="150404C0" w:rsidR="3E83DADD" w:rsidRPr="0002725C" w:rsidRDefault="3E83DADD" w:rsidP="00B65C1C">
      <w:pPr>
        <w:rPr>
          <w:rFonts w:ascii="Calibri" w:hAnsi="Calibri" w:cs="Calibri"/>
        </w:rPr>
      </w:pPr>
    </w:p>
    <w:sectPr w:rsidR="3E83DADD" w:rsidRPr="0002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056C"/>
    <w:multiLevelType w:val="hybridMultilevel"/>
    <w:tmpl w:val="40CA1B9C"/>
    <w:lvl w:ilvl="0" w:tplc="B0AE9B9C">
      <w:start w:val="3"/>
      <w:numFmt w:val="decimal"/>
      <w:lvlText w:val="%1."/>
      <w:lvlJc w:val="left"/>
      <w:pPr>
        <w:ind w:left="720" w:hanging="360"/>
      </w:pPr>
    </w:lvl>
    <w:lvl w:ilvl="1" w:tplc="40904B6C">
      <w:start w:val="1"/>
      <w:numFmt w:val="lowerLetter"/>
      <w:lvlText w:val="%2."/>
      <w:lvlJc w:val="left"/>
      <w:pPr>
        <w:ind w:left="1440" w:hanging="360"/>
      </w:pPr>
    </w:lvl>
    <w:lvl w:ilvl="2" w:tplc="DCA0A958">
      <w:start w:val="1"/>
      <w:numFmt w:val="lowerRoman"/>
      <w:lvlText w:val="%3."/>
      <w:lvlJc w:val="right"/>
      <w:pPr>
        <w:ind w:left="2160" w:hanging="180"/>
      </w:pPr>
    </w:lvl>
    <w:lvl w:ilvl="3" w:tplc="05EA5C14">
      <w:start w:val="1"/>
      <w:numFmt w:val="decimal"/>
      <w:lvlText w:val="%4."/>
      <w:lvlJc w:val="left"/>
      <w:pPr>
        <w:ind w:left="2880" w:hanging="360"/>
      </w:pPr>
    </w:lvl>
    <w:lvl w:ilvl="4" w:tplc="D23C0290">
      <w:start w:val="1"/>
      <w:numFmt w:val="lowerLetter"/>
      <w:lvlText w:val="%5."/>
      <w:lvlJc w:val="left"/>
      <w:pPr>
        <w:ind w:left="3600" w:hanging="360"/>
      </w:pPr>
    </w:lvl>
    <w:lvl w:ilvl="5" w:tplc="8D708710">
      <w:start w:val="1"/>
      <w:numFmt w:val="lowerRoman"/>
      <w:lvlText w:val="%6."/>
      <w:lvlJc w:val="right"/>
      <w:pPr>
        <w:ind w:left="4320" w:hanging="180"/>
      </w:pPr>
    </w:lvl>
    <w:lvl w:ilvl="6" w:tplc="DB12DC1E">
      <w:start w:val="1"/>
      <w:numFmt w:val="decimal"/>
      <w:lvlText w:val="%7."/>
      <w:lvlJc w:val="left"/>
      <w:pPr>
        <w:ind w:left="5040" w:hanging="360"/>
      </w:pPr>
    </w:lvl>
    <w:lvl w:ilvl="7" w:tplc="1C58B3AA">
      <w:start w:val="1"/>
      <w:numFmt w:val="lowerLetter"/>
      <w:lvlText w:val="%8."/>
      <w:lvlJc w:val="left"/>
      <w:pPr>
        <w:ind w:left="5760" w:hanging="360"/>
      </w:pPr>
    </w:lvl>
    <w:lvl w:ilvl="8" w:tplc="1DEAF7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391A"/>
    <w:multiLevelType w:val="multilevel"/>
    <w:tmpl w:val="A636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A684F"/>
    <w:multiLevelType w:val="multilevel"/>
    <w:tmpl w:val="DB88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00710"/>
    <w:multiLevelType w:val="multilevel"/>
    <w:tmpl w:val="5E9C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019E8"/>
    <w:multiLevelType w:val="hybridMultilevel"/>
    <w:tmpl w:val="946C693E"/>
    <w:lvl w:ilvl="0" w:tplc="EF40E874">
      <w:start w:val="2"/>
      <w:numFmt w:val="decimal"/>
      <w:lvlText w:val="%1."/>
      <w:lvlJc w:val="left"/>
      <w:pPr>
        <w:ind w:left="720" w:hanging="360"/>
      </w:pPr>
    </w:lvl>
    <w:lvl w:ilvl="1" w:tplc="29F64E4A">
      <w:start w:val="1"/>
      <w:numFmt w:val="lowerLetter"/>
      <w:lvlText w:val="%2."/>
      <w:lvlJc w:val="left"/>
      <w:pPr>
        <w:ind w:left="1440" w:hanging="360"/>
      </w:pPr>
    </w:lvl>
    <w:lvl w:ilvl="2" w:tplc="D7F8E3B4">
      <w:start w:val="1"/>
      <w:numFmt w:val="lowerRoman"/>
      <w:lvlText w:val="%3."/>
      <w:lvlJc w:val="right"/>
      <w:pPr>
        <w:ind w:left="2160" w:hanging="180"/>
      </w:pPr>
    </w:lvl>
    <w:lvl w:ilvl="3" w:tplc="0186DBA2">
      <w:start w:val="1"/>
      <w:numFmt w:val="decimal"/>
      <w:lvlText w:val="%4."/>
      <w:lvlJc w:val="left"/>
      <w:pPr>
        <w:ind w:left="2880" w:hanging="360"/>
      </w:pPr>
    </w:lvl>
    <w:lvl w:ilvl="4" w:tplc="774CFC60">
      <w:start w:val="1"/>
      <w:numFmt w:val="lowerLetter"/>
      <w:lvlText w:val="%5."/>
      <w:lvlJc w:val="left"/>
      <w:pPr>
        <w:ind w:left="3600" w:hanging="360"/>
      </w:pPr>
    </w:lvl>
    <w:lvl w:ilvl="5" w:tplc="BBB6E57A">
      <w:start w:val="1"/>
      <w:numFmt w:val="lowerRoman"/>
      <w:lvlText w:val="%6."/>
      <w:lvlJc w:val="right"/>
      <w:pPr>
        <w:ind w:left="4320" w:hanging="180"/>
      </w:pPr>
    </w:lvl>
    <w:lvl w:ilvl="6" w:tplc="19981BD0">
      <w:start w:val="1"/>
      <w:numFmt w:val="decimal"/>
      <w:lvlText w:val="%7."/>
      <w:lvlJc w:val="left"/>
      <w:pPr>
        <w:ind w:left="5040" w:hanging="360"/>
      </w:pPr>
    </w:lvl>
    <w:lvl w:ilvl="7" w:tplc="6A163C9E">
      <w:start w:val="1"/>
      <w:numFmt w:val="lowerLetter"/>
      <w:lvlText w:val="%8."/>
      <w:lvlJc w:val="left"/>
      <w:pPr>
        <w:ind w:left="5760" w:hanging="360"/>
      </w:pPr>
    </w:lvl>
    <w:lvl w:ilvl="8" w:tplc="CE3C84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017CD"/>
    <w:multiLevelType w:val="multilevel"/>
    <w:tmpl w:val="893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B1549"/>
    <w:multiLevelType w:val="hybridMultilevel"/>
    <w:tmpl w:val="CDB05A50"/>
    <w:lvl w:ilvl="0" w:tplc="05143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6A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87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2D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2B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69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6C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C7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EA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07F86"/>
    <w:multiLevelType w:val="multilevel"/>
    <w:tmpl w:val="FF8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54E7F"/>
    <w:multiLevelType w:val="multilevel"/>
    <w:tmpl w:val="3306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865FE"/>
    <w:multiLevelType w:val="multilevel"/>
    <w:tmpl w:val="0C14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A0187"/>
    <w:multiLevelType w:val="multilevel"/>
    <w:tmpl w:val="B2C0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D463E"/>
    <w:multiLevelType w:val="multilevel"/>
    <w:tmpl w:val="F3F0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0E0F"/>
    <w:multiLevelType w:val="multilevel"/>
    <w:tmpl w:val="17D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F766B"/>
    <w:multiLevelType w:val="multilevel"/>
    <w:tmpl w:val="93BC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D1117"/>
    <w:multiLevelType w:val="multilevel"/>
    <w:tmpl w:val="A7B2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D557D"/>
    <w:multiLevelType w:val="multilevel"/>
    <w:tmpl w:val="D1C8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79106"/>
    <w:multiLevelType w:val="hybridMultilevel"/>
    <w:tmpl w:val="13BEA03A"/>
    <w:lvl w:ilvl="0" w:tplc="7EA02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A41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0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42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01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22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0A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8A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24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889F7"/>
    <w:multiLevelType w:val="hybridMultilevel"/>
    <w:tmpl w:val="A948DDF8"/>
    <w:lvl w:ilvl="0" w:tplc="2FC4F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25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2F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6D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A1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66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4A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25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C5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CC3D3"/>
    <w:multiLevelType w:val="hybridMultilevel"/>
    <w:tmpl w:val="45EE0FB4"/>
    <w:lvl w:ilvl="0" w:tplc="DE40E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2D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E7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81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4D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0F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A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6C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AC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32C13"/>
    <w:multiLevelType w:val="hybridMultilevel"/>
    <w:tmpl w:val="5838EBE2"/>
    <w:lvl w:ilvl="0" w:tplc="D14E5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26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A4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46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2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60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04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25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8460F"/>
    <w:multiLevelType w:val="multilevel"/>
    <w:tmpl w:val="CA72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0C77A"/>
    <w:multiLevelType w:val="hybridMultilevel"/>
    <w:tmpl w:val="134468D0"/>
    <w:lvl w:ilvl="0" w:tplc="6AC45B02">
      <w:start w:val="18"/>
      <w:numFmt w:val="decimal"/>
      <w:lvlText w:val="%1."/>
      <w:lvlJc w:val="left"/>
      <w:pPr>
        <w:ind w:left="720" w:hanging="360"/>
      </w:pPr>
    </w:lvl>
    <w:lvl w:ilvl="1" w:tplc="B7DC1E8A">
      <w:start w:val="1"/>
      <w:numFmt w:val="lowerLetter"/>
      <w:lvlText w:val="%2."/>
      <w:lvlJc w:val="left"/>
      <w:pPr>
        <w:ind w:left="1440" w:hanging="360"/>
      </w:pPr>
    </w:lvl>
    <w:lvl w:ilvl="2" w:tplc="FFDA1C96">
      <w:start w:val="1"/>
      <w:numFmt w:val="lowerRoman"/>
      <w:lvlText w:val="%3."/>
      <w:lvlJc w:val="right"/>
      <w:pPr>
        <w:ind w:left="2160" w:hanging="180"/>
      </w:pPr>
    </w:lvl>
    <w:lvl w:ilvl="3" w:tplc="F41426B4">
      <w:start w:val="1"/>
      <w:numFmt w:val="decimal"/>
      <w:lvlText w:val="%4."/>
      <w:lvlJc w:val="left"/>
      <w:pPr>
        <w:ind w:left="2880" w:hanging="360"/>
      </w:pPr>
    </w:lvl>
    <w:lvl w:ilvl="4" w:tplc="396C419E">
      <w:start w:val="1"/>
      <w:numFmt w:val="lowerLetter"/>
      <w:lvlText w:val="%5."/>
      <w:lvlJc w:val="left"/>
      <w:pPr>
        <w:ind w:left="3600" w:hanging="360"/>
      </w:pPr>
    </w:lvl>
    <w:lvl w:ilvl="5" w:tplc="AFFE1BBC">
      <w:start w:val="1"/>
      <w:numFmt w:val="lowerRoman"/>
      <w:lvlText w:val="%6."/>
      <w:lvlJc w:val="right"/>
      <w:pPr>
        <w:ind w:left="4320" w:hanging="180"/>
      </w:pPr>
    </w:lvl>
    <w:lvl w:ilvl="6" w:tplc="5B2CFF22">
      <w:start w:val="1"/>
      <w:numFmt w:val="decimal"/>
      <w:lvlText w:val="%7."/>
      <w:lvlJc w:val="left"/>
      <w:pPr>
        <w:ind w:left="5040" w:hanging="360"/>
      </w:pPr>
    </w:lvl>
    <w:lvl w:ilvl="7" w:tplc="60AE90BA">
      <w:start w:val="1"/>
      <w:numFmt w:val="lowerLetter"/>
      <w:lvlText w:val="%8."/>
      <w:lvlJc w:val="left"/>
      <w:pPr>
        <w:ind w:left="5760" w:hanging="360"/>
      </w:pPr>
    </w:lvl>
    <w:lvl w:ilvl="8" w:tplc="DBEA58B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39E76"/>
    <w:multiLevelType w:val="hybridMultilevel"/>
    <w:tmpl w:val="1562C3F6"/>
    <w:lvl w:ilvl="0" w:tplc="5BB2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E9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E8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03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5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2D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0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6D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26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85DCD"/>
    <w:multiLevelType w:val="multilevel"/>
    <w:tmpl w:val="B99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B3C2E"/>
    <w:multiLevelType w:val="multilevel"/>
    <w:tmpl w:val="F11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D5FC4"/>
    <w:multiLevelType w:val="hybridMultilevel"/>
    <w:tmpl w:val="245092E8"/>
    <w:lvl w:ilvl="0" w:tplc="63041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A7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2B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2F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A3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02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A9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6C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09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709695">
    <w:abstractNumId w:val="0"/>
  </w:num>
  <w:num w:numId="2" w16cid:durableId="813836590">
    <w:abstractNumId w:val="4"/>
  </w:num>
  <w:num w:numId="3" w16cid:durableId="1287664708">
    <w:abstractNumId w:val="21"/>
  </w:num>
  <w:num w:numId="4" w16cid:durableId="1917595077">
    <w:abstractNumId w:val="18"/>
  </w:num>
  <w:num w:numId="5" w16cid:durableId="952976101">
    <w:abstractNumId w:val="17"/>
  </w:num>
  <w:num w:numId="6" w16cid:durableId="142816391">
    <w:abstractNumId w:val="16"/>
  </w:num>
  <w:num w:numId="7" w16cid:durableId="155077664">
    <w:abstractNumId w:val="22"/>
  </w:num>
  <w:num w:numId="8" w16cid:durableId="1247156427">
    <w:abstractNumId w:val="25"/>
  </w:num>
  <w:num w:numId="9" w16cid:durableId="1684941799">
    <w:abstractNumId w:val="6"/>
  </w:num>
  <w:num w:numId="10" w16cid:durableId="1059403228">
    <w:abstractNumId w:val="19"/>
  </w:num>
  <w:num w:numId="11" w16cid:durableId="1460799086">
    <w:abstractNumId w:val="13"/>
  </w:num>
  <w:num w:numId="12" w16cid:durableId="201678320">
    <w:abstractNumId w:val="15"/>
  </w:num>
  <w:num w:numId="13" w16cid:durableId="970130895">
    <w:abstractNumId w:val="7"/>
  </w:num>
  <w:num w:numId="14" w16cid:durableId="1251623942">
    <w:abstractNumId w:val="2"/>
  </w:num>
  <w:num w:numId="15" w16cid:durableId="773551309">
    <w:abstractNumId w:val="24"/>
  </w:num>
  <w:num w:numId="16" w16cid:durableId="1042707994">
    <w:abstractNumId w:val="11"/>
  </w:num>
  <w:num w:numId="17" w16cid:durableId="559249305">
    <w:abstractNumId w:val="8"/>
  </w:num>
  <w:num w:numId="18" w16cid:durableId="675114598">
    <w:abstractNumId w:val="23"/>
  </w:num>
  <w:num w:numId="19" w16cid:durableId="672222663">
    <w:abstractNumId w:val="5"/>
  </w:num>
  <w:num w:numId="20" w16cid:durableId="611595539">
    <w:abstractNumId w:val="1"/>
  </w:num>
  <w:num w:numId="21" w16cid:durableId="1577667687">
    <w:abstractNumId w:val="20"/>
  </w:num>
  <w:num w:numId="22" w16cid:durableId="2047758545">
    <w:abstractNumId w:val="14"/>
  </w:num>
  <w:num w:numId="23" w16cid:durableId="1421413589">
    <w:abstractNumId w:val="12"/>
  </w:num>
  <w:num w:numId="24" w16cid:durableId="336659789">
    <w:abstractNumId w:val="3"/>
  </w:num>
  <w:num w:numId="25" w16cid:durableId="1698384931">
    <w:abstractNumId w:val="10"/>
  </w:num>
  <w:num w:numId="26" w16cid:durableId="20977435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4AD8EC"/>
    <w:rsid w:val="0002725C"/>
    <w:rsid w:val="000F57E6"/>
    <w:rsid w:val="00174724"/>
    <w:rsid w:val="003D6441"/>
    <w:rsid w:val="0049107C"/>
    <w:rsid w:val="0067140A"/>
    <w:rsid w:val="00B36788"/>
    <w:rsid w:val="00B65C1C"/>
    <w:rsid w:val="00BE45D0"/>
    <w:rsid w:val="00CC3F17"/>
    <w:rsid w:val="00FB0EDD"/>
    <w:rsid w:val="164AD8EC"/>
    <w:rsid w:val="1A190C2D"/>
    <w:rsid w:val="1D029BBA"/>
    <w:rsid w:val="1EF6C697"/>
    <w:rsid w:val="26B90ED0"/>
    <w:rsid w:val="270C1727"/>
    <w:rsid w:val="2D1FE5D1"/>
    <w:rsid w:val="330DE671"/>
    <w:rsid w:val="3581C9A2"/>
    <w:rsid w:val="39F84CDF"/>
    <w:rsid w:val="3E83DADD"/>
    <w:rsid w:val="3FB1E6C8"/>
    <w:rsid w:val="4FD52C02"/>
    <w:rsid w:val="529F495A"/>
    <w:rsid w:val="55D69BCE"/>
    <w:rsid w:val="651B7172"/>
    <w:rsid w:val="6B763607"/>
    <w:rsid w:val="7B39B5BC"/>
    <w:rsid w:val="7F04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D8EC"/>
  <w15:chartTrackingRefBased/>
  <w15:docId w15:val="{61AB3C37-A5CC-49A0-A58B-DF75137C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65C1C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65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31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0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1029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8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5243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3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50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14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678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172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8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174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29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410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9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084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7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58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88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886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8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68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4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62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38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703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4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299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5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1047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Ruffer</dc:creator>
  <cp:keywords/>
  <dc:description/>
  <cp:lastModifiedBy>Martin Smékal</cp:lastModifiedBy>
  <cp:revision>2</cp:revision>
  <dcterms:created xsi:type="dcterms:W3CDTF">2025-05-16T18:01:00Z</dcterms:created>
  <dcterms:modified xsi:type="dcterms:W3CDTF">2025-05-16T18:01:00Z</dcterms:modified>
</cp:coreProperties>
</file>