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Elektroninės parduotuvės kūrimo ataskaita</w:t>
      </w:r>
    </w:p>
    <w:p>
      <w:pPr>
        <w:jc w:val="center"/>
      </w:pPr>
      <w:r>
        <w:rPr>
          <w:b/>
          <w:color w:val="8B6F4E"/>
          <w:sz w:val="27"/>
        </w:rPr>
        <w:t>Projektas: rankų darbo papuošalų e. parduotuvė</w:t>
      </w:r>
    </w:p>
    <w:p>
      <w:pPr>
        <w:jc w:val="center"/>
      </w:pPr>
      <w:r>
        <w:rPr>
          <w:sz w:val="21"/>
        </w:rPr>
        <w:t>PrestaShop + Docker + Product Comments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Mar>
              <w:top w:w="50" w:type="dxa"/>
              <w:start w:w="90" w:type="dxa"/>
              <w:bottom w:w="50" w:type="dxa"/>
              <w:end w:w="90" w:type="dxa"/>
            </w:tcMar>
            <w:shd w:fill="F2E9DE"/>
          </w:tcPr>
          <w:p>
            <w:r>
              <w:rPr>
                <w:b/>
              </w:rPr>
              <w:t>Platforma</w:t>
            </w:r>
          </w:p>
        </w:tc>
        <w:tc>
          <w:tcPr>
            <w:tcW w:type="dxa" w:w="2520"/>
            <w:tcMar>
              <w:top w:w="50" w:type="dxa"/>
              <w:start w:w="90" w:type="dxa"/>
              <w:bottom w:w="50" w:type="dxa"/>
              <w:end w:w="90" w:type="dxa"/>
            </w:tcMar>
            <w:shd w:fill="FBF8F4"/>
          </w:tcPr>
          <w:p>
            <w:r>
              <w:t>PrestaShop 9</w:t>
            </w:r>
          </w:p>
        </w:tc>
        <w:tc>
          <w:tcPr>
            <w:tcW w:type="dxa" w:w="2520"/>
            <w:tcMar>
              <w:top w:w="50" w:type="dxa"/>
              <w:start w:w="90" w:type="dxa"/>
              <w:bottom w:w="50" w:type="dxa"/>
              <w:end w:w="90" w:type="dxa"/>
            </w:tcMar>
            <w:shd w:fill="F2E9DE"/>
          </w:tcPr>
          <w:p>
            <w:r>
              <w:rPr>
                <w:b/>
              </w:rPr>
              <w:t>Produktai</w:t>
            </w:r>
          </w:p>
        </w:tc>
        <w:tc>
          <w:tcPr>
            <w:tcW w:type="dxa" w:w="2520"/>
            <w:tcMar>
              <w:top w:w="50" w:type="dxa"/>
              <w:start w:w="90" w:type="dxa"/>
              <w:bottom w:w="50" w:type="dxa"/>
              <w:end w:w="90" w:type="dxa"/>
            </w:tcMar>
            <w:shd w:fill="FBF8F4"/>
          </w:tcPr>
          <w:p>
            <w:r>
              <w:t>20</w:t>
            </w:r>
          </w:p>
        </w:tc>
      </w:tr>
      <w:tr>
        <w:tc>
          <w:tcPr>
            <w:tcW w:type="dxa" w:w="2520"/>
            <w:tcMar>
              <w:top w:w="50" w:type="dxa"/>
              <w:start w:w="90" w:type="dxa"/>
              <w:bottom w:w="50" w:type="dxa"/>
              <w:end w:w="90" w:type="dxa"/>
            </w:tcMar>
            <w:shd w:fill="F2E9DE"/>
          </w:tcPr>
          <w:p>
            <w:r>
              <w:rPr>
                <w:b/>
              </w:rPr>
              <w:t>Kategorijos</w:t>
            </w:r>
          </w:p>
        </w:tc>
        <w:tc>
          <w:tcPr>
            <w:tcW w:type="dxa" w:w="2520"/>
            <w:tcMar>
              <w:top w:w="50" w:type="dxa"/>
              <w:start w:w="90" w:type="dxa"/>
              <w:bottom w:w="50" w:type="dxa"/>
              <w:end w:w="90" w:type="dxa"/>
            </w:tcMar>
            <w:shd w:fill="FBF8F4"/>
          </w:tcPr>
          <w:p>
            <w:r>
              <w:t>4</w:t>
            </w:r>
          </w:p>
        </w:tc>
        <w:tc>
          <w:tcPr>
            <w:tcW w:type="dxa" w:w="2520"/>
            <w:tcMar>
              <w:top w:w="50" w:type="dxa"/>
              <w:start w:w="90" w:type="dxa"/>
              <w:bottom w:w="50" w:type="dxa"/>
              <w:end w:w="90" w:type="dxa"/>
            </w:tcMar>
            <w:shd w:fill="F2E9DE"/>
          </w:tcPr>
          <w:p>
            <w:r>
              <w:rPr>
                <w:b/>
              </w:rPr>
              <w:t>Atsiliepimai</w:t>
            </w:r>
          </w:p>
        </w:tc>
        <w:tc>
          <w:tcPr>
            <w:tcW w:type="dxa" w:w="2520"/>
            <w:tcMar>
              <w:top w:w="50" w:type="dxa"/>
              <w:start w:w="90" w:type="dxa"/>
              <w:bottom w:w="50" w:type="dxa"/>
              <w:end w:w="90" w:type="dxa"/>
            </w:tcMar>
            <w:shd w:fill="FBF8F4"/>
          </w:tcPr>
          <w:p>
            <w:r>
              <w:t>Taip</w:t>
            </w:r>
          </w:p>
        </w:tc>
      </w:tr>
    </w:tbl>
    <w:p/>
    <w:p>
      <w:pPr>
        <w:pStyle w:val="Heading1"/>
      </w:pPr>
      <w:r>
        <w:t>1. Projekto tikslas</w:t>
      </w:r>
    </w:p>
    <w:p>
      <w:pPr>
        <w:spacing w:after="80" w:line="259" w:lineRule="auto"/>
      </w:pPr>
      <w:r>
        <w:t>Sukurti atvirojo kodo elektroninę parduotuvę, pritaikytą mažam arba vidutiniam verslui. Projekto koncepcijai pasirinkta rankų darbo papuošalų parduotuvė, nes ši niša leidžia aiškiai pateikti katalogą, sukurti estetišką dizainą ir patogiai įgyvendinti kategorijų bei atsiliepimų funkcijas. Parduotuvė turėjo turėti bent 20 produktų, bent 3 kategorijas, kainas, aprašymus, nuotraukas ir klientų atsiliepimų funkciją.</w:t>
      </w:r>
    </w:p>
    <w:p>
      <w:pPr>
        <w:pStyle w:val="Heading1"/>
      </w:pPr>
      <w:r>
        <w:t>2. Pasirinktos technologijos</w:t>
      </w:r>
    </w:p>
    <w:p>
      <w:pPr>
        <w:spacing w:after="80" w:line="259" w:lineRule="auto"/>
      </w:pPr>
      <w:r>
        <w:t>Pasirinkta PrestaShop platforma, nes ji yra atvirojo kodo, tinkama smulkiam ir vidutiniam verslui, palaiko importą iš CSV failų, dizaino temas ir papildomus modulius. Naudotos technologijos: PrestaShop 9, MariaDB 11, Docker Compose, Nginx statiniams paveikslėliams pateikti ir Product Comments modulis.</w:t>
      </w:r>
    </w:p>
    <w:p>
      <w:pPr>
        <w:pStyle w:val="Heading1"/>
      </w:pPr>
      <w:r>
        <w:t>3. Duomenų paruošimas</w:t>
      </w:r>
    </w:p>
    <w:p>
      <w:pPr>
        <w:spacing w:after="80" w:line="259" w:lineRule="auto"/>
      </w:pPr>
      <w:r>
        <w:t>Katalogas parengtas demonstracinių duomenų principu. Sukurta 20 produktų ir 4 kategorijos: Necklaces, Bracelets, Earrings ir Rings. Kiekvienam produktui paruoštas pavadinimas, trumpas bei pilnas aprašymas, kaina, kategorija ir bent viena iliustracija. Importui naudojami failai categories.csv, products.csv ir products.import.csv.</w:t>
      </w:r>
    </w:p>
    <w:p>
      <w:pPr>
        <w:pStyle w:val="Heading1"/>
      </w:pPr>
      <w:r>
        <w:t>4. Platformos diegimas ir konfigūracija</w:t>
      </w:r>
    </w:p>
    <w:p>
      <w:pPr>
        <w:spacing w:after="80" w:line="259" w:lineRule="auto"/>
      </w:pPr>
      <w:r>
        <w:t>Projektas paleidžiamas naudojant Docker Compose, todėl sistema lengvai pakartojama. Pagrindiniai servisai: prestashop, db ir images. docker-compose.yml nustato duomenų bazės parametrus, automatinį diegimą, administratoriaus prisijungimą, prievadus ir duomenų saugojimo tomus.</w:t>
      </w:r>
    </w:p>
    <w:p>
      <w:pPr>
        <w:pStyle w:val="Heading1"/>
      </w:pPr>
      <w:r>
        <w:t>5. Dizainas ir navigacija</w:t>
      </w:r>
    </w:p>
    <w:p>
      <w:pPr>
        <w:spacing w:after="80" w:line="259" w:lineRule="auto"/>
      </w:pPr>
      <w:r>
        <w:t>Dizaino kryptis parinkta pagal rankų darbo papuošalų temą: šviesus fonas, švelnios auksinės ir žemiškos spalvos, didelės produktų iliustracijos, aiškus kategorijų išdėstymas ir tvarkingos produktų kortelės. Navigacija leidžia patogiai judėti tarp pagrindinio puslapio, kategorijų, produktų ir atsiliepimų.</w:t>
      </w:r>
    </w:p>
    <w:p>
      <w:pPr>
        <w:pStyle w:val="Heading1"/>
      </w:pPr>
      <w:r>
        <w:t>6. Atsiliepimų funkcijos įgyvendinimas</w:t>
      </w:r>
    </w:p>
    <w:p>
      <w:pPr>
        <w:spacing w:after="80" w:line="259" w:lineRule="auto"/>
      </w:pPr>
      <w:r>
        <w:t>Klientų atsiliepimų funkcijai pasirinktas Product Comments modulis. Jis leidžia palikti žvaigždučių įvertinimą, parašyti komentarą, rodyti atsiliepimus produkto puslapyje ir taikyti moderavimą. Tai tiesiogiai atitinka užduoties reikalavimą.</w:t>
      </w:r>
    </w:p>
    <w:p>
      <w:pPr>
        <w:pStyle w:val="Heading1"/>
      </w:pPr>
      <w:r>
        <w:t>7. Testavimas ir optimizavimas</w:t>
      </w:r>
    </w:p>
    <w:p>
      <w:pPr>
        <w:spacing w:after="80" w:line="259" w:lineRule="auto"/>
      </w:pPr>
      <w:r>
        <w:t>Atliktas parduotuvės paleidimo, kategorijų rodymo, produktų importo, produktų puslapių, nuotraukų, atsiliepimų formos ir mobiliojo vaizdo testavimas. Didžiausia techninė problema buvo paveikslėlių importas iš santykinių kelių, todėl pridėtas atskiras Nginx serveris ir scenarijus CSV failui paruošti.</w:t>
      </w:r>
    </w:p>
    <w:p>
      <w:pPr>
        <w:pStyle w:val="Heading1"/>
      </w:pPr>
      <w:r>
        <w:t>8. Inovatyvūs sprendimai</w:t>
      </w:r>
    </w:p>
    <w:p>
      <w:pPr>
        <w:spacing w:after="80" w:line="259" w:lineRule="auto"/>
      </w:pPr>
      <w:r>
        <w:t>Papildomai siūlomi Featured products, New arrivals, filtravimas pagal kategoriją ar kainą, SEO draugiški URL ir susijusių produktų blokai. Šie sprendimai gerina naudotojo patirtį ir bendrą katalogo kokybę.</w:t>
      </w:r>
    </w:p>
    <w:p>
      <w:pPr>
        <w:pStyle w:val="Heading1"/>
      </w:pPr>
      <w:r>
        <w:t>9. Išvada</w:t>
      </w:r>
    </w:p>
    <w:p>
      <w:pPr>
        <w:spacing w:after="80" w:line="259" w:lineRule="auto"/>
      </w:pPr>
      <w:r>
        <w:t>Projektas atitinka užduoties reikalavimus: parengtas 20 produktų katalogas, produktai suskirstyti į 4 kategorijas, kiekvienas produktas turi pavadinimą, aprašymą, kainą ir nuotrauką. PrestaShop sistema paleidžiama Docker aplinkoje, o klientų atsiliepimų funkcija įgyvendinta Product Comments moduliu.</w:t>
      </w:r>
    </w:p>
    <w:p>
      <w:pPr>
        <w:pStyle w:val="Heading2"/>
      </w:pPr>
      <w:r>
        <w:t>Produktų katalogo santrauka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8C1A0"/>
            <w:tcMar>
              <w:top w:w="50" w:type="dxa"/>
              <w:start w:w="90" w:type="dxa"/>
              <w:bottom w:w="50" w:type="dxa"/>
              <w:end w:w="90" w:type="dxa"/>
            </w:tcMar>
          </w:tcPr>
          <w:p>
            <w:r>
              <w:rPr>
                <w:b/>
              </w:rPr>
              <w:t>Kategorija</w:t>
            </w:r>
          </w:p>
        </w:tc>
        <w:tc>
          <w:tcPr>
            <w:tcW w:type="dxa" w:w="3360"/>
            <w:shd w:fill="D8C1A0"/>
            <w:tcMar>
              <w:top w:w="50" w:type="dxa"/>
              <w:start w:w="90" w:type="dxa"/>
              <w:bottom w:w="50" w:type="dxa"/>
              <w:end w:w="90" w:type="dxa"/>
            </w:tcMar>
          </w:tcPr>
          <w:p>
            <w:r>
              <w:rPr>
                <w:b/>
              </w:rPr>
              <w:t>Kiekis</w:t>
            </w:r>
          </w:p>
        </w:tc>
        <w:tc>
          <w:tcPr>
            <w:tcW w:type="dxa" w:w="3360"/>
            <w:shd w:fill="D8C1A0"/>
            <w:tcMar>
              <w:top w:w="50" w:type="dxa"/>
              <w:start w:w="90" w:type="dxa"/>
              <w:bottom w:w="50" w:type="dxa"/>
              <w:end w:w="90" w:type="dxa"/>
            </w:tcMar>
          </w:tcPr>
          <w:p>
            <w:r>
              <w:rPr>
                <w:b/>
              </w:rPr>
              <w:t>Pavyzdžiai</w:t>
            </w:r>
          </w:p>
        </w:tc>
      </w:tr>
      <w:tr>
        <w:tc>
          <w:tcPr>
            <w:tcW w:type="dxa" w:w="3360"/>
            <w:shd w:fill="FBF8F4"/>
            <w:tcMar>
              <w:top w:w="50" w:type="dxa"/>
              <w:start w:w="90" w:type="dxa"/>
              <w:bottom w:w="50" w:type="dxa"/>
              <w:end w:w="90" w:type="dxa"/>
            </w:tcMar>
          </w:tcPr>
          <w:p>
            <w:r>
              <w:t>Necklaces</w:t>
            </w:r>
          </w:p>
        </w:tc>
        <w:tc>
          <w:tcPr>
            <w:tcW w:type="dxa" w:w="3360"/>
            <w:shd w:fill="FBF8F4"/>
            <w:tcMar>
              <w:top w:w="50" w:type="dxa"/>
              <w:start w:w="90" w:type="dxa"/>
              <w:bottom w:w="50" w:type="dxa"/>
              <w:end w:w="90" w:type="dxa"/>
            </w:tcMar>
          </w:tcPr>
          <w:p>
            <w:r>
              <w:t>5</w:t>
            </w:r>
          </w:p>
        </w:tc>
        <w:tc>
          <w:tcPr>
            <w:tcW w:type="dxa" w:w="3360"/>
            <w:shd w:fill="FBF8F4"/>
            <w:tcMar>
              <w:top w:w="50" w:type="dxa"/>
              <w:start w:w="90" w:type="dxa"/>
              <w:bottom w:w="50" w:type="dxa"/>
              <w:end w:w="90" w:type="dxa"/>
            </w:tcMar>
          </w:tcPr>
          <w:p>
            <w:r>
              <w:t>Amber Drop Necklace, Rose Quartz Pendant</w:t>
            </w:r>
          </w:p>
        </w:tc>
      </w:tr>
      <w:tr>
        <w:tc>
          <w:tcPr>
            <w:tcW w:type="dxa" w:w="3360"/>
            <w:shd w:fill="FBF8F4"/>
            <w:tcMar>
              <w:top w:w="50" w:type="dxa"/>
              <w:start w:w="90" w:type="dxa"/>
              <w:bottom w:w="50" w:type="dxa"/>
              <w:end w:w="90" w:type="dxa"/>
            </w:tcMar>
          </w:tcPr>
          <w:p>
            <w:r>
              <w:t>Bracelets</w:t>
            </w:r>
          </w:p>
        </w:tc>
        <w:tc>
          <w:tcPr>
            <w:tcW w:type="dxa" w:w="3360"/>
            <w:shd w:fill="FBF8F4"/>
            <w:tcMar>
              <w:top w:w="50" w:type="dxa"/>
              <w:start w:w="90" w:type="dxa"/>
              <w:bottom w:w="50" w:type="dxa"/>
              <w:end w:w="90" w:type="dxa"/>
            </w:tcMar>
          </w:tcPr>
          <w:p>
            <w:r>
              <w:t>5</w:t>
            </w:r>
          </w:p>
        </w:tc>
        <w:tc>
          <w:tcPr>
            <w:tcW w:type="dxa" w:w="3360"/>
            <w:shd w:fill="FBF8F4"/>
            <w:tcMar>
              <w:top w:w="50" w:type="dxa"/>
              <w:start w:w="90" w:type="dxa"/>
              <w:bottom w:w="50" w:type="dxa"/>
              <w:end w:w="90" w:type="dxa"/>
            </w:tcMar>
          </w:tcPr>
          <w:p>
            <w:r>
              <w:t>Baltic Amber Bracelet, Adjustable Boho Bracelet</w:t>
            </w:r>
          </w:p>
        </w:tc>
      </w:tr>
      <w:tr>
        <w:tc>
          <w:tcPr>
            <w:tcW w:type="dxa" w:w="3360"/>
            <w:shd w:fill="FBF8F4"/>
            <w:tcMar>
              <w:top w:w="50" w:type="dxa"/>
              <w:start w:w="90" w:type="dxa"/>
              <w:bottom w:w="50" w:type="dxa"/>
              <w:end w:w="90" w:type="dxa"/>
            </w:tcMar>
          </w:tcPr>
          <w:p>
            <w:r>
              <w:t>Earrings</w:t>
            </w:r>
          </w:p>
        </w:tc>
        <w:tc>
          <w:tcPr>
            <w:tcW w:type="dxa" w:w="3360"/>
            <w:shd w:fill="FBF8F4"/>
            <w:tcMar>
              <w:top w:w="50" w:type="dxa"/>
              <w:start w:w="90" w:type="dxa"/>
              <w:bottom w:w="50" w:type="dxa"/>
              <w:end w:w="90" w:type="dxa"/>
            </w:tcMar>
          </w:tcPr>
          <w:p>
            <w:r>
              <w:t>5</w:t>
            </w:r>
          </w:p>
        </w:tc>
        <w:tc>
          <w:tcPr>
            <w:tcW w:type="dxa" w:w="3360"/>
            <w:shd w:fill="FBF8F4"/>
            <w:tcMar>
              <w:top w:w="50" w:type="dxa"/>
              <w:start w:w="90" w:type="dxa"/>
              <w:bottom w:w="50" w:type="dxa"/>
              <w:end w:w="90" w:type="dxa"/>
            </w:tcMar>
          </w:tcPr>
          <w:p>
            <w:r>
              <w:t>Moonlight Earrings, Floral Clay Earrings</w:t>
            </w:r>
          </w:p>
        </w:tc>
      </w:tr>
      <w:tr>
        <w:tc>
          <w:tcPr>
            <w:tcW w:type="dxa" w:w="3360"/>
            <w:shd w:fill="FBF8F4"/>
            <w:tcMar>
              <w:top w:w="50" w:type="dxa"/>
              <w:start w:w="90" w:type="dxa"/>
              <w:bottom w:w="50" w:type="dxa"/>
              <w:end w:w="90" w:type="dxa"/>
            </w:tcMar>
          </w:tcPr>
          <w:p>
            <w:r>
              <w:t>Rings</w:t>
            </w:r>
          </w:p>
        </w:tc>
        <w:tc>
          <w:tcPr>
            <w:tcW w:type="dxa" w:w="3360"/>
            <w:shd w:fill="FBF8F4"/>
            <w:tcMar>
              <w:top w:w="50" w:type="dxa"/>
              <w:start w:w="90" w:type="dxa"/>
              <w:bottom w:w="50" w:type="dxa"/>
              <w:end w:w="90" w:type="dxa"/>
            </w:tcMar>
          </w:tcPr>
          <w:p>
            <w:r>
              <w:t>5</w:t>
            </w:r>
          </w:p>
        </w:tc>
        <w:tc>
          <w:tcPr>
            <w:tcW w:type="dxa" w:w="3360"/>
            <w:shd w:fill="FBF8F4"/>
            <w:tcMar>
              <w:top w:w="50" w:type="dxa"/>
              <w:start w:w="90" w:type="dxa"/>
              <w:bottom w:w="50" w:type="dxa"/>
              <w:end w:w="90" w:type="dxa"/>
            </w:tcMar>
          </w:tcPr>
          <w:p>
            <w:r>
              <w:t>Silver Wave Ring, Black Stone Ring</w:t>
            </w:r>
          </w:p>
        </w:tc>
      </w:tr>
    </w:tbl>
    <w:p/>
    <w:p>
      <w:r>
        <w:rPr>
          <w:i/>
          <w:sz w:val="19"/>
        </w:rPr>
        <w:t>Papildoma testavimo lentelė ir diegimo instrukcijos pateiktos atskiruose failuose: docs/testing-checklist.md ir README.md.</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634A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8B6F4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634A3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