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hd w:fill="FFFFFF" w:val="clear"/>
        <w:spacing w:before="0" w:after="105"/>
        <w:jc w:val="center"/>
        <w:textAlignment w:val="baseline"/>
        <w:rPr>
          <w:color w:val="000000"/>
        </w:rPr>
      </w:pPr>
      <w:r>
        <w:rPr>
          <w:rStyle w:val="Strong"/>
          <w:color w:val="000000"/>
          <w:shd w:fill="FFFFFF" w:val="clear"/>
        </w:rPr>
        <w:t>.CỘNG HÒA XÃ HỘI CHỦ NGHĨA VIỆT NAM</w:t>
        <w:br/>
        <w:t>Độc lập – Tự do – Hạnh phúc</w:t>
        <w:br/>
        <w:t>--------------</w:t>
      </w:r>
    </w:p>
    <w:p>
      <w:pPr>
        <w:pStyle w:val="NormalWeb"/>
        <w:shd w:fill="FFFFFF" w:val="clear"/>
        <w:spacing w:before="0" w:after="105"/>
        <w:jc w:val="center"/>
        <w:textAlignment w:val="baseline"/>
        <w:rPr>
          <w:b/>
          <w:bCs/>
          <w:color w:val="000000"/>
          <w:shd w:fill="FFFFFF" w:val="clear"/>
          <w:lang w:val="en-GB"/>
        </w:rPr>
      </w:pPr>
      <w:r>
        <w:rPr>
          <w:b/>
          <w:bCs/>
          <w:color w:val="000000"/>
          <w:shd w:fill="FFFFFF" w:val="clear"/>
          <w:lang w:val="en-GB"/>
        </w:rPr>
        <w:t xml:space="preserve">BIÊN BẢN BÀN GIAO THIẾT BỊ VÀ PHỤ KIỆN </w:t>
      </w:r>
    </w:p>
    <w:p>
      <w:pPr>
        <w:pStyle w:val="NormalWeb"/>
        <w:shd w:fill="FFFFFF" w:val="clear"/>
        <w:spacing w:before="0" w:after="105"/>
        <w:jc w:val="center"/>
        <w:textAlignment w:val="baseline"/>
        <w:rPr>
          <w:color w:val="000000"/>
          <w:shd w:fill="FFFFFF" w:val="clear"/>
        </w:rPr>
      </w:pPr>
      <w:r>
        <w:rPr>
          <w:b/>
          <w:bCs/>
          <w:i/>
          <w:iCs/>
          <w:color w:val="000000"/>
          <w:shd w:fill="FFFFFF" w:val="clear"/>
          <w:lang w:val="en-GB"/>
        </w:rPr>
        <w:t>(Liên kết Đơn thuê số: {ma_don})</w:t>
      </w:r>
    </w:p>
    <w:p>
      <w:pPr>
        <w:pStyle w:val="NormalWeb"/>
        <w:numPr>
          <w:ilvl w:val="0"/>
          <w:numId w:val="3"/>
        </w:numPr>
        <w:shd w:fill="FFFFFF" w:val="clear"/>
        <w:spacing w:before="0" w:after="105"/>
        <w:textAlignment w:val="baseline"/>
        <w:rPr>
          <w:color w:val="000000"/>
        </w:rPr>
      </w:pPr>
      <w:r>
        <w:rPr>
          <w:i/>
          <w:iCs/>
          <w:color w:val="000000"/>
        </w:rPr>
        <w:t>Căn cứ vào Hợp đồng cho thuê máy ảnh số: {ma_don} ký ngày …/…/… ;</w:t>
      </w:r>
    </w:p>
    <w:p>
      <w:pPr>
        <w:pStyle w:val="NormalWeb"/>
        <w:numPr>
          <w:ilvl w:val="0"/>
          <w:numId w:val="3"/>
        </w:numPr>
        <w:shd w:fill="FFFFFF" w:val="clear"/>
        <w:spacing w:before="0" w:after="105"/>
        <w:textAlignment w:val="baseline"/>
        <w:rPr>
          <w:color w:val="000000"/>
        </w:rPr>
      </w:pPr>
      <w:r>
        <w:rPr>
          <w:i/>
          <w:iCs/>
          <w:color w:val="000000"/>
        </w:rPr>
        <w:t>Căn cứ vào tình trạng thiết bị thực tế và sự đồng thuận của hai bên.</w:t>
      </w:r>
    </w:p>
    <w:p>
      <w:pPr>
        <w:pStyle w:val="NormalWeb"/>
        <w:shd w:fill="FFFFFF" w:val="clear"/>
        <w:spacing w:before="280" w:after="105"/>
        <w:textAlignment w:val="baseline"/>
        <w:rPr>
          <w:color w:val="000000"/>
        </w:rPr>
      </w:pPr>
      <w:r>
        <w:rPr>
          <w:color w:val="000000"/>
        </w:rPr>
        <w:t>Hôm nay, ngày…. Tháng….. năm…… tại TP. Hồ Chí Minh, chúng tôi gồm có:</w:t>
      </w:r>
    </w:p>
    <w:p>
      <w:pPr>
        <w:pStyle w:val="NormalWeb"/>
        <w:shd w:fill="FFFFFF" w:val="clear"/>
        <w:spacing w:before="0" w:after="105"/>
        <w:jc w:val="both"/>
        <w:textAlignment w:val="baseline"/>
        <w:rPr>
          <w:color w:val="000000"/>
        </w:rPr>
      </w:pPr>
      <w:r>
        <w:rPr>
          <w:rStyle w:val="Strong"/>
          <w:color w:val="000000"/>
          <w:u w:val="single"/>
          <w:shd w:fill="FFFFFF" w:val="clear"/>
        </w:rPr>
        <w:t>Bên bàn giao:</w:t>
      </w:r>
      <w:r>
        <w:rPr>
          <w:rStyle w:val="Strong"/>
          <w:color w:val="000000"/>
          <w:shd w:fill="FFFFFF" w:val="clear"/>
        </w:rPr>
        <w:t> Bên B (BÊN CHO THUÊ)</w:t>
      </w:r>
    </w:p>
    <w:p>
      <w:pPr>
        <w:pStyle w:val="NormalWeb"/>
        <w:shd w:fill="FFFFFF" w:val="clear"/>
        <w:spacing w:before="0" w:after="105"/>
        <w:jc w:val="both"/>
        <w:textAlignment w:val="baseline"/>
        <w:rPr>
          <w:color w:val="000000"/>
        </w:rPr>
      </w:pPr>
      <w:r>
        <w:rPr>
          <w:color w:val="000000"/>
          <w:shd w:fill="FFFFFF" w:val="clear"/>
        </w:rPr>
        <w:t>Đại diện bên giao Ông/Bà: {ten_nhan_vien}    Chức vụ: {chuc_vu_nhan_vien}</w:t>
      </w:r>
    </w:p>
    <w:p>
      <w:pPr>
        <w:pStyle w:val="NormalWeb"/>
        <w:shd w:fill="FFFFFF" w:val="clear"/>
        <w:spacing w:before="0" w:after="105"/>
        <w:jc w:val="both"/>
        <w:textAlignment w:val="baseline"/>
        <w:rPr>
          <w:color w:val="000000"/>
        </w:rPr>
      </w:pPr>
      <w:r>
        <w:rPr>
          <w:color w:val="000000"/>
          <w:shd w:fill="FFFFFF" w:val="clear"/>
        </w:rPr>
        <w:t>Địa chỉ cửa hàng : Số 18, Đường 3/2, Quận 10, TP. Hồ Chí Minh</w:t>
      </w:r>
    </w:p>
    <w:p>
      <w:pPr>
        <w:pStyle w:val="NormalWeb"/>
        <w:shd w:fill="FFFFFF" w:val="clear"/>
        <w:spacing w:before="0" w:after="105"/>
        <w:jc w:val="both"/>
        <w:textAlignment w:val="baseline"/>
        <w:rPr>
          <w:color w:val="000000"/>
        </w:rPr>
      </w:pPr>
      <w:r>
        <w:rPr>
          <w:color w:val="000000"/>
          <w:shd w:fill="FFFFFF" w:val="clear"/>
        </w:rPr>
        <w:t>Số điện thoại liên hệ: {sdt_nhan_vien}</w:t>
      </w:r>
    </w:p>
    <w:p>
      <w:pPr>
        <w:pStyle w:val="NormalWeb"/>
        <w:shd w:fill="FFFFFF" w:val="clear"/>
        <w:spacing w:before="0" w:after="105"/>
        <w:jc w:val="both"/>
        <w:textAlignment w:val="baseline"/>
        <w:rPr>
          <w:color w:val="000000"/>
        </w:rPr>
      </w:pPr>
      <w:r>
        <w:rPr>
          <w:rStyle w:val="Strong"/>
          <w:color w:val="000000"/>
          <w:u w:val="single"/>
          <w:shd w:fill="FFFFFF" w:val="clear"/>
        </w:rPr>
        <w:t>Bên nhận bàn giao:</w:t>
      </w:r>
      <w:r>
        <w:rPr>
          <w:rStyle w:val="Strong"/>
          <w:color w:val="000000"/>
          <w:shd w:fill="FFFFFF" w:val="clear"/>
        </w:rPr>
        <w:t> Bên A (BÊN THUÊ)</w:t>
      </w:r>
    </w:p>
    <w:p>
      <w:pPr>
        <w:pStyle w:val="NormalWeb"/>
        <w:shd w:fill="FFFFFF" w:val="clear"/>
        <w:spacing w:before="0" w:after="105"/>
        <w:jc w:val="both"/>
        <w:textAlignment w:val="baseline"/>
        <w:rPr>
          <w:color w:val="000000"/>
        </w:rPr>
      </w:pPr>
      <w:r>
        <w:rPr>
          <w:color w:val="000000"/>
          <w:shd w:fill="FFFFFF" w:val="clear"/>
        </w:rPr>
        <w:t>Họ và tên cá nhân: {ten_khach_hang}</w:t>
      </w:r>
    </w:p>
    <w:p>
      <w:pPr>
        <w:pStyle w:val="NormalWeb"/>
        <w:shd w:fill="FFFFFF" w:val="clear"/>
        <w:spacing w:before="0" w:after="105"/>
        <w:jc w:val="both"/>
        <w:textAlignment w:val="baseline"/>
        <w:rPr>
          <w:color w:val="000000"/>
        </w:rPr>
      </w:pPr>
      <w:r>
        <w:rPr>
          <w:color w:val="000000"/>
          <w:shd w:fill="FFFFFF" w:val="clear"/>
        </w:rPr>
        <w:t>Số CCCD: {so_cccd_khach_hang}</w:t>
      </w:r>
    </w:p>
    <w:p>
      <w:pPr>
        <w:pStyle w:val="NormalWeb"/>
        <w:shd w:fill="FFFFFF" w:val="clear"/>
        <w:spacing w:before="0" w:after="105"/>
        <w:jc w:val="both"/>
        <w:textAlignment w:val="baseline"/>
        <w:rPr>
          <w:color w:val="000000"/>
        </w:rPr>
      </w:pPr>
      <w:r>
        <w:rPr>
          <w:color w:val="000000"/>
          <w:shd w:fill="FFFFFF" w:val="clear"/>
        </w:rPr>
        <w:t>Địa chỉ: {dia_chi_khach_hang}</w:t>
      </w:r>
    </w:p>
    <w:p>
      <w:pPr>
        <w:pStyle w:val="NormalWeb"/>
        <w:shd w:fill="FFFFFF" w:val="clear"/>
        <w:spacing w:before="0" w:after="105"/>
        <w:jc w:val="both"/>
        <w:textAlignment w:val="baseline"/>
        <w:rPr>
          <w:color w:val="000000"/>
        </w:rPr>
      </w:pPr>
      <w:r>
        <w:rPr>
          <w:color w:val="000000"/>
          <w:shd w:fill="FFFFFF" w:val="clear"/>
        </w:rPr>
        <w:t>Số điện thoại liên hệ: {sdt_khach_hang}</w:t>
      </w:r>
    </w:p>
    <w:p>
      <w:pPr>
        <w:pStyle w:val="NormalWeb"/>
        <w:shd w:fill="FFFFFF" w:val="clear"/>
        <w:spacing w:before="0" w:after="105"/>
        <w:jc w:val="both"/>
        <w:textAlignment w:val="baseline"/>
        <w:rPr/>
      </w:pPr>
      <w:r>
        <w:rPr>
          <w:color w:val="000000"/>
          <w:shd w:fill="FFFFFF" w:val="clear"/>
          <w:lang w:val="en-GB"/>
        </w:rPr>
        <w:t>Hai bên tiến hành thực hiện thủ tục đồng kiểm tra và bàn giao thiết bị máy ảnh cùng các phụ kiện đi kèm theo thỏa thuận hợp đồng với nội dung chi tiết như sau:</w:t>
      </w:r>
    </w:p>
    <w:p>
      <w:pPr>
        <w:pStyle w:val="NormalWeb"/>
        <w:shd w:fill="FFFFFF" w:val="clear"/>
        <w:spacing w:before="0" w:after="105"/>
        <w:jc w:val="both"/>
        <w:textAlignment w:val="baseline"/>
        <w:rPr/>
      </w:pPr>
      <w:r>
        <w:rPr>
          <w:rStyle w:val="Strong"/>
          <w:color w:val="000000"/>
          <w:shd w:fill="FFFFFF" w:val="clear"/>
        </w:rPr>
        <w:t>1.Thông tin các loại thiết bị</w:t>
      </w:r>
      <w:r>
        <w:rPr>
          <w:rStyle w:val="Strong"/>
          <w:color w:val="000000"/>
          <w:shd w:fill="FFFFFF" w:val="clear"/>
        </w:rPr>
        <w:t xml:space="preserve"> bàn giao:</w:t>
      </w:r>
    </w:p>
    <w:tbl>
      <w:tblPr>
        <w:tblW w:w="5000" w:type="pct"/>
        <w:jc w:val="left"/>
        <w:tblInd w:w="0" w:type="dxa"/>
        <w:tblLayout w:type="fixed"/>
        <w:tblCellMar>
          <w:top w:w="0" w:type="dxa"/>
          <w:left w:w="108" w:type="dxa"/>
          <w:bottom w:w="0" w:type="dxa"/>
          <w:right w:w="108" w:type="dxa"/>
        </w:tblCellMar>
      </w:tblPr>
      <w:tblGrid>
        <w:gridCol w:w="771"/>
        <w:gridCol w:w="2019"/>
        <w:gridCol w:w="1101"/>
        <w:gridCol w:w="939"/>
        <w:gridCol w:w="1846"/>
        <w:gridCol w:w="1630"/>
      </w:tblGrid>
      <w:tr>
        <w:trPr>
          <w:trHeight w:val="1367" w:hRule="atLeast"/>
        </w:trPr>
        <w:tc>
          <w:tcPr>
            <w:tcW w:w="77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255" w:leader="none"/>
                <w:tab w:val="center" w:pos="4680" w:leader="none"/>
              </w:tabs>
              <w:spacing w:lineRule="auto" w:line="276"/>
              <w:jc w:val="center"/>
              <w:rPr>
                <w:rFonts w:ascii="Times New Roman" w:hAnsi="Times New Roman" w:cs="Times New Roman"/>
                <w:b/>
                <w:sz w:val="26"/>
                <w:szCs w:val="26"/>
              </w:rPr>
            </w:pPr>
            <w:r>
              <w:rPr>
                <w:rFonts w:cs="Times New Roman" w:ascii="Times New Roman" w:hAnsi="Times New Roman"/>
                <w:b/>
                <w:sz w:val="26"/>
                <w:szCs w:val="26"/>
              </w:rPr>
              <w:t>STT</w:t>
            </w:r>
          </w:p>
        </w:tc>
        <w:tc>
          <w:tcPr>
            <w:tcW w:w="201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255" w:leader="none"/>
                <w:tab w:val="center" w:pos="4680" w:leader="none"/>
              </w:tabs>
              <w:spacing w:lineRule="auto" w:line="276"/>
              <w:jc w:val="center"/>
              <w:rPr>
                <w:rFonts w:ascii="Times New Roman" w:hAnsi="Times New Roman" w:cs="Times New Roman"/>
                <w:b/>
                <w:sz w:val="26"/>
                <w:szCs w:val="26"/>
              </w:rPr>
            </w:pPr>
            <w:r>
              <w:rPr>
                <w:rFonts w:cs="Times New Roman" w:ascii="Times New Roman" w:hAnsi="Times New Roman"/>
                <w:b/>
                <w:sz w:val="26"/>
                <w:szCs w:val="26"/>
              </w:rPr>
              <w:t>Tên thiết bị, phụ kiện</w:t>
            </w:r>
          </w:p>
        </w:tc>
        <w:tc>
          <w:tcPr>
            <w:tcW w:w="11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255" w:leader="none"/>
                <w:tab w:val="center" w:pos="4680" w:leader="none"/>
              </w:tabs>
              <w:spacing w:lineRule="auto" w:line="276"/>
              <w:jc w:val="center"/>
              <w:rPr>
                <w:rFonts w:ascii="Times New Roman" w:hAnsi="Times New Roman" w:cs="Times New Roman"/>
                <w:b/>
                <w:sz w:val="26"/>
                <w:szCs w:val="26"/>
              </w:rPr>
            </w:pPr>
            <w:r>
              <w:rPr>
                <w:rFonts w:cs="Times New Roman" w:ascii="Times New Roman" w:hAnsi="Times New Roman"/>
                <w:b/>
                <w:sz w:val="26"/>
                <w:szCs w:val="26"/>
              </w:rPr>
              <w:t>Số Serial</w:t>
            </w:r>
          </w:p>
        </w:tc>
        <w:tc>
          <w:tcPr>
            <w:tcW w:w="93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255" w:leader="none"/>
                <w:tab w:val="center" w:pos="4680" w:leader="none"/>
              </w:tabs>
              <w:spacing w:lineRule="auto" w:line="276"/>
              <w:jc w:val="center"/>
              <w:rPr>
                <w:rFonts w:ascii="Times New Roman" w:hAnsi="Times New Roman" w:cs="Times New Roman"/>
                <w:b/>
                <w:sz w:val="26"/>
                <w:szCs w:val="26"/>
              </w:rPr>
            </w:pPr>
            <w:r>
              <w:rPr>
                <w:rFonts w:cs="Times New Roman" w:ascii="Times New Roman" w:hAnsi="Times New Roman"/>
                <w:b/>
                <w:sz w:val="26"/>
                <w:szCs w:val="26"/>
              </w:rPr>
              <w:t>Số lượng</w:t>
            </w:r>
          </w:p>
        </w:tc>
        <w:tc>
          <w:tcPr>
            <w:tcW w:w="184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255" w:leader="none"/>
                <w:tab w:val="center" w:pos="4680" w:leader="none"/>
              </w:tabs>
              <w:spacing w:lineRule="auto" w:line="276"/>
              <w:jc w:val="center"/>
              <w:rPr>
                <w:rFonts w:ascii="Times New Roman" w:hAnsi="Times New Roman" w:cs="Times New Roman"/>
                <w:b/>
                <w:sz w:val="26"/>
                <w:szCs w:val="26"/>
              </w:rPr>
            </w:pPr>
            <w:r>
              <w:rPr>
                <w:rFonts w:cs="Times New Roman" w:ascii="Times New Roman" w:hAnsi="Times New Roman"/>
                <w:b/>
                <w:bCs/>
                <w:sz w:val="26"/>
                <w:szCs w:val="26"/>
              </w:rPr>
              <w:t xml:space="preserve">Tình trạng </w:t>
            </w:r>
          </w:p>
        </w:tc>
        <w:tc>
          <w:tcPr>
            <w:tcW w:w="163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255" w:leader="none"/>
                <w:tab w:val="center" w:pos="4680" w:leader="none"/>
              </w:tabs>
              <w:spacing w:lineRule="auto" w:line="276"/>
              <w:jc w:val="center"/>
              <w:rPr>
                <w:rFonts w:ascii="Times New Roman" w:hAnsi="Times New Roman" w:cs="Times New Roman"/>
                <w:b/>
                <w:sz w:val="26"/>
                <w:szCs w:val="26"/>
              </w:rPr>
            </w:pPr>
            <w:r>
              <w:rPr>
                <w:rFonts w:cs="Times New Roman" w:ascii="Times New Roman" w:hAnsi="Times New Roman"/>
                <w:b/>
                <w:sz w:val="26"/>
                <w:szCs w:val="26"/>
              </w:rPr>
              <w:t>Ghi chú</w:t>
            </w:r>
          </w:p>
        </w:tc>
      </w:tr>
      <w:tr>
        <w:trPr>
          <w:trHeight w:val="366" w:hRule="atLeast"/>
        </w:trPr>
        <w:tc>
          <w:tcPr>
            <w:tcW w:w="77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255" w:leader="none"/>
                <w:tab w:val="center" w:pos="4680" w:leader="none"/>
              </w:tabs>
              <w:spacing w:lineRule="auto" w:line="360"/>
              <w:rPr>
                <w:rFonts w:ascii="Times New Roman" w:hAnsi="Times New Roman" w:cs="Times New Roman"/>
                <w:sz w:val="26"/>
                <w:szCs w:val="26"/>
              </w:rPr>
            </w:pPr>
            <w:r>
              <w:rPr>
                <w:rFonts w:cs="Times New Roman" w:ascii="Times New Roman" w:hAnsi="Times New Roman"/>
                <w:sz w:val="26"/>
                <w:szCs w:val="26"/>
              </w:rPr>
              <w:t>{#vat_pham}{stt}</w:t>
            </w:r>
          </w:p>
        </w:tc>
        <w:tc>
          <w:tcPr>
            <w:tcW w:w="201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255" w:leader="none"/>
                <w:tab w:val="center" w:pos="4680" w:leader="none"/>
              </w:tabs>
              <w:snapToGrid w:val="false"/>
              <w:spacing w:lineRule="auto" w:line="360"/>
              <w:rPr>
                <w:rFonts w:ascii="Times New Roman" w:hAnsi="Times New Roman" w:cs="Times New Roman"/>
                <w:sz w:val="26"/>
                <w:szCs w:val="26"/>
              </w:rPr>
            </w:pPr>
            <w:r>
              <w:rPr>
                <w:rFonts w:cs="Times New Roman" w:ascii="Times New Roman" w:hAnsi="Times New Roman"/>
                <w:sz w:val="26"/>
                <w:szCs w:val="26"/>
              </w:rPr>
              <w:t>{ten_vat_pham}</w:t>
            </w:r>
          </w:p>
        </w:tc>
        <w:tc>
          <w:tcPr>
            <w:tcW w:w="1101" w:type="dxa"/>
            <w:tcBorders>
              <w:top w:val="single" w:sz="4" w:space="0" w:color="000000"/>
              <w:left w:val="single" w:sz="4" w:space="0" w:color="000000"/>
              <w:bottom w:val="single" w:sz="4" w:space="0" w:color="000000"/>
              <w:right w:val="single" w:sz="4" w:space="0" w:color="000000"/>
            </w:tcBorders>
          </w:tcPr>
          <w:p>
            <w:pPr>
              <w:pStyle w:val="Normal"/>
              <w:tabs>
                <w:tab w:val="clear" w:pos="420"/>
                <w:tab w:val="left" w:pos="255" w:leader="none"/>
                <w:tab w:val="center" w:pos="4680" w:leader="none"/>
              </w:tabs>
              <w:snapToGrid w:val="false"/>
              <w:rPr>
                <w:rFonts w:ascii="Times New Roman" w:hAnsi="Times New Roman" w:cs="Times New Roman"/>
                <w:sz w:val="26"/>
                <w:szCs w:val="26"/>
              </w:rPr>
            </w:pPr>
            <w:r>
              <w:rPr>
                <w:rFonts w:cs="Times New Roman" w:ascii="Times New Roman" w:hAnsi="Times New Roman"/>
                <w:sz w:val="26"/>
                <w:szCs w:val="26"/>
              </w:rPr>
              <w:t>{so_serial}</w:t>
            </w:r>
          </w:p>
        </w:tc>
        <w:tc>
          <w:tcPr>
            <w:tcW w:w="939" w:type="dxa"/>
            <w:tcBorders>
              <w:top w:val="single" w:sz="4" w:space="0" w:color="000000"/>
              <w:left w:val="single" w:sz="4" w:space="0" w:color="000000"/>
              <w:bottom w:val="single" w:sz="4" w:space="0" w:color="000000"/>
              <w:right w:val="single" w:sz="4" w:space="0" w:color="000000"/>
            </w:tcBorders>
          </w:tcPr>
          <w:p>
            <w:pPr>
              <w:pStyle w:val="Normal"/>
              <w:tabs>
                <w:tab w:val="clear" w:pos="420"/>
                <w:tab w:val="left" w:pos="255" w:leader="none"/>
                <w:tab w:val="center" w:pos="4680" w:leader="none"/>
              </w:tabs>
              <w:snapToGrid w:val="false"/>
              <w:spacing w:lineRule="auto" w:line="360"/>
              <w:rPr>
                <w:rFonts w:ascii="Times New Roman" w:hAnsi="Times New Roman" w:cs="Times New Roman"/>
                <w:sz w:val="26"/>
                <w:szCs w:val="26"/>
              </w:rPr>
            </w:pPr>
            <w:r>
              <w:rPr>
                <w:rFonts w:cs="Times New Roman" w:ascii="Times New Roman" w:hAnsi="Times New Roman"/>
                <w:sz w:val="26"/>
                <w:szCs w:val="26"/>
              </w:rPr>
              <w:t>{so_luong}</w:t>
            </w:r>
          </w:p>
          <w:p>
            <w:pPr>
              <w:pStyle w:val="Normal"/>
              <w:tabs>
                <w:tab w:val="clear" w:pos="420"/>
                <w:tab w:val="left" w:pos="255" w:leader="none"/>
                <w:tab w:val="center" w:pos="4680" w:leader="none"/>
              </w:tabs>
              <w:spacing w:lineRule="auto" w:line="360"/>
              <w:rPr>
                <w:rFonts w:ascii="Times New Roman" w:hAnsi="Times New Roman" w:cs="Times New Roman"/>
                <w:sz w:val="26"/>
                <w:szCs w:val="26"/>
              </w:rPr>
            </w:pPr>
            <w:r>
              <w:rPr>
                <w:rFonts w:cs="Times New Roman" w:ascii="Times New Roman" w:hAnsi="Times New Roman"/>
                <w:sz w:val="26"/>
                <w:szCs w:val="26"/>
              </w:rPr>
            </w:r>
          </w:p>
        </w:tc>
        <w:tc>
          <w:tcPr>
            <w:tcW w:w="184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255" w:leader="none"/>
                <w:tab w:val="center" w:pos="4680" w:leader="none"/>
              </w:tabs>
              <w:snapToGrid w:val="false"/>
              <w:spacing w:lineRule="auto" w:line="360"/>
              <w:rPr>
                <w:rFonts w:ascii="Times New Roman" w:hAnsi="Times New Roman" w:cs="Times New Roman"/>
                <w:sz w:val="26"/>
                <w:szCs w:val="26"/>
              </w:rPr>
            </w:pPr>
            <w:r>
              <w:rPr>
                <w:rFonts w:cs="Times New Roman" w:ascii="Times New Roman" w:hAnsi="Times New Roman"/>
                <w:sz w:val="26"/>
                <w:szCs w:val="26"/>
              </w:rPr>
              <w:t>Tốt</w:t>
            </w:r>
          </w:p>
        </w:tc>
        <w:tc>
          <w:tcPr>
            <w:tcW w:w="1630" w:type="dxa"/>
            <w:vMerge w:val="restart"/>
            <w:tcBorders>
              <w:top w:val="single" w:sz="4" w:space="0" w:color="000000"/>
              <w:left w:val="single" w:sz="4" w:space="0" w:color="000000"/>
              <w:bottom w:val="single" w:sz="4" w:space="0" w:color="000000"/>
              <w:right w:val="single" w:sz="4" w:space="0" w:color="000000"/>
            </w:tcBorders>
            <w:vAlign w:val="center"/>
          </w:tcPr>
          <w:p>
            <w:pPr>
              <w:pStyle w:val="Normal"/>
              <w:tabs>
                <w:tab w:val="clear" w:pos="420"/>
                <w:tab w:val="left" w:pos="255" w:leader="none"/>
                <w:tab w:val="center" w:pos="4680" w:leader="none"/>
              </w:tabs>
              <w:snapToGrid w:val="false"/>
              <w:spacing w:lineRule="auto" w:line="360"/>
              <w:rPr>
                <w:rFonts w:ascii="Times New Roman" w:hAnsi="Times New Roman" w:cs="Times New Roman"/>
                <w:sz w:val="26"/>
                <w:szCs w:val="26"/>
              </w:rPr>
            </w:pPr>
            <w:r>
              <w:rPr>
                <w:rFonts w:cs="Times New Roman" w:ascii="Times New Roman" w:hAnsi="Times New Roman"/>
                <w:sz w:val="26"/>
                <w:szCs w:val="26"/>
              </w:rPr>
              <w:t>{ghi_chu_ban_giao}{/vat_pham}</w:t>
            </w:r>
          </w:p>
        </w:tc>
      </w:tr>
    </w:tbl>
    <w:p>
      <w:pPr>
        <w:pStyle w:val="NormalWeb"/>
        <w:shd w:fill="FFFFFF" w:val="clear"/>
        <w:spacing w:before="0" w:after="105"/>
        <w:jc w:val="both"/>
        <w:textAlignment w:val="baseline"/>
        <w:rPr>
          <w:b/>
          <w:bCs/>
          <w:color w:val="000000"/>
          <w:shd w:fill="FFFFFF" w:val="clear"/>
          <w:lang w:val="en-GB"/>
        </w:rPr>
      </w:pPr>
      <w:r>
        <w:rPr>
          <w:b/>
          <w:bCs/>
          <w:color w:val="000000"/>
          <w:shd w:fill="FFFFFF" w:val="clear"/>
          <w:lang w:val="en-GB"/>
        </w:rPr>
        <w:t>2. Xác nhận tình trạng đồng kiểm và bàn giao tại chỗ</w:t>
      </w:r>
    </w:p>
    <w:p>
      <w:pPr>
        <w:pStyle w:val="NormalWeb"/>
        <w:numPr>
          <w:ilvl w:val="0"/>
          <w:numId w:val="2"/>
        </w:numPr>
        <w:shd w:fill="FFFFFF" w:val="clear"/>
        <w:spacing w:before="280" w:after="0"/>
        <w:ind w:hanging="360" w:left="426" w:right="0"/>
        <w:jc w:val="both"/>
        <w:textAlignment w:val="baseline"/>
        <w:rPr>
          <w:color w:val="000000"/>
          <w:shd w:fill="FFFFFF" w:val="clear"/>
        </w:rPr>
      </w:pPr>
      <w:r>
        <w:rPr>
          <w:color w:val="000000"/>
          <w:shd w:fill="FFFFFF" w:val="clear"/>
        </w:rPr>
        <w:t>Bên B (Bên cho thuê) đã giao đầy đủ thiết bị, phụ kiện kèm thông tin hướng dẫn sử dụng cần thiết cho Bên A (Bên thuê).</w:t>
      </w:r>
    </w:p>
    <w:p>
      <w:pPr>
        <w:pStyle w:val="NormalWeb"/>
        <w:numPr>
          <w:ilvl w:val="0"/>
          <w:numId w:val="2"/>
        </w:numPr>
        <w:shd w:fill="FFFFFF" w:val="clear"/>
        <w:spacing w:before="0" w:after="280"/>
        <w:ind w:hanging="360" w:left="426" w:right="0"/>
        <w:jc w:val="both"/>
        <w:textAlignment w:val="baseline"/>
        <w:rPr>
          <w:color w:val="000000"/>
          <w:shd w:fill="FFFFFF" w:val="clear"/>
        </w:rPr>
      </w:pPr>
      <w:r>
        <w:rPr>
          <w:color w:val="000000"/>
          <w:shd w:fill="FFFFFF" w:val="clear"/>
        </w:rPr>
        <w:t xml:space="preserve">Bên A (Bên thuê) đã trực tiếp kiểm tra ngoại quan, test thử các tính năng kỹ thuật của thiết bị (khả năng lấy nét, cảm biến, nút bấm). </w:t>
      </w:r>
    </w:p>
    <w:p>
      <w:pPr>
        <w:pStyle w:val="NormalWeb"/>
        <w:numPr>
          <w:ilvl w:val="0"/>
          <w:numId w:val="2"/>
        </w:numPr>
        <w:shd w:fill="FFFFFF" w:val="clear"/>
        <w:spacing w:before="0" w:after="280"/>
        <w:ind w:hanging="360" w:left="426" w:right="0"/>
        <w:jc w:val="both"/>
        <w:textAlignment w:val="baseline"/>
        <w:rPr>
          <w:color w:val="000000"/>
          <w:shd w:fill="FFFFFF" w:val="clear"/>
        </w:rPr>
      </w:pPr>
      <w:r>
        <w:rPr>
          <w:color w:val="000000"/>
          <w:shd w:fill="FFFFFF" w:val="clear"/>
        </w:rPr>
        <w:t>Bên A xác nhận toàn bộ thiết bị hoạt động bình thường, đạt tiêu chuẩn chất lượng sử dụng và đúng số lượng nêu trên.</w:t>
      </w:r>
    </w:p>
    <w:p>
      <w:pPr>
        <w:pStyle w:val="NormalWeb"/>
        <w:numPr>
          <w:ilvl w:val="0"/>
          <w:numId w:val="2"/>
        </w:numPr>
        <w:shd w:fill="FFFFFF" w:val="clear"/>
        <w:spacing w:before="0" w:after="280"/>
        <w:ind w:hanging="360" w:left="426" w:right="0"/>
        <w:jc w:val="both"/>
        <w:textAlignment w:val="baseline"/>
        <w:rPr>
          <w:color w:val="000000"/>
          <w:shd w:fill="FFFFFF" w:val="clear"/>
        </w:rPr>
      </w:pPr>
      <w:r>
        <w:rPr>
          <w:color w:val="000000"/>
          <w:shd w:fill="FFFFFF" w:val="clear"/>
        </w:rPr>
        <w:t>Nhân viên đã tiến hành chụp ảnh lưu trữ tình trạng ngoại quan thực tế của thiết bị tại thời điểm bàn giao làm bằng chứng đối chiếu khi hoàn trả</w:t>
      </w:r>
    </w:p>
    <w:p>
      <w:pPr>
        <w:pStyle w:val="NormalWeb"/>
        <w:shd w:fill="FFFFFF" w:val="clear"/>
        <w:spacing w:before="0" w:after="105"/>
        <w:jc w:val="both"/>
        <w:textAlignment w:val="baseline"/>
        <w:rPr>
          <w:b/>
          <w:bCs/>
          <w:color w:val="000000"/>
          <w:shd w:fill="FFFFFF" w:val="clear"/>
          <w:lang w:val="en-GB"/>
        </w:rPr>
      </w:pPr>
      <w:r>
        <w:rPr>
          <w:b/>
          <w:bCs/>
          <w:color w:val="000000"/>
          <w:shd w:fill="FFFFFF" w:val="clear"/>
          <w:lang w:val="en-GB"/>
        </w:rPr>
        <w:t>3. Xác nhận thanh toán và đặt cọc</w:t>
      </w:r>
    </w:p>
    <w:p>
      <w:pPr>
        <w:pStyle w:val="NormalWeb"/>
        <w:shd w:fill="FFFFFF" w:val="clear"/>
        <w:spacing w:before="280" w:after="105"/>
        <w:jc w:val="both"/>
        <w:textAlignment w:val="baseline"/>
        <w:rPr>
          <w:color w:val="000000"/>
          <w:shd w:fill="FFFFFF" w:val="clear"/>
        </w:rPr>
      </w:pPr>
      <w:r>
        <w:rPr>
          <w:color w:val="000000"/>
          <w:shd w:fill="FFFFFF" w:val="clear"/>
        </w:rPr>
        <w:t>Tại thời điểm bàn giao thiết bị này, Bên B xác nhận đã nhận từ Bên A các khoản tiền sau:</w:t>
      </w:r>
    </w:p>
    <w:p>
      <w:pPr>
        <w:pStyle w:val="NormalWeb"/>
        <w:numPr>
          <w:ilvl w:val="0"/>
          <w:numId w:val="1"/>
        </w:numPr>
        <w:shd w:fill="FFFFFF" w:val="clear"/>
        <w:spacing w:before="280" w:after="0"/>
        <w:ind w:hanging="360" w:left="426" w:right="0"/>
        <w:jc w:val="both"/>
        <w:textAlignment w:val="baseline"/>
        <w:rPr>
          <w:color w:val="000000"/>
          <w:shd w:fill="FFFFFF" w:val="clear"/>
        </w:rPr>
      </w:pPr>
      <w:r>
        <w:rPr>
          <w:color w:val="000000"/>
          <w:shd w:fill="FFFFFF" w:val="clear"/>
        </w:rPr>
        <w:t>Tiền đặt cọc (ký cược) bảo đảm: {tong_tien_coc} VNĐ</w:t>
      </w:r>
    </w:p>
    <w:p>
      <w:pPr>
        <w:pStyle w:val="NormalWeb"/>
        <w:numPr>
          <w:ilvl w:val="0"/>
          <w:numId w:val="1"/>
        </w:numPr>
        <w:shd w:fill="FFFFFF" w:val="clear"/>
        <w:spacing w:before="0" w:after="280"/>
        <w:ind w:hanging="360" w:left="426" w:right="0"/>
        <w:jc w:val="both"/>
        <w:textAlignment w:val="baseline"/>
        <w:rPr>
          <w:color w:val="000000"/>
          <w:shd w:fill="FFFFFF" w:val="clear"/>
        </w:rPr>
      </w:pPr>
      <w:r>
        <w:rPr>
          <w:color w:val="000000"/>
          <w:shd w:fill="FFFFFF" w:val="clear"/>
        </w:rPr>
        <w:t>Hình thức nhận cọc: [ ] Tiền mặt  [ ] Chuyển khoản</w:t>
      </w:r>
    </w:p>
    <w:p>
      <w:pPr>
        <w:pStyle w:val="NormalWeb"/>
        <w:numPr>
          <w:ilvl w:val="0"/>
          <w:numId w:val="1"/>
        </w:numPr>
        <w:shd w:fill="FFFFFF" w:val="clear"/>
        <w:spacing w:before="0" w:after="280"/>
        <w:ind w:hanging="360" w:left="426" w:right="0"/>
        <w:textAlignment w:val="baseline"/>
        <w:rPr>
          <w:color w:val="000000"/>
          <w:shd w:fill="FFFFFF" w:val="clear"/>
        </w:rPr>
      </w:pPr>
      <w:r>
        <w:rPr>
          <w:color w:val="000000"/>
          <w:shd w:fill="FFFFFF" w:val="clear"/>
        </w:rPr>
        <w:t>Giấytờ nhân thân giữ lại (nếu có): [ ] Bản gốc CCCD số: ……………………………</w:t>
      </w:r>
    </w:p>
    <w:p>
      <w:pPr>
        <w:pStyle w:val="NormalWeb"/>
        <w:numPr>
          <w:ilvl w:val="0"/>
          <w:numId w:val="1"/>
        </w:numPr>
        <w:shd w:fill="FFFFFF" w:val="clear"/>
        <w:spacing w:before="0" w:after="280"/>
        <w:ind w:hanging="360" w:left="426" w:right="0"/>
        <w:jc w:val="both"/>
        <w:textAlignment w:val="baseline"/>
        <w:rPr>
          <w:color w:val="000000"/>
          <w:shd w:fill="FFFFFF" w:val="clear"/>
        </w:rPr>
      </w:pPr>
      <w:r>
        <w:rPr>
          <w:color w:val="000000"/>
          <w:shd w:fill="FFFFFF" w:val="clear"/>
        </w:rPr>
        <w:t>Tiền thuê thiết bị (thanh toán trước đầu kỳ): {tong_tien_thue} VNĐ</w:t>
      </w:r>
    </w:p>
    <w:p>
      <w:pPr>
        <w:pStyle w:val="NormalWeb"/>
        <w:numPr>
          <w:ilvl w:val="0"/>
          <w:numId w:val="1"/>
        </w:numPr>
        <w:shd w:fill="FFFFFF" w:val="clear"/>
        <w:spacing w:before="0" w:after="280"/>
        <w:ind w:hanging="360" w:left="426" w:right="0"/>
        <w:jc w:val="both"/>
        <w:textAlignment w:val="baseline"/>
        <w:rPr>
          <w:color w:val="000000"/>
          <w:shd w:fill="FFFFFF" w:val="clear"/>
        </w:rPr>
      </w:pPr>
      <w:r>
        <w:rPr>
          <w:color w:val="000000"/>
          <w:shd w:fill="FFFFFF" w:val="clear"/>
        </w:rPr>
        <w:t>Hình thức thanh toán: [ ] Tiền mặt  [ ] Chuyển khoản</w:t>
      </w:r>
    </w:p>
    <w:p>
      <w:pPr>
        <w:pStyle w:val="NormalWeb"/>
        <w:shd w:fill="FFFFFF" w:val="clear"/>
        <w:spacing w:before="0" w:after="105"/>
        <w:jc w:val="both"/>
        <w:textAlignment w:val="baseline"/>
        <w:rPr/>
      </w:pPr>
      <w:r>
        <w:rPr>
          <w:rStyle w:val="Strong"/>
          <w:b w:val="false"/>
          <w:bCs w:val="false"/>
          <w:i/>
          <w:iCs/>
          <w:color w:val="000000"/>
          <w:shd w:fill="FFFFFF" w:val="clear"/>
        </w:rPr>
        <w:t>Biên bản bàn giao này được lập thành 02 bản có giá trị pháp lý như nhau, mỗi bên giữ 01 bản để làm căn cứ thực hiện và đối chiếu khi làm thủ tục hoàn trả thanh lý hợp đồng.</w:t>
      </w:r>
    </w:p>
    <w:tbl>
      <w:tblPr>
        <w:tblW w:w="8200" w:type="dxa"/>
        <w:jc w:val="left"/>
        <w:tblInd w:w="-45" w:type="dxa"/>
        <w:tblLayout w:type="fixed"/>
        <w:tblCellMar>
          <w:top w:w="120" w:type="dxa"/>
          <w:left w:w="120" w:type="dxa"/>
          <w:bottom w:w="120" w:type="dxa"/>
          <w:right w:w="120" w:type="dxa"/>
        </w:tblCellMar>
      </w:tblPr>
      <w:tblGrid>
        <w:gridCol w:w="4647"/>
        <w:gridCol w:w="3553"/>
      </w:tblGrid>
      <w:tr>
        <w:trPr>
          <w:trHeight w:val="185" w:hRule="atLeast"/>
        </w:trPr>
        <w:tc>
          <w:tcPr>
            <w:tcW w:w="4647" w:type="dxa"/>
            <w:tcBorders/>
            <w:shd w:fill="FFFFFF" w:val="clear"/>
          </w:tcPr>
          <w:p>
            <w:pPr>
              <w:pStyle w:val="NormalWeb"/>
              <w:spacing w:before="0" w:after="105"/>
              <w:jc w:val="center"/>
              <w:textAlignment w:val="baseline"/>
              <w:rPr/>
            </w:pPr>
            <w:r>
              <w:rPr>
                <w:rStyle w:val="Strong"/>
                <w:color w:val="000000"/>
              </w:rPr>
              <w:t>Bên bàn giao</w:t>
              <w:br/>
            </w:r>
            <w:r>
              <w:rPr>
                <w:i/>
                <w:iCs/>
                <w:color w:val="000000"/>
              </w:rPr>
              <w:t>(Ký, ghi rõ họ tên)</w:t>
            </w:r>
          </w:p>
        </w:tc>
        <w:tc>
          <w:tcPr>
            <w:tcW w:w="3553" w:type="dxa"/>
            <w:tcBorders/>
            <w:shd w:fill="FFFFFF" w:val="clear"/>
          </w:tcPr>
          <w:p>
            <w:pPr>
              <w:pStyle w:val="NormalWeb"/>
              <w:spacing w:before="0" w:after="105"/>
              <w:jc w:val="center"/>
              <w:textAlignment w:val="baseline"/>
              <w:rPr/>
            </w:pPr>
            <w:r>
              <w:rPr>
                <w:rStyle w:val="Strong"/>
                <w:color w:val="000000"/>
              </w:rPr>
              <w:t>Bên nhận bàn giao</w:t>
              <w:br/>
            </w:r>
            <w:r>
              <w:rPr>
                <w:i/>
                <w:iCs/>
                <w:color w:val="000000"/>
              </w:rPr>
              <w:t>(Ký, ghi rõ họ tên)</w:t>
            </w:r>
          </w:p>
        </w:tc>
      </w:tr>
    </w:tbl>
    <w:p>
      <w:pPr>
        <w:pStyle w:val="Normal"/>
        <w:spacing w:lineRule="atLeast" w:line="26" w:before="120" w:after="120"/>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sectPr>
      <w:type w:val="nextPage"/>
      <w:pgSz w:w="11906" w:h="16838"/>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Sylfaen">
    <w:charset w:val="00"/>
    <w:family w:val="roman"/>
    <w:pitch w:val="variable"/>
  </w:font>
  <w:font w:name="Courier New">
    <w:charset w:val="00"/>
    <w:family w:val="modern"/>
    <w:pitch w:val="default"/>
  </w:font>
  <w:font w:name="Wingdings">
    <w:charset w:val="02"/>
    <w:family w:val="auto"/>
    <w:pitch w:val="variable"/>
  </w:font>
  <w:font w:name="Liberation Sans">
    <w:altName w:val="Arial"/>
    <w:charset w:val="00"/>
    <w:family w:val="swiss"/>
    <w:pitch w:val="variable"/>
  </w:font>
  <w:font w:name="Courier New">
    <w:charset w:val="00"/>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lfaen" w:hAnsi="Sylfaen" w:cs="Sylfaen" w:hint="default"/>
      </w:rPr>
    </w:lvl>
  </w:abstractNum>
  <w:abstractNum w:abstractNumId="2">
    <w:lvl w:ilvl="0">
      <w:start w:val="1"/>
      <w:numFmt w:val="bullet"/>
      <w:lvlText w:val="-"/>
      <w:lvlJc w:val="left"/>
      <w:pPr>
        <w:tabs>
          <w:tab w:val="num" w:pos="0"/>
        </w:tabs>
        <w:ind w:left="720" w:hanging="360"/>
      </w:pPr>
      <w:rPr>
        <w:rFonts w:ascii="Sylfaen" w:hAnsi="Sylfaen" w:cs="Sylfaen" w:hint="default"/>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420"/>
  <w:autoHyphenation w:val="true"/>
  <w:hyphenationZone w:val="0"/>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Arial"/>
      <w:color w:val="auto"/>
      <w:sz w:val="20"/>
      <w:szCs w:val="20"/>
      <w:lang w:val="en-GB" w:eastAsia="zh-CN" w:bidi="ar-SA"/>
    </w:rPr>
  </w:style>
  <w:style w:type="character" w:styleId="WW8Num1z0">
    <w:name w:val="WW8Num1z0"/>
    <w:qFormat/>
    <w:rPr>
      <w:rFonts w:ascii="Sylfaen" w:hAnsi="Sylfaen" w:cs="Sylfae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Sylfaen" w:hAnsi="Sylfaen" w:cs="Sylfae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Symbol" w:hAnsi="Symbol" w:cs="Symbol"/>
      <w:sz w:val="20"/>
    </w:rPr>
  </w:style>
  <w:style w:type="character" w:styleId="WW8Num3z1">
    <w:name w:val="WW8Num3z1"/>
    <w:qFormat/>
    <w:rPr>
      <w:rFonts w:ascii="Courier New" w:hAnsi="Courier New" w:cs="Courier New"/>
      <w:sz w:val="20"/>
    </w:rPr>
  </w:style>
  <w:style w:type="character" w:styleId="WW8Num3z2">
    <w:name w:val="WW8Num3z2"/>
    <w:qFormat/>
    <w:rPr>
      <w:rFonts w:ascii="Wingdings" w:hAnsi="Wingdings" w:cs="Wingdings"/>
      <w:sz w:val="20"/>
    </w:rPr>
  </w:style>
  <w:style w:type="character" w:styleId="DefaultParagraphFont">
    <w:name w:val="Default Paragraph Font"/>
    <w:qFormat/>
    <w:rPr/>
  </w:style>
  <w:style w:type="character" w:styleId="Strong">
    <w:name w:val="Strong"/>
    <w:qFormat/>
    <w:rPr>
      <w:b/>
      <w:bCs/>
    </w:rPr>
  </w:style>
  <w:style w:type="character" w:styleId="Hyperlink">
    <w:name w:val="Hyperlink"/>
    <w:rPr>
      <w:color w:val="0000FF"/>
      <w:u w:val="single"/>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Web">
    <w:name w:val="Normal (Web)"/>
    <w:qFormat/>
    <w:pPr>
      <w:widowControl/>
      <w:bidi w:val="0"/>
      <w:spacing w:before="280" w:after="280"/>
    </w:pPr>
    <w:rPr>
      <w:rFonts w:ascii="Times New Roman" w:hAnsi="Times New Roman" w:eastAsia="SimSun;宋体" w:cs="Times New Roman"/>
      <w:color w:val="auto"/>
      <w:sz w:val="24"/>
      <w:szCs w:val="24"/>
      <w:lang w:val="en-US" w:eastAsia="zh-CN" w:bidi="ar-SA"/>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tabs>
        <w:tab w:val="clear" w:pos="420"/>
        <w:tab w:val="center" w:pos="4153" w:leader="none"/>
        <w:tab w:val="right" w:pos="8306" w:leader="none"/>
      </w:tabs>
      <w:snapToGrid w:val="false"/>
    </w:pPr>
    <w:rPr>
      <w:sz w:val="18"/>
      <w:szCs w:val="18"/>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2026-08-12T12:38:00Z</dcterms:created>
  <dc:creator>VnDoc.com</dc:creator>
  <dc:description/>
  <cp:keywords>Mẫu biên bản bàn giao vật tư tại công trình</cp:keywords>
  <dc:language>en-US</dc:language>
  <cp:lastModifiedBy>Tài Nguyễn Đại</cp:lastModifiedBy>
  <dcterms:modified xsi:type="dcterms:W3CDTF">2026-08-12T18:06:00Z</dcterms:modified>
  <cp:revision>3</cp:revision>
  <dc:subject/>
  <dc:title>Mẫu biên bản bàn giao vật tư tại công trình</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1033-11.2.0.8893</vt:lpwstr>
  </property>
</Properties>
</file>