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4A36A" w14:textId="77777777" w:rsidR="00D544DB" w:rsidRPr="00016F25" w:rsidRDefault="00D544DB" w:rsidP="00D544DB">
      <w:pPr>
        <w:jc w:val="center"/>
        <w:rPr>
          <w:rFonts w:ascii="Times New Roman" w:hAnsi="Times New Roman" w:cs="Times New Roman"/>
          <w:sz w:val="24"/>
          <w:szCs w:val="24"/>
        </w:rPr>
      </w:pPr>
    </w:p>
    <w:p w14:paraId="068DF79F" w14:textId="77777777" w:rsidR="00D544DB" w:rsidRPr="00016F25" w:rsidRDefault="00D544DB" w:rsidP="00D544DB">
      <w:pPr>
        <w:jc w:val="center"/>
        <w:rPr>
          <w:rFonts w:ascii="Times New Roman" w:hAnsi="Times New Roman" w:cs="Times New Roman"/>
          <w:sz w:val="24"/>
          <w:szCs w:val="24"/>
        </w:rPr>
      </w:pPr>
    </w:p>
    <w:p w14:paraId="0F6147A3" w14:textId="77777777" w:rsidR="00D544DB" w:rsidRPr="00016F25" w:rsidRDefault="00D544DB" w:rsidP="00D544DB">
      <w:pPr>
        <w:jc w:val="center"/>
        <w:rPr>
          <w:rFonts w:ascii="Times New Roman" w:hAnsi="Times New Roman" w:cs="Times New Roman"/>
          <w:sz w:val="24"/>
          <w:szCs w:val="24"/>
        </w:rPr>
      </w:pPr>
    </w:p>
    <w:p w14:paraId="2205E686" w14:textId="77777777" w:rsidR="00D544DB" w:rsidRPr="00016F25" w:rsidRDefault="00D544DB" w:rsidP="00D544DB">
      <w:pPr>
        <w:jc w:val="center"/>
        <w:rPr>
          <w:rFonts w:ascii="Times New Roman" w:hAnsi="Times New Roman" w:cs="Times New Roman"/>
          <w:sz w:val="24"/>
          <w:szCs w:val="24"/>
        </w:rPr>
      </w:pPr>
    </w:p>
    <w:p w14:paraId="57695FE5" w14:textId="77777777" w:rsidR="00D544DB" w:rsidRPr="00016F25" w:rsidRDefault="00D544DB" w:rsidP="00D544DB">
      <w:pPr>
        <w:jc w:val="center"/>
        <w:rPr>
          <w:rFonts w:ascii="Times New Roman" w:hAnsi="Times New Roman" w:cs="Times New Roman"/>
          <w:sz w:val="24"/>
          <w:szCs w:val="24"/>
        </w:rPr>
      </w:pPr>
    </w:p>
    <w:p w14:paraId="0090BD65" w14:textId="2AD3BDF7" w:rsidR="00D544DB" w:rsidRPr="0080566E" w:rsidRDefault="00D544DB" w:rsidP="00D544DB">
      <w:pPr>
        <w:jc w:val="center"/>
        <w:rPr>
          <w:rFonts w:ascii="Times New Roman" w:hAnsi="Times New Roman" w:cs="Times New Roman"/>
          <w:b/>
          <w:bCs/>
          <w:sz w:val="28"/>
          <w:szCs w:val="28"/>
        </w:rPr>
      </w:pPr>
      <w:r w:rsidRPr="0080566E">
        <w:rPr>
          <w:rFonts w:ascii="Times New Roman" w:hAnsi="Times New Roman" w:cs="Times New Roman"/>
          <w:b/>
          <w:bCs/>
          <w:sz w:val="28"/>
          <w:szCs w:val="28"/>
        </w:rPr>
        <w:t>Affordable Residences in Canada: A Provincial-level Analysis</w:t>
      </w:r>
    </w:p>
    <w:p w14:paraId="4BBE8011" w14:textId="77777777" w:rsidR="00D544DB" w:rsidRPr="00016F25" w:rsidRDefault="00D544DB" w:rsidP="00D544DB">
      <w:pPr>
        <w:jc w:val="center"/>
        <w:rPr>
          <w:rFonts w:ascii="Times New Roman" w:hAnsi="Times New Roman" w:cs="Times New Roman"/>
          <w:sz w:val="24"/>
          <w:szCs w:val="24"/>
        </w:rPr>
      </w:pPr>
    </w:p>
    <w:p w14:paraId="6643E4BD" w14:textId="77777777" w:rsidR="00D544DB" w:rsidRPr="00016F25" w:rsidRDefault="00D544DB" w:rsidP="00D544DB">
      <w:pPr>
        <w:jc w:val="center"/>
        <w:rPr>
          <w:rFonts w:ascii="Times New Roman" w:hAnsi="Times New Roman" w:cs="Times New Roman"/>
          <w:sz w:val="24"/>
          <w:szCs w:val="24"/>
        </w:rPr>
      </w:pPr>
    </w:p>
    <w:p w14:paraId="55AB26C9" w14:textId="77777777" w:rsidR="00D544DB" w:rsidRPr="00016F25" w:rsidRDefault="00D544DB" w:rsidP="00D544DB">
      <w:pPr>
        <w:jc w:val="center"/>
        <w:rPr>
          <w:rFonts w:ascii="Times New Roman" w:hAnsi="Times New Roman" w:cs="Times New Roman"/>
          <w:sz w:val="24"/>
          <w:szCs w:val="24"/>
        </w:rPr>
      </w:pPr>
    </w:p>
    <w:p w14:paraId="21FBDE17" w14:textId="77777777" w:rsidR="00D544DB" w:rsidRPr="00016F25" w:rsidRDefault="00D544DB" w:rsidP="00D544DB">
      <w:pPr>
        <w:jc w:val="center"/>
        <w:rPr>
          <w:rFonts w:ascii="Times New Roman" w:hAnsi="Times New Roman" w:cs="Times New Roman"/>
          <w:sz w:val="24"/>
          <w:szCs w:val="24"/>
        </w:rPr>
      </w:pPr>
    </w:p>
    <w:p w14:paraId="3A68E39D" w14:textId="77777777" w:rsidR="00D544DB" w:rsidRPr="00016F25" w:rsidRDefault="00D544DB" w:rsidP="00D544DB">
      <w:pPr>
        <w:rPr>
          <w:rFonts w:ascii="Times New Roman" w:hAnsi="Times New Roman" w:cs="Times New Roman"/>
          <w:sz w:val="24"/>
          <w:szCs w:val="24"/>
        </w:rPr>
      </w:pPr>
      <w:r w:rsidRPr="00016F25">
        <w:rPr>
          <w:rFonts w:ascii="Times New Roman" w:hAnsi="Times New Roman" w:cs="Times New Roman"/>
          <w:sz w:val="24"/>
          <w:szCs w:val="24"/>
        </w:rPr>
        <w:br w:type="page"/>
      </w:r>
    </w:p>
    <w:p w14:paraId="042999FC" w14:textId="19BC134A" w:rsidR="00D544DB" w:rsidRPr="0080566E" w:rsidRDefault="00D544DB" w:rsidP="00D544DB">
      <w:pPr>
        <w:spacing w:line="360" w:lineRule="auto"/>
        <w:jc w:val="center"/>
        <w:rPr>
          <w:rFonts w:ascii="Times New Roman" w:hAnsi="Times New Roman" w:cs="Times New Roman"/>
          <w:b/>
          <w:bCs/>
          <w:sz w:val="28"/>
          <w:szCs w:val="28"/>
        </w:rPr>
      </w:pPr>
      <w:r w:rsidRPr="0080566E">
        <w:rPr>
          <w:rFonts w:ascii="Times New Roman" w:hAnsi="Times New Roman" w:cs="Times New Roman"/>
          <w:b/>
          <w:bCs/>
          <w:sz w:val="28"/>
          <w:szCs w:val="28"/>
        </w:rPr>
        <w:lastRenderedPageBreak/>
        <w:t>Affordable Residences in Canada: A Provincial-level Analysis</w:t>
      </w:r>
    </w:p>
    <w:p w14:paraId="753F6776" w14:textId="77777777" w:rsidR="00D544DB" w:rsidRDefault="00D544DB" w:rsidP="00D544DB">
      <w:pPr>
        <w:jc w:val="center"/>
        <w:rPr>
          <w:rFonts w:ascii="Times New Roman" w:hAnsi="Times New Roman" w:cs="Times New Roman"/>
          <w:sz w:val="24"/>
          <w:szCs w:val="24"/>
        </w:rPr>
      </w:pPr>
    </w:p>
    <w:p w14:paraId="479E7BEE" w14:textId="7BC34566" w:rsidR="00D544DB" w:rsidRPr="0080566E" w:rsidRDefault="00D544DB" w:rsidP="00D544DB">
      <w:pPr>
        <w:rPr>
          <w:rFonts w:ascii="Times New Roman" w:hAnsi="Times New Roman" w:cs="Times New Roman"/>
          <w:b/>
          <w:bCs/>
          <w:sz w:val="28"/>
          <w:szCs w:val="28"/>
        </w:rPr>
      </w:pPr>
      <w:r w:rsidRPr="0080566E">
        <w:rPr>
          <w:rFonts w:ascii="Times New Roman" w:hAnsi="Times New Roman" w:cs="Times New Roman"/>
          <w:b/>
          <w:bCs/>
          <w:sz w:val="28"/>
          <w:szCs w:val="28"/>
        </w:rPr>
        <w:t>Objective</w:t>
      </w:r>
    </w:p>
    <w:p w14:paraId="2605424A" w14:textId="79C21B57" w:rsidR="00D544DB" w:rsidRDefault="00D544DB" w:rsidP="00D544DB">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This</w:t>
      </w:r>
      <w:r w:rsidRPr="00EB4A54">
        <w:rPr>
          <w:rFonts w:ascii="Times New Roman" w:hAnsi="Times New Roman" w:cs="Times New Roman"/>
          <w:color w:val="000000"/>
          <w:sz w:val="24"/>
          <w:szCs w:val="24"/>
          <w:shd w:val="clear" w:color="auto" w:fill="FFFFFF"/>
        </w:rPr>
        <w:t xml:space="preserve"> project </w:t>
      </w:r>
      <w:r>
        <w:rPr>
          <w:rFonts w:ascii="Times New Roman" w:hAnsi="Times New Roman" w:cs="Times New Roman"/>
          <w:color w:val="000000"/>
          <w:sz w:val="24"/>
          <w:szCs w:val="24"/>
          <w:shd w:val="clear" w:color="auto" w:fill="FFFFFF"/>
        </w:rPr>
        <w:t>will</w:t>
      </w:r>
      <w:r w:rsidRPr="00EB4A54">
        <w:rPr>
          <w:rFonts w:ascii="Times New Roman" w:hAnsi="Times New Roman" w:cs="Times New Roman"/>
          <w:color w:val="000000"/>
          <w:sz w:val="24"/>
          <w:szCs w:val="24"/>
          <w:shd w:val="clear" w:color="auto" w:fill="FFFFFF"/>
        </w:rPr>
        <w:t xml:space="preserve"> study the affordability landscape for Canadian citizens. </w:t>
      </w:r>
      <w:r>
        <w:rPr>
          <w:rFonts w:ascii="Times New Roman" w:hAnsi="Times New Roman" w:cs="Times New Roman"/>
          <w:color w:val="000000"/>
          <w:sz w:val="24"/>
          <w:szCs w:val="24"/>
          <w:shd w:val="clear" w:color="auto" w:fill="FFFFFF"/>
        </w:rPr>
        <w:t>T</w:t>
      </w:r>
      <w:r w:rsidRPr="00EB4A54">
        <w:rPr>
          <w:rFonts w:ascii="Times New Roman" w:hAnsi="Times New Roman" w:cs="Times New Roman"/>
          <w:color w:val="000000"/>
          <w:sz w:val="24"/>
          <w:szCs w:val="24"/>
          <w:shd w:val="clear" w:color="auto" w:fill="FFFFFF"/>
        </w:rPr>
        <w:t xml:space="preserve">he current rate of consumer product inflation in combination with surging house prices has made certain parts of Canada unfeasible to settle in. </w:t>
      </w:r>
      <w:r>
        <w:rPr>
          <w:rFonts w:ascii="Times New Roman" w:hAnsi="Times New Roman" w:cs="Times New Roman"/>
          <w:color w:val="000000"/>
          <w:sz w:val="24"/>
          <w:szCs w:val="24"/>
          <w:shd w:val="clear" w:color="auto" w:fill="FFFFFF"/>
        </w:rPr>
        <w:t>Th</w:t>
      </w:r>
      <w:r w:rsidR="0080566E">
        <w:rPr>
          <w:rFonts w:ascii="Times New Roman" w:hAnsi="Times New Roman" w:cs="Times New Roman"/>
          <w:color w:val="000000"/>
          <w:sz w:val="24"/>
          <w:szCs w:val="24"/>
          <w:shd w:val="clear" w:color="auto" w:fill="FFFFFF"/>
        </w:rPr>
        <w:t>is</w:t>
      </w:r>
      <w:r>
        <w:rPr>
          <w:rFonts w:ascii="Times New Roman" w:hAnsi="Times New Roman" w:cs="Times New Roman"/>
          <w:color w:val="000000"/>
          <w:sz w:val="24"/>
          <w:szCs w:val="24"/>
          <w:shd w:val="clear" w:color="auto" w:fill="FFFFFF"/>
        </w:rPr>
        <w:t xml:space="preserve"> project will</w:t>
      </w:r>
      <w:r w:rsidRPr="00EB4A54">
        <w:rPr>
          <w:rFonts w:ascii="Times New Roman" w:hAnsi="Times New Roman" w:cs="Times New Roman"/>
          <w:color w:val="000000"/>
          <w:sz w:val="24"/>
          <w:szCs w:val="24"/>
          <w:shd w:val="clear" w:color="auto" w:fill="FFFFFF"/>
        </w:rPr>
        <w:t xml:space="preserve"> analyz</w:t>
      </w:r>
      <w:r>
        <w:rPr>
          <w:rFonts w:ascii="Times New Roman" w:hAnsi="Times New Roman" w:cs="Times New Roman"/>
          <w:color w:val="000000"/>
          <w:sz w:val="24"/>
          <w:szCs w:val="24"/>
          <w:shd w:val="clear" w:color="auto" w:fill="FFFFFF"/>
        </w:rPr>
        <w:t>e</w:t>
      </w:r>
      <w:r w:rsidRPr="00EB4A54">
        <w:rPr>
          <w:rFonts w:ascii="Times New Roman" w:hAnsi="Times New Roman" w:cs="Times New Roman"/>
          <w:color w:val="000000"/>
          <w:sz w:val="24"/>
          <w:szCs w:val="24"/>
          <w:shd w:val="clear" w:color="auto" w:fill="FFFFFF"/>
        </w:rPr>
        <w:t xml:space="preserve"> the cost of </w:t>
      </w:r>
      <w:r w:rsidR="0080566E">
        <w:rPr>
          <w:rFonts w:ascii="Times New Roman" w:hAnsi="Times New Roman" w:cs="Times New Roman"/>
          <w:color w:val="000000"/>
          <w:sz w:val="24"/>
          <w:szCs w:val="24"/>
          <w:shd w:val="clear" w:color="auto" w:fill="FFFFFF"/>
        </w:rPr>
        <w:t>purchasing a residence</w:t>
      </w:r>
      <w:r w:rsidRPr="00EB4A54">
        <w:rPr>
          <w:rFonts w:ascii="Times New Roman" w:hAnsi="Times New Roman" w:cs="Times New Roman"/>
          <w:color w:val="000000"/>
          <w:sz w:val="24"/>
          <w:szCs w:val="24"/>
          <w:shd w:val="clear" w:color="auto" w:fill="FFFFFF"/>
        </w:rPr>
        <w:t xml:space="preserve"> </w:t>
      </w:r>
      <w:r w:rsidR="0080566E">
        <w:rPr>
          <w:rFonts w:ascii="Times New Roman" w:hAnsi="Times New Roman" w:cs="Times New Roman"/>
          <w:color w:val="000000"/>
          <w:sz w:val="24"/>
          <w:szCs w:val="24"/>
          <w:shd w:val="clear" w:color="auto" w:fill="FFFFFF"/>
        </w:rPr>
        <w:t>in</w:t>
      </w:r>
      <w:r w:rsidRPr="00EB4A54">
        <w:rPr>
          <w:rFonts w:ascii="Times New Roman" w:hAnsi="Times New Roman" w:cs="Times New Roman"/>
          <w:color w:val="000000"/>
          <w:sz w:val="24"/>
          <w:szCs w:val="24"/>
          <w:shd w:val="clear" w:color="auto" w:fill="FFFFFF"/>
        </w:rPr>
        <w:t xml:space="preserve"> various provinces in order to determine which locations can still be considered reasonably affordable</w:t>
      </w:r>
      <w:r w:rsidR="0080566E">
        <w:rPr>
          <w:rFonts w:ascii="Times New Roman" w:hAnsi="Times New Roman" w:cs="Times New Roman"/>
          <w:color w:val="000000"/>
          <w:sz w:val="24"/>
          <w:szCs w:val="24"/>
          <w:shd w:val="clear" w:color="auto" w:fill="FFFFFF"/>
        </w:rPr>
        <w:t>.</w:t>
      </w:r>
    </w:p>
    <w:p w14:paraId="735268A2" w14:textId="77777777" w:rsidR="00D544DB" w:rsidRDefault="00D544DB" w:rsidP="00D544DB">
      <w:pPr>
        <w:rPr>
          <w:rFonts w:ascii="Times New Roman" w:hAnsi="Times New Roman" w:cs="Times New Roman"/>
          <w:sz w:val="24"/>
          <w:szCs w:val="24"/>
        </w:rPr>
      </w:pPr>
    </w:p>
    <w:p w14:paraId="173335E5" w14:textId="0207D374" w:rsidR="0080566E" w:rsidRPr="0080566E" w:rsidRDefault="0080566E" w:rsidP="0080566E">
      <w:pPr>
        <w:rPr>
          <w:rFonts w:ascii="Times New Roman" w:hAnsi="Times New Roman" w:cs="Times New Roman"/>
          <w:b/>
          <w:bCs/>
          <w:sz w:val="28"/>
          <w:szCs w:val="28"/>
        </w:rPr>
      </w:pPr>
      <w:r w:rsidRPr="0080566E">
        <w:rPr>
          <w:rFonts w:ascii="Times New Roman" w:hAnsi="Times New Roman" w:cs="Times New Roman"/>
          <w:b/>
          <w:bCs/>
          <w:sz w:val="28"/>
          <w:szCs w:val="28"/>
        </w:rPr>
        <w:t>Data Sources Accessed</w:t>
      </w:r>
    </w:p>
    <w:p w14:paraId="22A75242" w14:textId="77777777" w:rsidR="0080566E" w:rsidRPr="00EB4A54" w:rsidRDefault="0080566E" w:rsidP="0080566E">
      <w:pPr>
        <w:ind w:firstLine="720"/>
        <w:rPr>
          <w:rFonts w:ascii="Times New Roman" w:hAnsi="Times New Roman" w:cs="Times New Roman"/>
          <w:color w:val="000000"/>
          <w:sz w:val="24"/>
          <w:szCs w:val="24"/>
          <w:shd w:val="clear" w:color="auto" w:fill="FFFFFF"/>
        </w:rPr>
      </w:pPr>
      <w:r w:rsidRPr="00EB4A54">
        <w:rPr>
          <w:rFonts w:ascii="Times New Roman" w:hAnsi="Times New Roman" w:cs="Times New Roman"/>
          <w:color w:val="000000"/>
          <w:sz w:val="24"/>
          <w:szCs w:val="24"/>
          <w:shd w:val="clear" w:color="auto" w:fill="FFFFFF"/>
        </w:rPr>
        <w:t>Data has been collected from various online resources for relevant metrics from each province to assist with the investigation:</w:t>
      </w:r>
    </w:p>
    <w:p w14:paraId="080B6D12" w14:textId="77777777" w:rsidR="0080566E" w:rsidRDefault="0080566E" w:rsidP="0080566E">
      <w:pPr>
        <w:ind w:firstLine="720"/>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M</w:t>
      </w:r>
      <w:r w:rsidRPr="00EB4A54">
        <w:rPr>
          <w:rFonts w:ascii="Times New Roman" w:hAnsi="Times New Roman" w:cs="Times New Roman"/>
          <w:b/>
          <w:bCs/>
          <w:color w:val="000000"/>
          <w:sz w:val="24"/>
          <w:szCs w:val="24"/>
          <w:shd w:val="clear" w:color="auto" w:fill="FFFFFF"/>
        </w:rPr>
        <w:t xml:space="preserve">edian </w:t>
      </w:r>
      <w:r>
        <w:rPr>
          <w:rFonts w:ascii="Times New Roman" w:hAnsi="Times New Roman" w:cs="Times New Roman"/>
          <w:b/>
          <w:bCs/>
          <w:color w:val="000000"/>
          <w:sz w:val="24"/>
          <w:szCs w:val="24"/>
          <w:shd w:val="clear" w:color="auto" w:fill="FFFFFF"/>
        </w:rPr>
        <w:t>I</w:t>
      </w:r>
      <w:r w:rsidRPr="00EB4A54">
        <w:rPr>
          <w:rFonts w:ascii="Times New Roman" w:hAnsi="Times New Roman" w:cs="Times New Roman"/>
          <w:b/>
          <w:bCs/>
          <w:color w:val="000000"/>
          <w:sz w:val="24"/>
          <w:szCs w:val="24"/>
          <w:shd w:val="clear" w:color="auto" w:fill="FFFFFF"/>
        </w:rPr>
        <w:t>ncomes</w:t>
      </w:r>
      <w:r w:rsidRPr="00EB4A54">
        <w:rPr>
          <w:rFonts w:ascii="Times New Roman" w:hAnsi="Times New Roman" w:cs="Times New Roman"/>
          <w:sz w:val="24"/>
          <w:szCs w:val="24"/>
        </w:rPr>
        <w:t xml:space="preserve"> </w:t>
      </w:r>
      <w:r>
        <w:rPr>
          <w:rFonts w:ascii="Times New Roman" w:hAnsi="Times New Roman" w:cs="Times New Roman"/>
          <w:color w:val="000000"/>
          <w:sz w:val="24"/>
          <w:szCs w:val="24"/>
          <w:shd w:val="clear" w:color="auto" w:fill="FFFFFF"/>
        </w:rPr>
        <w:t>–</w:t>
      </w:r>
      <w:r w:rsidRPr="00EB4A54">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This data provides details on the median incomes of various demographics within each of province of Canada</w:t>
      </w:r>
    </w:p>
    <w:p w14:paraId="3963FCC5" w14:textId="77777777" w:rsidR="0080566E" w:rsidRPr="00EB4A54" w:rsidRDefault="0080566E" w:rsidP="0080566E">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E015D7">
        <w:rPr>
          <w:rFonts w:ascii="Times New Roman" w:hAnsi="Times New Roman" w:cs="Times New Roman"/>
          <w:color w:val="2F5496" w:themeColor="accent1" w:themeShade="BF"/>
          <w:sz w:val="24"/>
          <w:szCs w:val="24"/>
          <w:shd w:val="clear" w:color="auto" w:fill="FFFFFF"/>
        </w:rPr>
        <w:t>https://www150.statcan.gc.ca/t1/tbl1/en/tv.action?pid=1110019001</w:t>
      </w:r>
    </w:p>
    <w:p w14:paraId="4BE4D201" w14:textId="77777777" w:rsidR="0080566E" w:rsidRDefault="0080566E" w:rsidP="0080566E">
      <w:pPr>
        <w:ind w:firstLine="720"/>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H</w:t>
      </w:r>
      <w:r w:rsidRPr="00EB4A54">
        <w:rPr>
          <w:rFonts w:ascii="Times New Roman" w:hAnsi="Times New Roman" w:cs="Times New Roman"/>
          <w:b/>
          <w:bCs/>
          <w:color w:val="000000"/>
          <w:sz w:val="24"/>
          <w:szCs w:val="24"/>
          <w:shd w:val="clear" w:color="auto" w:fill="FFFFFF"/>
        </w:rPr>
        <w:t xml:space="preserve">ousing </w:t>
      </w:r>
      <w:r>
        <w:rPr>
          <w:rFonts w:ascii="Times New Roman" w:hAnsi="Times New Roman" w:cs="Times New Roman"/>
          <w:b/>
          <w:bCs/>
          <w:color w:val="000000"/>
          <w:sz w:val="24"/>
          <w:szCs w:val="24"/>
          <w:shd w:val="clear" w:color="auto" w:fill="FFFFFF"/>
        </w:rPr>
        <w:t>A</w:t>
      </w:r>
      <w:r w:rsidRPr="00EB4A54">
        <w:rPr>
          <w:rFonts w:ascii="Times New Roman" w:hAnsi="Times New Roman" w:cs="Times New Roman"/>
          <w:b/>
          <w:bCs/>
          <w:color w:val="000000"/>
          <w:sz w:val="24"/>
          <w:szCs w:val="24"/>
          <w:shd w:val="clear" w:color="auto" w:fill="FFFFFF"/>
        </w:rPr>
        <w:t xml:space="preserve">ffordability </w:t>
      </w:r>
      <w:r>
        <w:rPr>
          <w:rFonts w:ascii="Times New Roman" w:hAnsi="Times New Roman" w:cs="Times New Roman"/>
          <w:b/>
          <w:bCs/>
          <w:color w:val="000000"/>
          <w:sz w:val="24"/>
          <w:szCs w:val="24"/>
          <w:shd w:val="clear" w:color="auto" w:fill="FFFFFF"/>
        </w:rPr>
        <w:t>I</w:t>
      </w:r>
      <w:r w:rsidRPr="00EB4A54">
        <w:rPr>
          <w:rFonts w:ascii="Times New Roman" w:hAnsi="Times New Roman" w:cs="Times New Roman"/>
          <w:b/>
          <w:bCs/>
          <w:color w:val="000000"/>
          <w:sz w:val="24"/>
          <w:szCs w:val="24"/>
          <w:shd w:val="clear" w:color="auto" w:fill="FFFFFF"/>
        </w:rPr>
        <w:t>ndex</w:t>
      </w:r>
      <w:r w:rsidRPr="00EB4A54">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w:t>
      </w:r>
      <w:r w:rsidRPr="00EB4A54">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This data describes the proportion of income an individual who is an average earner must allocate towards mortgages and housing taxes for an average price home</w:t>
      </w:r>
    </w:p>
    <w:p w14:paraId="2459524C" w14:textId="77777777" w:rsidR="0080566E" w:rsidRPr="00E015D7" w:rsidRDefault="0080566E" w:rsidP="0080566E">
      <w:pPr>
        <w:ind w:firstLine="720"/>
        <w:rPr>
          <w:rFonts w:ascii="Times New Roman" w:hAnsi="Times New Roman" w:cs="Times New Roman"/>
          <w:color w:val="2F5496" w:themeColor="accent1" w:themeShade="BF"/>
          <w:sz w:val="24"/>
          <w:szCs w:val="24"/>
          <w:shd w:val="clear" w:color="auto" w:fill="FFFFFF"/>
        </w:rPr>
      </w:pPr>
      <w:r w:rsidRPr="00E015D7">
        <w:rPr>
          <w:rFonts w:ascii="Times New Roman" w:hAnsi="Times New Roman" w:cs="Times New Roman"/>
          <w:color w:val="2F5496" w:themeColor="accent1" w:themeShade="BF"/>
          <w:sz w:val="24"/>
          <w:szCs w:val="24"/>
          <w:shd w:val="clear" w:color="auto" w:fill="FFFFFF"/>
        </w:rPr>
        <w:t xml:space="preserve"> https://www.bankofcanada.ca/rates/indicators/capacity-and-inflation-pressures/real-estate-market-definitions/</w:t>
      </w:r>
    </w:p>
    <w:p w14:paraId="11B6F099" w14:textId="77777777" w:rsidR="0080566E" w:rsidRDefault="0080566E" w:rsidP="0080566E">
      <w:pPr>
        <w:ind w:firstLine="720"/>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M</w:t>
      </w:r>
      <w:r w:rsidRPr="00EB4A54">
        <w:rPr>
          <w:rFonts w:ascii="Times New Roman" w:hAnsi="Times New Roman" w:cs="Times New Roman"/>
          <w:b/>
          <w:bCs/>
          <w:color w:val="000000"/>
          <w:sz w:val="24"/>
          <w:szCs w:val="24"/>
          <w:shd w:val="clear" w:color="auto" w:fill="FFFFFF"/>
        </w:rPr>
        <w:t xml:space="preserve">ortgage </w:t>
      </w:r>
      <w:r>
        <w:rPr>
          <w:rFonts w:ascii="Times New Roman" w:hAnsi="Times New Roman" w:cs="Times New Roman"/>
          <w:b/>
          <w:bCs/>
          <w:color w:val="000000"/>
          <w:sz w:val="24"/>
          <w:szCs w:val="24"/>
          <w:shd w:val="clear" w:color="auto" w:fill="FFFFFF"/>
        </w:rPr>
        <w:t>R</w:t>
      </w:r>
      <w:r w:rsidRPr="00EB4A54">
        <w:rPr>
          <w:rFonts w:ascii="Times New Roman" w:hAnsi="Times New Roman" w:cs="Times New Roman"/>
          <w:b/>
          <w:bCs/>
          <w:color w:val="000000"/>
          <w:sz w:val="24"/>
          <w:szCs w:val="24"/>
          <w:shd w:val="clear" w:color="auto" w:fill="FFFFFF"/>
        </w:rPr>
        <w:t>ates</w:t>
      </w:r>
      <w:r w:rsidRPr="00EB4A54">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w:t>
      </w:r>
      <w:r w:rsidRPr="00EB4A54">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This data lists the historical mortgage rates as set by the Bank of Canada </w:t>
      </w:r>
    </w:p>
    <w:p w14:paraId="3238DFE5" w14:textId="77777777" w:rsidR="0080566E" w:rsidRPr="00E015D7" w:rsidRDefault="0080566E" w:rsidP="0080566E">
      <w:pPr>
        <w:ind w:firstLine="720"/>
        <w:rPr>
          <w:rFonts w:ascii="Times New Roman" w:hAnsi="Times New Roman" w:cs="Times New Roman"/>
          <w:color w:val="2F5496" w:themeColor="accent1" w:themeShade="BF"/>
          <w:sz w:val="24"/>
          <w:szCs w:val="24"/>
          <w:shd w:val="clear" w:color="auto" w:fill="FFFFFF"/>
        </w:rPr>
      </w:pPr>
      <w:r w:rsidRPr="00E015D7">
        <w:rPr>
          <w:rFonts w:ascii="Times New Roman" w:hAnsi="Times New Roman" w:cs="Times New Roman"/>
          <w:color w:val="2F5496" w:themeColor="accent1" w:themeShade="BF"/>
          <w:sz w:val="24"/>
          <w:szCs w:val="24"/>
          <w:shd w:val="clear" w:color="auto" w:fill="FFFFFF"/>
        </w:rPr>
        <w:t>https://www150.statcan.gc.ca/t1/tbl1/en/tv.action?pid=3410014501&amp;cubeTimeFrame.startMonth=08&amp;cubeTimeFrame.startYear=2010&amp;cubeTimeFrame.endMonth=12&amp;cubeTimeFrame.endYear=2022&amp;referencePeriods=20100801%2C20221201</w:t>
      </w:r>
    </w:p>
    <w:p w14:paraId="4AF22484" w14:textId="77777777" w:rsidR="0080566E" w:rsidRDefault="0080566E" w:rsidP="0080566E">
      <w:pPr>
        <w:ind w:firstLine="720"/>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C</w:t>
      </w:r>
      <w:r w:rsidRPr="00EB4A54">
        <w:rPr>
          <w:rFonts w:ascii="Times New Roman" w:hAnsi="Times New Roman" w:cs="Times New Roman"/>
          <w:b/>
          <w:bCs/>
          <w:color w:val="000000"/>
          <w:sz w:val="24"/>
          <w:szCs w:val="24"/>
          <w:shd w:val="clear" w:color="auto" w:fill="FFFFFF"/>
        </w:rPr>
        <w:t xml:space="preserve">onsumer </w:t>
      </w:r>
      <w:r>
        <w:rPr>
          <w:rFonts w:ascii="Times New Roman" w:hAnsi="Times New Roman" w:cs="Times New Roman"/>
          <w:b/>
          <w:bCs/>
          <w:color w:val="000000"/>
          <w:sz w:val="24"/>
          <w:szCs w:val="24"/>
          <w:shd w:val="clear" w:color="auto" w:fill="FFFFFF"/>
        </w:rPr>
        <w:t>P</w:t>
      </w:r>
      <w:r w:rsidRPr="00EB4A54">
        <w:rPr>
          <w:rFonts w:ascii="Times New Roman" w:hAnsi="Times New Roman" w:cs="Times New Roman"/>
          <w:b/>
          <w:bCs/>
          <w:color w:val="000000"/>
          <w:sz w:val="24"/>
          <w:szCs w:val="24"/>
          <w:shd w:val="clear" w:color="auto" w:fill="FFFFFF"/>
        </w:rPr>
        <w:t>rice</w:t>
      </w:r>
      <w:r w:rsidRPr="00EB4A54">
        <w:rPr>
          <w:rFonts w:ascii="Times New Roman" w:hAnsi="Times New Roman" w:cs="Times New Roman"/>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 xml:space="preserve">Index </w:t>
      </w:r>
      <w:r>
        <w:rPr>
          <w:rFonts w:ascii="Times New Roman" w:hAnsi="Times New Roman" w:cs="Times New Roman"/>
          <w:color w:val="000000"/>
          <w:sz w:val="24"/>
          <w:szCs w:val="24"/>
          <w:shd w:val="clear" w:color="auto" w:fill="FFFFFF"/>
        </w:rPr>
        <w:t>–</w:t>
      </w:r>
      <w:r w:rsidRPr="00EB4A54">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The consumer price index tracks the prices of every day household items including groceries and toiletries and evaluates them against the average income in the area in which the data is collected </w:t>
      </w:r>
    </w:p>
    <w:p w14:paraId="382E5729" w14:textId="203AE6EF" w:rsidR="00153C26" w:rsidRDefault="00000000" w:rsidP="0080566E">
      <w:pPr>
        <w:rPr>
          <w:rFonts w:ascii="Times New Roman" w:hAnsi="Times New Roman" w:cs="Times New Roman"/>
          <w:color w:val="2F5496" w:themeColor="accent1" w:themeShade="BF"/>
          <w:sz w:val="24"/>
          <w:szCs w:val="24"/>
          <w:shd w:val="clear" w:color="auto" w:fill="FFFFFF"/>
        </w:rPr>
      </w:pPr>
      <w:hyperlink r:id="rId5" w:history="1">
        <w:r w:rsidR="0080566E" w:rsidRPr="00A63155">
          <w:rPr>
            <w:rStyle w:val="Hyperlink"/>
            <w:rFonts w:ascii="Times New Roman" w:hAnsi="Times New Roman" w:cs="Times New Roman"/>
            <w:sz w:val="24"/>
            <w:szCs w:val="24"/>
            <w:shd w:val="clear" w:color="auto" w:fill="FFFFFF"/>
            <w14:textFill>
              <w14:solidFill>
                <w14:srgbClr w14:val="0000FF">
                  <w14:lumMod w14:val="75000"/>
                </w14:srgbClr>
              </w14:solidFill>
            </w14:textFill>
          </w:rPr>
          <w:t>https://www</w:t>
        </w:r>
        <w:r w:rsidR="0080566E" w:rsidRPr="00A63155">
          <w:rPr>
            <w:rStyle w:val="Hyperlink"/>
            <w:rFonts w:ascii="Times New Roman" w:hAnsi="Times New Roman" w:cs="Times New Roman"/>
            <w:sz w:val="24"/>
            <w:szCs w:val="24"/>
            <w:shd w:val="clear" w:color="auto" w:fill="FFFFFF"/>
          </w:rPr>
          <w:t>150.statcan.gc.ca/t1/tbl1/en/tv.action?pid=1810000402</w:t>
        </w:r>
      </w:hyperlink>
    </w:p>
    <w:p w14:paraId="47441785" w14:textId="77777777" w:rsidR="0080566E" w:rsidRDefault="0080566E" w:rsidP="0080566E">
      <w:pPr>
        <w:rPr>
          <w:rFonts w:ascii="Times New Roman" w:hAnsi="Times New Roman" w:cs="Times New Roman"/>
          <w:color w:val="2F5496" w:themeColor="accent1" w:themeShade="BF"/>
          <w:sz w:val="24"/>
          <w:szCs w:val="24"/>
          <w:shd w:val="clear" w:color="auto" w:fill="FFFFFF"/>
        </w:rPr>
      </w:pPr>
    </w:p>
    <w:p w14:paraId="58A5971D" w14:textId="77777777" w:rsidR="0080566E" w:rsidRDefault="0080566E" w:rsidP="0080566E">
      <w:pPr>
        <w:rPr>
          <w:rFonts w:ascii="Times New Roman" w:hAnsi="Times New Roman" w:cs="Times New Roman"/>
          <w:color w:val="2F5496" w:themeColor="accent1" w:themeShade="BF"/>
          <w:sz w:val="24"/>
          <w:szCs w:val="24"/>
          <w:shd w:val="clear" w:color="auto" w:fill="FFFFFF"/>
        </w:rPr>
      </w:pPr>
    </w:p>
    <w:p w14:paraId="00679782" w14:textId="77777777" w:rsidR="0080566E" w:rsidRDefault="0080566E" w:rsidP="0080566E">
      <w:pPr>
        <w:rPr>
          <w:rFonts w:ascii="Times New Roman" w:hAnsi="Times New Roman" w:cs="Times New Roman"/>
          <w:color w:val="2F5496" w:themeColor="accent1" w:themeShade="BF"/>
          <w:sz w:val="24"/>
          <w:szCs w:val="24"/>
          <w:shd w:val="clear" w:color="auto" w:fill="FFFFFF"/>
        </w:rPr>
      </w:pPr>
    </w:p>
    <w:p w14:paraId="0B43ED0A" w14:textId="7D728110" w:rsidR="0080566E" w:rsidRPr="0080566E" w:rsidRDefault="0080566E" w:rsidP="0080566E">
      <w:pPr>
        <w:rPr>
          <w:rFonts w:ascii="Times New Roman" w:hAnsi="Times New Roman" w:cs="Times New Roman"/>
          <w:b/>
          <w:bCs/>
          <w:sz w:val="28"/>
          <w:szCs w:val="28"/>
        </w:rPr>
      </w:pPr>
      <w:r w:rsidRPr="0080566E">
        <w:rPr>
          <w:rFonts w:ascii="Times New Roman" w:hAnsi="Times New Roman" w:cs="Times New Roman"/>
          <w:b/>
          <w:bCs/>
          <w:sz w:val="28"/>
          <w:szCs w:val="28"/>
        </w:rPr>
        <w:lastRenderedPageBreak/>
        <w:t>Relevant Business Questions</w:t>
      </w:r>
    </w:p>
    <w:p w14:paraId="47E96057" w14:textId="77777777" w:rsidR="0080566E" w:rsidRDefault="0080566E" w:rsidP="0080566E">
      <w:pPr>
        <w:rPr>
          <w:rFonts w:ascii="Times New Roman" w:hAnsi="Times New Roman" w:cs="Times New Roman"/>
          <w:sz w:val="24"/>
          <w:szCs w:val="24"/>
        </w:rPr>
      </w:pPr>
      <w:r w:rsidRPr="00E82E6A">
        <w:rPr>
          <w:rFonts w:ascii="Times New Roman" w:hAnsi="Times New Roman" w:cs="Times New Roman"/>
          <w:sz w:val="24"/>
          <w:szCs w:val="24"/>
        </w:rPr>
        <w:tab/>
      </w:r>
      <w:r>
        <w:rPr>
          <w:rFonts w:ascii="Times New Roman" w:hAnsi="Times New Roman" w:cs="Times New Roman"/>
          <w:sz w:val="24"/>
          <w:szCs w:val="24"/>
        </w:rPr>
        <w:t>This project will answer questions such as:</w:t>
      </w:r>
    </w:p>
    <w:p w14:paraId="5F21BCED" w14:textId="77777777" w:rsidR="0080566E" w:rsidRPr="00E015D7" w:rsidRDefault="0080566E" w:rsidP="0080566E">
      <w:pPr>
        <w:pStyle w:val="ListParagraph"/>
        <w:numPr>
          <w:ilvl w:val="0"/>
          <w:numId w:val="1"/>
        </w:numPr>
        <w:rPr>
          <w:rFonts w:ascii="Times New Roman" w:hAnsi="Times New Roman" w:cs="Times New Roman"/>
          <w:sz w:val="24"/>
          <w:szCs w:val="24"/>
        </w:rPr>
      </w:pPr>
      <w:r w:rsidRPr="00E015D7">
        <w:rPr>
          <w:rFonts w:ascii="Times New Roman" w:hAnsi="Times New Roman" w:cs="Times New Roman"/>
          <w:sz w:val="24"/>
          <w:szCs w:val="24"/>
        </w:rPr>
        <w:t>Wh</w:t>
      </w:r>
      <w:r>
        <w:rPr>
          <w:rFonts w:ascii="Times New Roman" w:hAnsi="Times New Roman" w:cs="Times New Roman"/>
          <w:sz w:val="24"/>
          <w:szCs w:val="24"/>
        </w:rPr>
        <w:t>ich</w:t>
      </w:r>
      <w:r w:rsidRPr="00E015D7">
        <w:rPr>
          <w:rFonts w:ascii="Times New Roman" w:hAnsi="Times New Roman" w:cs="Times New Roman"/>
          <w:sz w:val="24"/>
          <w:szCs w:val="24"/>
        </w:rPr>
        <w:t xml:space="preserve"> is the most affordable province to </w:t>
      </w:r>
      <w:r>
        <w:rPr>
          <w:rFonts w:ascii="Times New Roman" w:hAnsi="Times New Roman" w:cs="Times New Roman"/>
          <w:sz w:val="24"/>
          <w:szCs w:val="24"/>
        </w:rPr>
        <w:t xml:space="preserve">be employed, </w:t>
      </w:r>
      <w:r w:rsidRPr="00E015D7">
        <w:rPr>
          <w:rFonts w:ascii="Times New Roman" w:hAnsi="Times New Roman" w:cs="Times New Roman"/>
          <w:sz w:val="24"/>
          <w:szCs w:val="24"/>
        </w:rPr>
        <w:t>purchase a home and live in?</w:t>
      </w:r>
    </w:p>
    <w:p w14:paraId="2C59A957" w14:textId="77777777" w:rsidR="0080566E" w:rsidRPr="00E015D7" w:rsidRDefault="0080566E" w:rsidP="0080566E">
      <w:pPr>
        <w:pStyle w:val="ListParagraph"/>
        <w:numPr>
          <w:ilvl w:val="0"/>
          <w:numId w:val="1"/>
        </w:numPr>
        <w:rPr>
          <w:rFonts w:ascii="Times New Roman" w:hAnsi="Times New Roman" w:cs="Times New Roman"/>
          <w:sz w:val="24"/>
          <w:szCs w:val="24"/>
        </w:rPr>
      </w:pPr>
      <w:r w:rsidRPr="00E015D7">
        <w:rPr>
          <w:rFonts w:ascii="Times New Roman" w:hAnsi="Times New Roman" w:cs="Times New Roman"/>
          <w:sz w:val="24"/>
          <w:szCs w:val="24"/>
        </w:rPr>
        <w:t>Wh</w:t>
      </w:r>
      <w:r>
        <w:rPr>
          <w:rFonts w:ascii="Times New Roman" w:hAnsi="Times New Roman" w:cs="Times New Roman"/>
          <w:sz w:val="24"/>
          <w:szCs w:val="24"/>
        </w:rPr>
        <w:t>ich</w:t>
      </w:r>
      <w:r w:rsidRPr="00E015D7">
        <w:rPr>
          <w:rFonts w:ascii="Times New Roman" w:hAnsi="Times New Roman" w:cs="Times New Roman"/>
          <w:sz w:val="24"/>
          <w:szCs w:val="24"/>
        </w:rPr>
        <w:t xml:space="preserve"> is the least affordable province to </w:t>
      </w:r>
      <w:r>
        <w:rPr>
          <w:rFonts w:ascii="Times New Roman" w:hAnsi="Times New Roman" w:cs="Times New Roman"/>
          <w:sz w:val="24"/>
          <w:szCs w:val="24"/>
        </w:rPr>
        <w:t xml:space="preserve">be employed, </w:t>
      </w:r>
      <w:r w:rsidRPr="00E015D7">
        <w:rPr>
          <w:rFonts w:ascii="Times New Roman" w:hAnsi="Times New Roman" w:cs="Times New Roman"/>
          <w:sz w:val="24"/>
          <w:szCs w:val="24"/>
        </w:rPr>
        <w:t>purchase a home and live in?</w:t>
      </w:r>
    </w:p>
    <w:p w14:paraId="06C22EE6" w14:textId="77777777" w:rsidR="0080566E" w:rsidRPr="00E015D7" w:rsidRDefault="0080566E" w:rsidP="0080566E">
      <w:pPr>
        <w:pStyle w:val="ListParagraph"/>
        <w:numPr>
          <w:ilvl w:val="0"/>
          <w:numId w:val="1"/>
        </w:numPr>
        <w:rPr>
          <w:rFonts w:ascii="Times New Roman" w:hAnsi="Times New Roman" w:cs="Times New Roman"/>
          <w:sz w:val="24"/>
          <w:szCs w:val="24"/>
        </w:rPr>
      </w:pPr>
      <w:r w:rsidRPr="00E015D7">
        <w:rPr>
          <w:rFonts w:ascii="Times New Roman" w:hAnsi="Times New Roman" w:cs="Times New Roman"/>
          <w:sz w:val="24"/>
          <w:szCs w:val="24"/>
        </w:rPr>
        <w:t>Wh</w:t>
      </w:r>
      <w:r>
        <w:rPr>
          <w:rFonts w:ascii="Times New Roman" w:hAnsi="Times New Roman" w:cs="Times New Roman"/>
          <w:sz w:val="24"/>
          <w:szCs w:val="24"/>
        </w:rPr>
        <w:t>ich</w:t>
      </w:r>
      <w:r w:rsidRPr="00E015D7">
        <w:rPr>
          <w:rFonts w:ascii="Times New Roman" w:hAnsi="Times New Roman" w:cs="Times New Roman"/>
          <w:sz w:val="24"/>
          <w:szCs w:val="24"/>
        </w:rPr>
        <w:t xml:space="preserve"> province would likely provide the highest pay for a remote position?</w:t>
      </w:r>
    </w:p>
    <w:p w14:paraId="628DDB2F" w14:textId="77777777" w:rsidR="0080566E" w:rsidRPr="00E015D7" w:rsidRDefault="0080566E" w:rsidP="0080566E">
      <w:pPr>
        <w:pStyle w:val="ListParagraph"/>
        <w:numPr>
          <w:ilvl w:val="0"/>
          <w:numId w:val="1"/>
        </w:numPr>
        <w:rPr>
          <w:rFonts w:ascii="Times New Roman" w:hAnsi="Times New Roman" w:cs="Times New Roman"/>
          <w:sz w:val="24"/>
          <w:szCs w:val="24"/>
        </w:rPr>
      </w:pPr>
      <w:r w:rsidRPr="00E015D7">
        <w:rPr>
          <w:rFonts w:ascii="Times New Roman" w:hAnsi="Times New Roman" w:cs="Times New Roman"/>
          <w:sz w:val="24"/>
          <w:szCs w:val="24"/>
        </w:rPr>
        <w:t>Wh</w:t>
      </w:r>
      <w:r>
        <w:rPr>
          <w:rFonts w:ascii="Times New Roman" w:hAnsi="Times New Roman" w:cs="Times New Roman"/>
          <w:sz w:val="24"/>
          <w:szCs w:val="24"/>
        </w:rPr>
        <w:t>ich</w:t>
      </w:r>
      <w:r w:rsidRPr="00E015D7">
        <w:rPr>
          <w:rFonts w:ascii="Times New Roman" w:hAnsi="Times New Roman" w:cs="Times New Roman"/>
          <w:sz w:val="24"/>
          <w:szCs w:val="24"/>
        </w:rPr>
        <w:t xml:space="preserve"> province would likely provide the lowest pay for a remote position?</w:t>
      </w:r>
    </w:p>
    <w:p w14:paraId="771E8BAA" w14:textId="77777777" w:rsidR="0080566E" w:rsidRPr="00E015D7" w:rsidRDefault="0080566E" w:rsidP="0080566E">
      <w:pPr>
        <w:pStyle w:val="ListParagraph"/>
        <w:numPr>
          <w:ilvl w:val="0"/>
          <w:numId w:val="1"/>
        </w:numPr>
        <w:rPr>
          <w:rFonts w:ascii="Times New Roman" w:hAnsi="Times New Roman" w:cs="Times New Roman"/>
          <w:sz w:val="24"/>
          <w:szCs w:val="24"/>
        </w:rPr>
      </w:pPr>
      <w:r w:rsidRPr="00E015D7">
        <w:rPr>
          <w:rFonts w:ascii="Times New Roman" w:hAnsi="Times New Roman" w:cs="Times New Roman"/>
          <w:sz w:val="24"/>
          <w:szCs w:val="24"/>
        </w:rPr>
        <w:t>Wh</w:t>
      </w:r>
      <w:r>
        <w:rPr>
          <w:rFonts w:ascii="Times New Roman" w:hAnsi="Times New Roman" w:cs="Times New Roman"/>
          <w:sz w:val="24"/>
          <w:szCs w:val="24"/>
        </w:rPr>
        <w:t>ich</w:t>
      </w:r>
      <w:r w:rsidRPr="00E015D7">
        <w:rPr>
          <w:rFonts w:ascii="Times New Roman" w:hAnsi="Times New Roman" w:cs="Times New Roman"/>
          <w:sz w:val="24"/>
          <w:szCs w:val="24"/>
        </w:rPr>
        <w:t xml:space="preserve"> province would be most affordable to work remotely in?</w:t>
      </w:r>
    </w:p>
    <w:p w14:paraId="69E0E0AE" w14:textId="77777777" w:rsidR="0080566E" w:rsidRDefault="0080566E" w:rsidP="0080566E">
      <w:pPr>
        <w:pStyle w:val="ListParagraph"/>
        <w:numPr>
          <w:ilvl w:val="0"/>
          <w:numId w:val="1"/>
        </w:numPr>
        <w:rPr>
          <w:rFonts w:ascii="Times New Roman" w:hAnsi="Times New Roman" w:cs="Times New Roman"/>
          <w:sz w:val="24"/>
          <w:szCs w:val="24"/>
        </w:rPr>
      </w:pPr>
      <w:r w:rsidRPr="00E015D7">
        <w:rPr>
          <w:rFonts w:ascii="Times New Roman" w:hAnsi="Times New Roman" w:cs="Times New Roman"/>
          <w:sz w:val="24"/>
          <w:szCs w:val="24"/>
        </w:rPr>
        <w:t>Wh</w:t>
      </w:r>
      <w:r>
        <w:rPr>
          <w:rFonts w:ascii="Times New Roman" w:hAnsi="Times New Roman" w:cs="Times New Roman"/>
          <w:sz w:val="24"/>
          <w:szCs w:val="24"/>
        </w:rPr>
        <w:t>ich</w:t>
      </w:r>
      <w:r w:rsidRPr="00E015D7">
        <w:rPr>
          <w:rFonts w:ascii="Times New Roman" w:hAnsi="Times New Roman" w:cs="Times New Roman"/>
          <w:sz w:val="24"/>
          <w:szCs w:val="24"/>
        </w:rPr>
        <w:t xml:space="preserve"> province would be least affordable to work remotely in?</w:t>
      </w:r>
    </w:p>
    <w:p w14:paraId="2426A52A" w14:textId="77777777" w:rsidR="007E5F76" w:rsidRPr="00E015D7" w:rsidRDefault="007E5F76" w:rsidP="007E5F76">
      <w:pPr>
        <w:pStyle w:val="ListParagraph"/>
        <w:rPr>
          <w:rFonts w:ascii="Times New Roman" w:hAnsi="Times New Roman" w:cs="Times New Roman"/>
          <w:sz w:val="24"/>
          <w:szCs w:val="24"/>
        </w:rPr>
      </w:pPr>
    </w:p>
    <w:p w14:paraId="5A865C61" w14:textId="77777777" w:rsidR="007E5F76" w:rsidRDefault="007E5F76" w:rsidP="0095088C">
      <w:pPr>
        <w:spacing w:after="0" w:line="240" w:lineRule="auto"/>
        <w:ind w:firstLine="360"/>
        <w:rPr>
          <w:rFonts w:ascii="Times New Roman" w:eastAsia="Times New Roman" w:hAnsi="Times New Roman" w:cs="Times New Roman"/>
          <w:color w:val="000000"/>
          <w:sz w:val="24"/>
          <w:szCs w:val="24"/>
          <w:lang w:eastAsia="en-CA"/>
        </w:rPr>
      </w:pPr>
      <w:r w:rsidRPr="007E5F76">
        <w:rPr>
          <w:rFonts w:ascii="Times New Roman" w:hAnsi="Times New Roman" w:cs="Times New Roman"/>
          <w:sz w:val="24"/>
          <w:szCs w:val="24"/>
        </w:rPr>
        <w:t xml:space="preserve">As a side note, reliable data </w:t>
      </w:r>
      <w:r w:rsidRPr="007E5F76">
        <w:rPr>
          <w:rFonts w:ascii="Times New Roman" w:eastAsia="Times New Roman" w:hAnsi="Times New Roman" w:cs="Times New Roman"/>
          <w:color w:val="000000"/>
          <w:sz w:val="24"/>
          <w:szCs w:val="24"/>
          <w:lang w:eastAsia="en-CA"/>
        </w:rPr>
        <w:t>could not be sourced for the Northwest Territories, Nunavut, or the Yukon territory so they will be excluded from the analysis.</w:t>
      </w:r>
    </w:p>
    <w:p w14:paraId="59F0A98E" w14:textId="77777777" w:rsidR="00470AD1" w:rsidRPr="007E5F76" w:rsidRDefault="00470AD1" w:rsidP="0095088C">
      <w:pPr>
        <w:spacing w:after="0" w:line="240" w:lineRule="auto"/>
        <w:ind w:firstLine="360"/>
        <w:rPr>
          <w:rFonts w:ascii="Times New Roman" w:eastAsia="Times New Roman" w:hAnsi="Times New Roman" w:cs="Times New Roman"/>
          <w:color w:val="000000"/>
          <w:sz w:val="24"/>
          <w:szCs w:val="24"/>
          <w:lang w:eastAsia="en-CA"/>
        </w:rPr>
      </w:pPr>
    </w:p>
    <w:p w14:paraId="428F0408" w14:textId="77777777" w:rsidR="00470AD1" w:rsidRDefault="00470AD1" w:rsidP="00470AD1">
      <w:pPr>
        <w:ind w:firstLine="720"/>
        <w:rPr>
          <w:rFonts w:ascii="Times New Roman" w:hAnsi="Times New Roman" w:cs="Times New Roman"/>
          <w:sz w:val="24"/>
          <w:szCs w:val="24"/>
        </w:rPr>
      </w:pPr>
    </w:p>
    <w:p w14:paraId="5696A390" w14:textId="507678AD" w:rsidR="0080566E" w:rsidRPr="0080566E" w:rsidRDefault="0080566E" w:rsidP="0080566E">
      <w:pPr>
        <w:rPr>
          <w:rFonts w:ascii="Times New Roman" w:hAnsi="Times New Roman" w:cs="Times New Roman"/>
          <w:b/>
          <w:bCs/>
          <w:sz w:val="28"/>
          <w:szCs w:val="28"/>
        </w:rPr>
      </w:pPr>
      <w:r w:rsidRPr="0080566E">
        <w:rPr>
          <w:rFonts w:ascii="Times New Roman" w:hAnsi="Times New Roman" w:cs="Times New Roman"/>
          <w:b/>
          <w:bCs/>
          <w:sz w:val="28"/>
          <w:szCs w:val="28"/>
        </w:rPr>
        <w:t>Solution Strategy</w:t>
      </w:r>
    </w:p>
    <w:p w14:paraId="6C0DB7E2" w14:textId="434BF3CD" w:rsidR="0080566E" w:rsidRDefault="0080566E" w:rsidP="0080566E">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B33309">
        <w:rPr>
          <w:rFonts w:ascii="Times New Roman" w:hAnsi="Times New Roman" w:cs="Times New Roman"/>
          <w:sz w:val="24"/>
          <w:szCs w:val="24"/>
        </w:rPr>
        <w:t>average house prices of various residence types will</w:t>
      </w:r>
      <w:r>
        <w:rPr>
          <w:rFonts w:ascii="Times New Roman" w:hAnsi="Times New Roman" w:cs="Times New Roman"/>
          <w:sz w:val="24"/>
          <w:szCs w:val="24"/>
        </w:rPr>
        <w:t xml:space="preserve"> be compared against the median </w:t>
      </w:r>
      <w:r w:rsidR="00B33309">
        <w:rPr>
          <w:rFonts w:ascii="Times New Roman" w:hAnsi="Times New Roman" w:cs="Times New Roman"/>
          <w:sz w:val="24"/>
          <w:szCs w:val="24"/>
        </w:rPr>
        <w:t xml:space="preserve">yearly </w:t>
      </w:r>
      <w:r>
        <w:rPr>
          <w:rFonts w:ascii="Times New Roman" w:hAnsi="Times New Roman" w:cs="Times New Roman"/>
          <w:sz w:val="24"/>
          <w:szCs w:val="24"/>
        </w:rPr>
        <w:t>income for each respective province. The data</w:t>
      </w:r>
      <w:r w:rsidR="00B33309">
        <w:rPr>
          <w:rFonts w:ascii="Times New Roman" w:hAnsi="Times New Roman" w:cs="Times New Roman"/>
          <w:sz w:val="24"/>
          <w:szCs w:val="24"/>
        </w:rPr>
        <w:t>set</w:t>
      </w:r>
      <w:r>
        <w:rPr>
          <w:rFonts w:ascii="Times New Roman" w:hAnsi="Times New Roman" w:cs="Times New Roman"/>
          <w:sz w:val="24"/>
          <w:szCs w:val="24"/>
        </w:rPr>
        <w:t xml:space="preserve"> will also be </w:t>
      </w:r>
      <w:r w:rsidR="00B33309">
        <w:rPr>
          <w:rFonts w:ascii="Times New Roman" w:hAnsi="Times New Roman" w:cs="Times New Roman"/>
          <w:sz w:val="24"/>
          <w:szCs w:val="24"/>
        </w:rPr>
        <w:t xml:space="preserve">used to </w:t>
      </w:r>
      <w:r>
        <w:rPr>
          <w:rFonts w:ascii="Times New Roman" w:hAnsi="Times New Roman" w:cs="Times New Roman"/>
          <w:sz w:val="24"/>
          <w:szCs w:val="24"/>
        </w:rPr>
        <w:t>forecast</w:t>
      </w:r>
      <w:r w:rsidR="00B33309">
        <w:rPr>
          <w:rFonts w:ascii="Times New Roman" w:hAnsi="Times New Roman" w:cs="Times New Roman"/>
          <w:sz w:val="24"/>
          <w:szCs w:val="24"/>
        </w:rPr>
        <w:t>ed</w:t>
      </w:r>
      <w:r>
        <w:rPr>
          <w:rFonts w:ascii="Times New Roman" w:hAnsi="Times New Roman" w:cs="Times New Roman"/>
          <w:sz w:val="24"/>
          <w:szCs w:val="24"/>
        </w:rPr>
        <w:t xml:space="preserve"> using ARIMA model</w:t>
      </w:r>
      <w:r w:rsidR="00B33309">
        <w:rPr>
          <w:rFonts w:ascii="Times New Roman" w:hAnsi="Times New Roman" w:cs="Times New Roman"/>
          <w:sz w:val="24"/>
          <w:szCs w:val="24"/>
        </w:rPr>
        <w:t>s</w:t>
      </w:r>
      <w:r>
        <w:rPr>
          <w:rFonts w:ascii="Times New Roman" w:hAnsi="Times New Roman" w:cs="Times New Roman"/>
          <w:sz w:val="24"/>
          <w:szCs w:val="24"/>
        </w:rPr>
        <w:t xml:space="preserve"> to </w:t>
      </w:r>
      <w:r w:rsidR="00B33309">
        <w:rPr>
          <w:rFonts w:ascii="Times New Roman" w:hAnsi="Times New Roman" w:cs="Times New Roman"/>
          <w:sz w:val="24"/>
          <w:szCs w:val="24"/>
        </w:rPr>
        <w:t>observe</w:t>
      </w:r>
      <w:r>
        <w:rPr>
          <w:rFonts w:ascii="Times New Roman" w:hAnsi="Times New Roman" w:cs="Times New Roman"/>
          <w:sz w:val="24"/>
          <w:szCs w:val="24"/>
        </w:rPr>
        <w:t xml:space="preserve"> </w:t>
      </w:r>
      <w:r w:rsidR="00B33309">
        <w:rPr>
          <w:rFonts w:ascii="Times New Roman" w:hAnsi="Times New Roman" w:cs="Times New Roman"/>
          <w:sz w:val="24"/>
          <w:szCs w:val="24"/>
        </w:rPr>
        <w:t>predicted trends</w:t>
      </w:r>
      <w:r>
        <w:rPr>
          <w:rFonts w:ascii="Times New Roman" w:hAnsi="Times New Roman" w:cs="Times New Roman"/>
          <w:sz w:val="24"/>
          <w:szCs w:val="24"/>
        </w:rPr>
        <w:t xml:space="preserve"> that </w:t>
      </w:r>
      <w:r w:rsidR="00B33309">
        <w:rPr>
          <w:rFonts w:ascii="Times New Roman" w:hAnsi="Times New Roman" w:cs="Times New Roman"/>
          <w:sz w:val="24"/>
          <w:szCs w:val="24"/>
        </w:rPr>
        <w:t>may</w:t>
      </w:r>
      <w:r>
        <w:rPr>
          <w:rFonts w:ascii="Times New Roman" w:hAnsi="Times New Roman" w:cs="Times New Roman"/>
          <w:sz w:val="24"/>
          <w:szCs w:val="24"/>
        </w:rPr>
        <w:t xml:space="preserve"> </w:t>
      </w:r>
      <w:r w:rsidR="00B33309">
        <w:rPr>
          <w:rFonts w:ascii="Times New Roman" w:hAnsi="Times New Roman" w:cs="Times New Roman"/>
          <w:sz w:val="24"/>
          <w:szCs w:val="24"/>
        </w:rPr>
        <w:t>suggest upcoming changes in the affordability landscape</w:t>
      </w:r>
      <w:r>
        <w:rPr>
          <w:rFonts w:ascii="Times New Roman" w:hAnsi="Times New Roman" w:cs="Times New Roman"/>
          <w:sz w:val="24"/>
          <w:szCs w:val="24"/>
        </w:rPr>
        <w:t>. The data will be displayed on an interactive Power BI dashboard that will be used to communicate trends and insights</w:t>
      </w:r>
      <w:r w:rsidR="00B33309">
        <w:rPr>
          <w:rFonts w:ascii="Times New Roman" w:hAnsi="Times New Roman" w:cs="Times New Roman"/>
          <w:sz w:val="24"/>
          <w:szCs w:val="24"/>
        </w:rPr>
        <w:t>, focusing on the number of yearly salaries required to pay off a residence in full, and changes in the housing market and average income over time</w:t>
      </w:r>
      <w:r>
        <w:rPr>
          <w:rFonts w:ascii="Times New Roman" w:hAnsi="Times New Roman" w:cs="Times New Roman"/>
          <w:sz w:val="24"/>
          <w:szCs w:val="24"/>
        </w:rPr>
        <w:t>.</w:t>
      </w:r>
    </w:p>
    <w:p w14:paraId="735960B5" w14:textId="77777777" w:rsidR="00470AD1" w:rsidRDefault="00470AD1" w:rsidP="0080566E">
      <w:pPr>
        <w:ind w:firstLine="720"/>
        <w:rPr>
          <w:rFonts w:ascii="Times New Roman" w:hAnsi="Times New Roman" w:cs="Times New Roman"/>
          <w:sz w:val="24"/>
          <w:szCs w:val="24"/>
        </w:rPr>
      </w:pPr>
    </w:p>
    <w:p w14:paraId="48999835" w14:textId="1F173FD3" w:rsidR="0080566E" w:rsidRPr="00470AD1" w:rsidRDefault="0080566E" w:rsidP="0080566E">
      <w:pPr>
        <w:rPr>
          <w:rFonts w:ascii="Times New Roman" w:hAnsi="Times New Roman" w:cs="Times New Roman"/>
          <w:b/>
          <w:bCs/>
          <w:sz w:val="24"/>
          <w:szCs w:val="24"/>
        </w:rPr>
      </w:pPr>
      <w:r w:rsidRPr="00470AD1">
        <w:rPr>
          <w:rFonts w:ascii="Times New Roman" w:hAnsi="Times New Roman" w:cs="Times New Roman"/>
          <w:b/>
          <w:bCs/>
          <w:sz w:val="24"/>
          <w:szCs w:val="24"/>
        </w:rPr>
        <w:t>Solution Alternative</w:t>
      </w:r>
    </w:p>
    <w:p w14:paraId="795D5AD0" w14:textId="496E75D6" w:rsidR="007E5F76" w:rsidRDefault="007E5F76" w:rsidP="0095088C">
      <w:pPr>
        <w:ind w:firstLine="720"/>
        <w:rPr>
          <w:rFonts w:ascii="Times New Roman" w:hAnsi="Times New Roman" w:cs="Times New Roman"/>
          <w:sz w:val="24"/>
          <w:szCs w:val="24"/>
        </w:rPr>
      </w:pPr>
      <w:r w:rsidRPr="007E5F76">
        <w:rPr>
          <w:rFonts w:ascii="Times New Roman" w:hAnsi="Times New Roman" w:cs="Times New Roman"/>
          <w:sz w:val="24"/>
          <w:szCs w:val="24"/>
        </w:rPr>
        <w:t xml:space="preserve">Using python to produce visualizations was an alternative to using Power BI that was considered. </w:t>
      </w:r>
      <w:r>
        <w:rPr>
          <w:rFonts w:ascii="Times New Roman" w:hAnsi="Times New Roman" w:cs="Times New Roman"/>
          <w:sz w:val="24"/>
          <w:szCs w:val="24"/>
        </w:rPr>
        <w:t>Sample</w:t>
      </w:r>
      <w:r w:rsidRPr="007E5F76">
        <w:rPr>
          <w:rFonts w:ascii="Times New Roman" w:hAnsi="Times New Roman" w:cs="Times New Roman"/>
          <w:sz w:val="24"/>
          <w:szCs w:val="24"/>
        </w:rPr>
        <w:t xml:space="preserve"> plots generated with python that might have been used</w:t>
      </w:r>
      <w:r>
        <w:rPr>
          <w:rFonts w:ascii="Times New Roman" w:hAnsi="Times New Roman" w:cs="Times New Roman"/>
          <w:sz w:val="24"/>
          <w:szCs w:val="24"/>
        </w:rPr>
        <w:t xml:space="preserve"> are posted below</w:t>
      </w:r>
      <w:r w:rsidRPr="007E5F76">
        <w:rPr>
          <w:rFonts w:ascii="Times New Roman" w:hAnsi="Times New Roman" w:cs="Times New Roman"/>
          <w:sz w:val="24"/>
          <w:szCs w:val="24"/>
        </w:rPr>
        <w:t>.</w:t>
      </w:r>
    </w:p>
    <w:p w14:paraId="2C10F7B5" w14:textId="77777777" w:rsidR="00C1222E" w:rsidRPr="007E5F76" w:rsidRDefault="00C1222E" w:rsidP="007E5F76">
      <w:pPr>
        <w:rPr>
          <w:rFonts w:ascii="Times New Roman" w:hAnsi="Times New Roman" w:cs="Times New Roman"/>
          <w:sz w:val="24"/>
          <w:szCs w:val="24"/>
        </w:rPr>
      </w:pPr>
    </w:p>
    <w:p w14:paraId="0D71D2D4" w14:textId="77777777" w:rsidR="007E5F76" w:rsidRPr="007E5F76" w:rsidRDefault="007E5F76" w:rsidP="007E5F76">
      <w:pPr>
        <w:rPr>
          <w:rFonts w:ascii="Times New Roman" w:hAnsi="Times New Roman" w:cs="Times New Roman"/>
          <w:noProof/>
          <w:sz w:val="24"/>
          <w:szCs w:val="24"/>
        </w:rPr>
      </w:pPr>
      <w:r w:rsidRPr="007E5F76">
        <w:rPr>
          <w:rFonts w:ascii="Times New Roman" w:hAnsi="Times New Roman" w:cs="Times New Roman"/>
          <w:noProof/>
          <w:sz w:val="24"/>
          <w:szCs w:val="24"/>
        </w:rPr>
        <w:drawing>
          <wp:inline distT="0" distB="0" distL="0" distR="0" wp14:anchorId="7D859CBD" wp14:editId="09DAFBDE">
            <wp:extent cx="2942262" cy="2257425"/>
            <wp:effectExtent l="0" t="0" r="0" b="0"/>
            <wp:docPr id="829556202"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56202" name="Picture 1" descr="Chart&#10;&#10;Description automatically generated"/>
                    <pic:cNvPicPr/>
                  </pic:nvPicPr>
                  <pic:blipFill>
                    <a:blip r:embed="rId6"/>
                    <a:stretch>
                      <a:fillRect/>
                    </a:stretch>
                  </pic:blipFill>
                  <pic:spPr>
                    <a:xfrm>
                      <a:off x="0" y="0"/>
                      <a:ext cx="2952692" cy="2265427"/>
                    </a:xfrm>
                    <a:prstGeom prst="rect">
                      <a:avLst/>
                    </a:prstGeom>
                  </pic:spPr>
                </pic:pic>
              </a:graphicData>
            </a:graphic>
          </wp:inline>
        </w:drawing>
      </w:r>
      <w:r w:rsidRPr="007E5F76">
        <w:rPr>
          <w:rFonts w:ascii="Times New Roman" w:hAnsi="Times New Roman" w:cs="Times New Roman"/>
          <w:noProof/>
          <w:sz w:val="24"/>
          <w:szCs w:val="24"/>
        </w:rPr>
        <w:t xml:space="preserve"> </w:t>
      </w:r>
      <w:r w:rsidRPr="007E5F76">
        <w:rPr>
          <w:rFonts w:ascii="Times New Roman" w:hAnsi="Times New Roman" w:cs="Times New Roman"/>
          <w:noProof/>
          <w:sz w:val="24"/>
          <w:szCs w:val="24"/>
        </w:rPr>
        <w:drawing>
          <wp:inline distT="0" distB="0" distL="0" distR="0" wp14:anchorId="30FD3B35" wp14:editId="7DD525A2">
            <wp:extent cx="2874214" cy="2171413"/>
            <wp:effectExtent l="0" t="0" r="2540" b="635"/>
            <wp:docPr id="209373190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31901" name="Picture 1" descr="Chart&#10;&#10;Description automatically generated"/>
                    <pic:cNvPicPr/>
                  </pic:nvPicPr>
                  <pic:blipFill>
                    <a:blip r:embed="rId7"/>
                    <a:stretch>
                      <a:fillRect/>
                    </a:stretch>
                  </pic:blipFill>
                  <pic:spPr>
                    <a:xfrm>
                      <a:off x="0" y="0"/>
                      <a:ext cx="2885605" cy="2180018"/>
                    </a:xfrm>
                    <a:prstGeom prst="rect">
                      <a:avLst/>
                    </a:prstGeom>
                  </pic:spPr>
                </pic:pic>
              </a:graphicData>
            </a:graphic>
          </wp:inline>
        </w:drawing>
      </w:r>
    </w:p>
    <w:p w14:paraId="5A0BDB99" w14:textId="667E83BA" w:rsidR="007E5F76" w:rsidRDefault="007E5F76" w:rsidP="00C1222E">
      <w:pPr>
        <w:rPr>
          <w:rFonts w:ascii="Times New Roman" w:hAnsi="Times New Roman" w:cs="Times New Roman"/>
          <w:noProof/>
          <w:sz w:val="24"/>
          <w:szCs w:val="24"/>
        </w:rPr>
      </w:pPr>
      <w:r w:rsidRPr="007E5F76">
        <w:rPr>
          <w:rFonts w:ascii="Times New Roman" w:hAnsi="Times New Roman" w:cs="Times New Roman"/>
          <w:noProof/>
          <w:sz w:val="24"/>
          <w:szCs w:val="24"/>
        </w:rPr>
        <w:lastRenderedPageBreak/>
        <w:drawing>
          <wp:inline distT="0" distB="0" distL="0" distR="0" wp14:anchorId="7511BFB2" wp14:editId="44F3F5A4">
            <wp:extent cx="2936402" cy="1878858"/>
            <wp:effectExtent l="0" t="0" r="0" b="7620"/>
            <wp:docPr id="1777347412"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47412" name="Picture 1" descr="Chart, bar chart&#10;&#10;Description automatically generated"/>
                    <pic:cNvPicPr/>
                  </pic:nvPicPr>
                  <pic:blipFill>
                    <a:blip r:embed="rId8"/>
                    <a:stretch>
                      <a:fillRect/>
                    </a:stretch>
                  </pic:blipFill>
                  <pic:spPr>
                    <a:xfrm>
                      <a:off x="0" y="0"/>
                      <a:ext cx="2952778" cy="1889336"/>
                    </a:xfrm>
                    <a:prstGeom prst="rect">
                      <a:avLst/>
                    </a:prstGeom>
                  </pic:spPr>
                </pic:pic>
              </a:graphicData>
            </a:graphic>
          </wp:inline>
        </w:drawing>
      </w:r>
      <w:r w:rsidRPr="007E5F76">
        <w:rPr>
          <w:rFonts w:ascii="Times New Roman" w:hAnsi="Times New Roman" w:cs="Times New Roman"/>
          <w:noProof/>
          <w:sz w:val="24"/>
          <w:szCs w:val="24"/>
        </w:rPr>
        <w:t xml:space="preserve"> </w:t>
      </w:r>
      <w:r w:rsidRPr="007E5F76">
        <w:rPr>
          <w:rFonts w:ascii="Times New Roman" w:hAnsi="Times New Roman" w:cs="Times New Roman"/>
          <w:noProof/>
          <w:sz w:val="24"/>
          <w:szCs w:val="24"/>
        </w:rPr>
        <w:drawing>
          <wp:inline distT="0" distB="0" distL="0" distR="0" wp14:anchorId="5E2376A8" wp14:editId="118C0252">
            <wp:extent cx="2456732" cy="1914167"/>
            <wp:effectExtent l="0" t="0" r="1270" b="0"/>
            <wp:docPr id="1056928884"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28884" name="Picture 1" descr="Chart, bar chart, histogram&#10;&#10;Description automatically generated"/>
                    <pic:cNvPicPr/>
                  </pic:nvPicPr>
                  <pic:blipFill>
                    <a:blip r:embed="rId9"/>
                    <a:stretch>
                      <a:fillRect/>
                    </a:stretch>
                  </pic:blipFill>
                  <pic:spPr>
                    <a:xfrm>
                      <a:off x="0" y="0"/>
                      <a:ext cx="2483133" cy="1934737"/>
                    </a:xfrm>
                    <a:prstGeom prst="rect">
                      <a:avLst/>
                    </a:prstGeom>
                  </pic:spPr>
                </pic:pic>
              </a:graphicData>
            </a:graphic>
          </wp:inline>
        </w:drawing>
      </w:r>
    </w:p>
    <w:p w14:paraId="4E7771F8" w14:textId="77777777" w:rsidR="00C1222E" w:rsidRPr="007E5F76" w:rsidRDefault="00C1222E" w:rsidP="00C1222E">
      <w:pPr>
        <w:rPr>
          <w:rFonts w:ascii="Times New Roman" w:hAnsi="Times New Roman" w:cs="Times New Roman"/>
          <w:sz w:val="24"/>
          <w:szCs w:val="24"/>
        </w:rPr>
      </w:pPr>
    </w:p>
    <w:p w14:paraId="1FA870EB" w14:textId="1E906EFC" w:rsidR="007E5F76" w:rsidRPr="00470AD1" w:rsidRDefault="007E5F76" w:rsidP="007E5F76">
      <w:pPr>
        <w:shd w:val="clear" w:color="auto" w:fill="FFFFFF"/>
        <w:spacing w:after="90" w:line="240" w:lineRule="auto"/>
        <w:rPr>
          <w:rFonts w:ascii="Times New Roman" w:eastAsia="Times New Roman" w:hAnsi="Times New Roman" w:cs="Times New Roman"/>
          <w:b/>
          <w:bCs/>
          <w:color w:val="000000"/>
          <w:sz w:val="24"/>
          <w:szCs w:val="24"/>
          <w:lang w:eastAsia="en-CA"/>
        </w:rPr>
      </w:pPr>
      <w:r w:rsidRPr="00470AD1">
        <w:rPr>
          <w:rFonts w:ascii="Times New Roman" w:eastAsia="Times New Roman" w:hAnsi="Times New Roman" w:cs="Times New Roman"/>
          <w:b/>
          <w:bCs/>
          <w:color w:val="000000"/>
          <w:sz w:val="24"/>
          <w:szCs w:val="24"/>
          <w:lang w:eastAsia="en-CA"/>
        </w:rPr>
        <w:t>Actions and processes required to support implementation of alternative</w:t>
      </w:r>
    </w:p>
    <w:p w14:paraId="170D6EB9" w14:textId="2A28E27D" w:rsidR="007E5F76" w:rsidRPr="007E5F76" w:rsidRDefault="007E5F76" w:rsidP="00C1222E">
      <w:pPr>
        <w:spacing w:line="240" w:lineRule="auto"/>
        <w:rPr>
          <w:rFonts w:ascii="Times New Roman" w:hAnsi="Times New Roman" w:cs="Times New Roman"/>
          <w:b/>
          <w:bCs/>
          <w:sz w:val="24"/>
          <w:szCs w:val="24"/>
        </w:rPr>
      </w:pPr>
      <w:r w:rsidRPr="007E5F76">
        <w:rPr>
          <w:rFonts w:ascii="Times New Roman" w:hAnsi="Times New Roman" w:cs="Times New Roman"/>
          <w:b/>
          <w:bCs/>
          <w:sz w:val="24"/>
          <w:szCs w:val="24"/>
        </w:rPr>
        <w:tab/>
      </w:r>
      <w:r w:rsidRPr="007E5F76">
        <w:rPr>
          <w:rFonts w:ascii="Times New Roman" w:hAnsi="Times New Roman" w:cs="Times New Roman"/>
          <w:sz w:val="24"/>
          <w:szCs w:val="24"/>
        </w:rPr>
        <w:t xml:space="preserve">In order to efficiently implement the alternative, further data processing is required to edit the date datapoints so that they only contain the year. This preprocessing is currently implemented through </w:t>
      </w:r>
      <w:proofErr w:type="spellStart"/>
      <w:r w:rsidRPr="007E5F76">
        <w:rPr>
          <w:rFonts w:ascii="Times New Roman" w:hAnsi="Times New Roman" w:cs="Times New Roman"/>
          <w:sz w:val="24"/>
          <w:szCs w:val="24"/>
        </w:rPr>
        <w:t>PowerBI’s</w:t>
      </w:r>
      <w:proofErr w:type="spellEnd"/>
      <w:r w:rsidRPr="007E5F76">
        <w:rPr>
          <w:rFonts w:ascii="Times New Roman" w:hAnsi="Times New Roman" w:cs="Times New Roman"/>
          <w:sz w:val="24"/>
          <w:szCs w:val="24"/>
        </w:rPr>
        <w:t xml:space="preserve"> tool, power query. Additionally, more </w:t>
      </w:r>
      <w:proofErr w:type="spellStart"/>
      <w:r w:rsidRPr="007E5F76">
        <w:rPr>
          <w:rFonts w:ascii="Times New Roman" w:hAnsi="Times New Roman" w:cs="Times New Roman"/>
          <w:sz w:val="24"/>
          <w:szCs w:val="24"/>
        </w:rPr>
        <w:t>dataframes</w:t>
      </w:r>
      <w:proofErr w:type="spellEnd"/>
      <w:r w:rsidRPr="007E5F76">
        <w:rPr>
          <w:rFonts w:ascii="Times New Roman" w:hAnsi="Times New Roman" w:cs="Times New Roman"/>
          <w:sz w:val="24"/>
          <w:szCs w:val="24"/>
        </w:rPr>
        <w:t xml:space="preserve"> would need to be created in order to properly manage relationships between columns in the current </w:t>
      </w:r>
      <w:proofErr w:type="spellStart"/>
      <w:r w:rsidRPr="007E5F76">
        <w:rPr>
          <w:rFonts w:ascii="Times New Roman" w:hAnsi="Times New Roman" w:cs="Times New Roman"/>
          <w:sz w:val="24"/>
          <w:szCs w:val="24"/>
        </w:rPr>
        <w:t>dataframes</w:t>
      </w:r>
      <w:proofErr w:type="spellEnd"/>
      <w:r w:rsidRPr="007E5F76">
        <w:rPr>
          <w:rFonts w:ascii="Times New Roman" w:hAnsi="Times New Roman" w:cs="Times New Roman"/>
          <w:sz w:val="24"/>
          <w:szCs w:val="24"/>
        </w:rPr>
        <w:t>. This would allow for more nuanced visualizations to be created. Unfortunately, swapping to this alternative would remove the ability to drill down into individual values and eliminate user interactivity which are features we are currently enjoying in Power BI.</w:t>
      </w:r>
    </w:p>
    <w:p w14:paraId="31616D40" w14:textId="77777777" w:rsidR="0080566E" w:rsidRPr="007E5F76" w:rsidRDefault="0080566E" w:rsidP="00C1222E">
      <w:pPr>
        <w:spacing w:line="240" w:lineRule="auto"/>
        <w:ind w:firstLine="720"/>
        <w:jc w:val="both"/>
        <w:rPr>
          <w:rFonts w:ascii="Times New Roman" w:hAnsi="Times New Roman" w:cs="Times New Roman"/>
          <w:sz w:val="24"/>
          <w:szCs w:val="24"/>
        </w:rPr>
      </w:pPr>
    </w:p>
    <w:p w14:paraId="0C8DB1CD" w14:textId="04DF7186" w:rsidR="007E5F76" w:rsidRPr="00470AD1" w:rsidRDefault="007E5F76" w:rsidP="00C1222E">
      <w:pPr>
        <w:shd w:val="clear" w:color="auto" w:fill="FFFFFF"/>
        <w:spacing w:after="90" w:line="240" w:lineRule="auto"/>
        <w:rPr>
          <w:rFonts w:ascii="Times New Roman" w:eastAsia="Times New Roman" w:hAnsi="Times New Roman" w:cs="Times New Roman"/>
          <w:b/>
          <w:bCs/>
          <w:color w:val="000000"/>
          <w:sz w:val="28"/>
          <w:szCs w:val="28"/>
          <w:lang w:eastAsia="en-CA"/>
        </w:rPr>
      </w:pPr>
      <w:r w:rsidRPr="00470AD1">
        <w:rPr>
          <w:rFonts w:ascii="Times New Roman" w:eastAsia="Times New Roman" w:hAnsi="Times New Roman" w:cs="Times New Roman"/>
          <w:b/>
          <w:bCs/>
          <w:color w:val="000000"/>
          <w:sz w:val="28"/>
          <w:szCs w:val="28"/>
          <w:lang w:eastAsia="en-CA"/>
        </w:rPr>
        <w:t>Gap Analysis</w:t>
      </w:r>
    </w:p>
    <w:p w14:paraId="32EAAD7C" w14:textId="77777777" w:rsidR="007E5F76" w:rsidRPr="007E5F76" w:rsidRDefault="007E5F76" w:rsidP="00C1222E">
      <w:pPr>
        <w:shd w:val="clear" w:color="auto" w:fill="FFFFFF"/>
        <w:spacing w:after="90" w:line="240" w:lineRule="auto"/>
        <w:ind w:firstLine="720"/>
        <w:rPr>
          <w:rFonts w:ascii="Times New Roman" w:eastAsia="Times New Roman" w:hAnsi="Times New Roman" w:cs="Times New Roman"/>
          <w:color w:val="000000"/>
          <w:sz w:val="24"/>
          <w:szCs w:val="24"/>
          <w:lang w:eastAsia="en-CA"/>
        </w:rPr>
      </w:pPr>
      <w:r w:rsidRPr="007E5F76">
        <w:rPr>
          <w:rFonts w:ascii="Times New Roman" w:eastAsia="Times New Roman" w:hAnsi="Times New Roman" w:cs="Times New Roman"/>
          <w:color w:val="000000"/>
          <w:sz w:val="24"/>
          <w:szCs w:val="24"/>
          <w:lang w:eastAsia="en-CA"/>
        </w:rPr>
        <w:t>This SWOT analysis compares the chosen method of using Power BI to visualize the housing data with the alternative, using Python to visualize the housing data. Strengths, weaknesses, opportunities, and threats are listed for each tool to determine which option will provide the most tangible benefits. After conducting the SWOT analysis, I’ve determined that using Power BI over Python is preferential due to the value provided by gaining experience with the tool.</w:t>
      </w:r>
    </w:p>
    <w:p w14:paraId="14E4D1EA" w14:textId="77777777" w:rsidR="00C1222E" w:rsidRDefault="007E5F76" w:rsidP="007E5F76">
      <w:pPr>
        <w:shd w:val="clear" w:color="auto" w:fill="FFFFFF"/>
        <w:spacing w:after="90" w:line="240" w:lineRule="auto"/>
        <w:rPr>
          <w:rFonts w:ascii="Times New Roman" w:eastAsia="Times New Roman" w:hAnsi="Times New Roman" w:cs="Times New Roman"/>
          <w:b/>
          <w:bCs/>
          <w:color w:val="000000"/>
          <w:sz w:val="24"/>
          <w:szCs w:val="24"/>
          <w:lang w:eastAsia="en-CA"/>
        </w:rPr>
      </w:pPr>
      <w:r w:rsidRPr="007E5F76">
        <w:rPr>
          <w:rFonts w:ascii="Times New Roman" w:hAnsi="Times New Roman" w:cs="Times New Roman"/>
          <w:noProof/>
          <w:sz w:val="24"/>
          <w:szCs w:val="24"/>
        </w:rPr>
        <w:drawing>
          <wp:inline distT="0" distB="0" distL="0" distR="0" wp14:anchorId="01B24D50" wp14:editId="40A71FDF">
            <wp:extent cx="2952750" cy="2627190"/>
            <wp:effectExtent l="0" t="0" r="0" b="1905"/>
            <wp:docPr id="115771163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11635" name="Picture 1" descr="Diagram&#10;&#10;Description automatically generated"/>
                    <pic:cNvPicPr/>
                  </pic:nvPicPr>
                  <pic:blipFill>
                    <a:blip r:embed="rId10"/>
                    <a:stretch>
                      <a:fillRect/>
                    </a:stretch>
                  </pic:blipFill>
                  <pic:spPr>
                    <a:xfrm>
                      <a:off x="0" y="0"/>
                      <a:ext cx="2961498" cy="2634974"/>
                    </a:xfrm>
                    <a:prstGeom prst="rect">
                      <a:avLst/>
                    </a:prstGeom>
                  </pic:spPr>
                </pic:pic>
              </a:graphicData>
            </a:graphic>
          </wp:inline>
        </w:drawing>
      </w:r>
      <w:r w:rsidRPr="007E5F76">
        <w:rPr>
          <w:rFonts w:ascii="Times New Roman" w:hAnsi="Times New Roman" w:cs="Times New Roman"/>
          <w:noProof/>
          <w:sz w:val="24"/>
          <w:szCs w:val="24"/>
        </w:rPr>
        <w:drawing>
          <wp:inline distT="0" distB="0" distL="0" distR="0" wp14:anchorId="0644F981" wp14:editId="2301F433">
            <wp:extent cx="2971589" cy="2656768"/>
            <wp:effectExtent l="0" t="0" r="635" b="0"/>
            <wp:docPr id="16384106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1060" name="Picture 1" descr="Diagram&#10;&#10;Description automatically generated"/>
                    <pic:cNvPicPr/>
                  </pic:nvPicPr>
                  <pic:blipFill>
                    <a:blip r:embed="rId11"/>
                    <a:stretch>
                      <a:fillRect/>
                    </a:stretch>
                  </pic:blipFill>
                  <pic:spPr>
                    <a:xfrm>
                      <a:off x="0" y="0"/>
                      <a:ext cx="2989801" cy="2673050"/>
                    </a:xfrm>
                    <a:prstGeom prst="rect">
                      <a:avLst/>
                    </a:prstGeom>
                  </pic:spPr>
                </pic:pic>
              </a:graphicData>
            </a:graphic>
          </wp:inline>
        </w:drawing>
      </w:r>
    </w:p>
    <w:p w14:paraId="038A8529" w14:textId="6A352BF9" w:rsidR="007E5F76" w:rsidRPr="007E5F76" w:rsidRDefault="007E5F76" w:rsidP="007E5F76">
      <w:pPr>
        <w:shd w:val="clear" w:color="auto" w:fill="FFFFFF"/>
        <w:spacing w:after="90" w:line="240" w:lineRule="auto"/>
        <w:rPr>
          <w:rFonts w:ascii="Times New Roman" w:eastAsia="Times New Roman" w:hAnsi="Times New Roman" w:cs="Times New Roman"/>
          <w:b/>
          <w:bCs/>
          <w:color w:val="000000"/>
          <w:sz w:val="24"/>
          <w:szCs w:val="24"/>
          <w:lang w:eastAsia="en-CA"/>
        </w:rPr>
      </w:pPr>
      <w:r w:rsidRPr="007E5F76">
        <w:rPr>
          <w:rFonts w:ascii="Times New Roman" w:eastAsia="Times New Roman" w:hAnsi="Times New Roman" w:cs="Times New Roman"/>
          <w:b/>
          <w:bCs/>
          <w:color w:val="000000"/>
          <w:sz w:val="24"/>
          <w:szCs w:val="24"/>
          <w:lang w:eastAsia="en-CA"/>
        </w:rPr>
        <w:lastRenderedPageBreak/>
        <w:t>Methods to reach the target goal applied to overcome gaps</w:t>
      </w:r>
    </w:p>
    <w:p w14:paraId="74231A3B" w14:textId="428E0A60" w:rsidR="007E5F76" w:rsidRPr="007E5F76" w:rsidRDefault="007E5F76" w:rsidP="00C1222E">
      <w:pPr>
        <w:shd w:val="clear" w:color="auto" w:fill="FFFFFF"/>
        <w:spacing w:after="90" w:line="240" w:lineRule="auto"/>
        <w:ind w:firstLine="720"/>
        <w:rPr>
          <w:rFonts w:ascii="Times New Roman" w:eastAsia="Times New Roman" w:hAnsi="Times New Roman" w:cs="Times New Roman"/>
          <w:color w:val="000000"/>
          <w:sz w:val="24"/>
          <w:szCs w:val="24"/>
          <w:lang w:eastAsia="en-CA"/>
        </w:rPr>
      </w:pPr>
      <w:r w:rsidRPr="007E5F76">
        <w:rPr>
          <w:rFonts w:ascii="Times New Roman" w:eastAsia="Times New Roman" w:hAnsi="Times New Roman" w:cs="Times New Roman"/>
          <w:color w:val="000000"/>
          <w:sz w:val="24"/>
          <w:szCs w:val="24"/>
          <w:lang w:eastAsia="en-CA"/>
        </w:rPr>
        <w:t xml:space="preserve">Continuous self-learning of the </w:t>
      </w:r>
      <w:proofErr w:type="spellStart"/>
      <w:r w:rsidRPr="007E5F76">
        <w:rPr>
          <w:rFonts w:ascii="Times New Roman" w:eastAsia="Times New Roman" w:hAnsi="Times New Roman" w:cs="Times New Roman"/>
          <w:color w:val="000000"/>
          <w:sz w:val="24"/>
          <w:szCs w:val="24"/>
          <w:lang w:eastAsia="en-CA"/>
        </w:rPr>
        <w:t>PowerBI</w:t>
      </w:r>
      <w:proofErr w:type="spellEnd"/>
      <w:r w:rsidRPr="007E5F76">
        <w:rPr>
          <w:rFonts w:ascii="Times New Roman" w:eastAsia="Times New Roman" w:hAnsi="Times New Roman" w:cs="Times New Roman"/>
          <w:color w:val="000000"/>
          <w:sz w:val="24"/>
          <w:szCs w:val="24"/>
          <w:lang w:eastAsia="en-CA"/>
        </w:rPr>
        <w:t xml:space="preserve"> software </w:t>
      </w:r>
      <w:r w:rsidR="00BE07A7">
        <w:rPr>
          <w:rFonts w:ascii="Times New Roman" w:eastAsia="Times New Roman" w:hAnsi="Times New Roman" w:cs="Times New Roman"/>
          <w:color w:val="000000"/>
          <w:sz w:val="24"/>
          <w:szCs w:val="24"/>
          <w:lang w:eastAsia="en-CA"/>
        </w:rPr>
        <w:t>has been</w:t>
      </w:r>
      <w:r w:rsidRPr="007E5F76">
        <w:rPr>
          <w:rFonts w:ascii="Times New Roman" w:eastAsia="Times New Roman" w:hAnsi="Times New Roman" w:cs="Times New Roman"/>
          <w:color w:val="000000"/>
          <w:sz w:val="24"/>
          <w:szCs w:val="24"/>
          <w:lang w:eastAsia="en-CA"/>
        </w:rPr>
        <w:t xml:space="preserve"> applied to ensure a high-quality final product </w:t>
      </w:r>
      <w:r w:rsidR="00BE07A7">
        <w:rPr>
          <w:rFonts w:ascii="Times New Roman" w:eastAsia="Times New Roman" w:hAnsi="Times New Roman" w:cs="Times New Roman"/>
          <w:color w:val="000000"/>
          <w:sz w:val="24"/>
          <w:szCs w:val="24"/>
          <w:lang w:eastAsia="en-CA"/>
        </w:rPr>
        <w:t>was</w:t>
      </w:r>
      <w:r w:rsidRPr="007E5F76">
        <w:rPr>
          <w:rFonts w:ascii="Times New Roman" w:eastAsia="Times New Roman" w:hAnsi="Times New Roman" w:cs="Times New Roman"/>
          <w:color w:val="000000"/>
          <w:sz w:val="24"/>
          <w:szCs w:val="24"/>
          <w:lang w:eastAsia="en-CA"/>
        </w:rPr>
        <w:t xml:space="preserve"> produced. Any extra knowledge gained will be useful in future professional endeavours with the software.</w:t>
      </w:r>
    </w:p>
    <w:p w14:paraId="046CA22F" w14:textId="77777777" w:rsidR="0080566E" w:rsidRDefault="0080566E" w:rsidP="0080566E">
      <w:pPr>
        <w:rPr>
          <w:rFonts w:ascii="Times New Roman" w:hAnsi="Times New Roman" w:cs="Times New Roman"/>
          <w:sz w:val="24"/>
          <w:szCs w:val="24"/>
        </w:rPr>
      </w:pPr>
    </w:p>
    <w:p w14:paraId="033D1F3E" w14:textId="1853C5A4" w:rsidR="00586784" w:rsidRPr="00470AD1" w:rsidRDefault="00586784" w:rsidP="0080566E">
      <w:pPr>
        <w:rPr>
          <w:rFonts w:ascii="Times New Roman" w:hAnsi="Times New Roman" w:cs="Times New Roman"/>
          <w:b/>
          <w:bCs/>
          <w:sz w:val="28"/>
          <w:szCs w:val="28"/>
        </w:rPr>
      </w:pPr>
      <w:r w:rsidRPr="00470AD1">
        <w:rPr>
          <w:rFonts w:ascii="Times New Roman" w:hAnsi="Times New Roman" w:cs="Times New Roman"/>
          <w:b/>
          <w:bCs/>
          <w:sz w:val="28"/>
          <w:szCs w:val="28"/>
        </w:rPr>
        <w:t>Stakeholder Analysis</w:t>
      </w:r>
    </w:p>
    <w:p w14:paraId="71B5B094" w14:textId="1F9312C2" w:rsidR="00586784" w:rsidRPr="00470AD1" w:rsidRDefault="00470AD1" w:rsidP="0080566E">
      <w:pPr>
        <w:rPr>
          <w:rFonts w:ascii="Times New Roman" w:hAnsi="Times New Roman" w:cs="Times New Roman"/>
          <w:b/>
          <w:bCs/>
          <w:sz w:val="24"/>
          <w:szCs w:val="24"/>
        </w:rPr>
      </w:pPr>
      <w:r>
        <w:rPr>
          <w:rFonts w:ascii="Times New Roman" w:hAnsi="Times New Roman" w:cs="Times New Roman"/>
          <w:b/>
          <w:bCs/>
          <w:sz w:val="24"/>
          <w:szCs w:val="24"/>
        </w:rPr>
        <w:t xml:space="preserve">Projected </w:t>
      </w:r>
      <w:r w:rsidR="00586784" w:rsidRPr="00470AD1">
        <w:rPr>
          <w:rFonts w:ascii="Times New Roman" w:hAnsi="Times New Roman" w:cs="Times New Roman"/>
          <w:b/>
          <w:bCs/>
          <w:sz w:val="24"/>
          <w:szCs w:val="24"/>
        </w:rPr>
        <w:t>Stakeholders</w:t>
      </w:r>
    </w:p>
    <w:p w14:paraId="7D60B6DF" w14:textId="2EE48E15" w:rsidR="00586784" w:rsidRDefault="00586784" w:rsidP="00586784">
      <w:pPr>
        <w:pStyle w:val="ListParagraph"/>
        <w:numPr>
          <w:ilvl w:val="0"/>
          <w:numId w:val="2"/>
        </w:numPr>
        <w:rPr>
          <w:rFonts w:ascii="Times New Roman" w:hAnsi="Times New Roman" w:cs="Times New Roman"/>
          <w:sz w:val="24"/>
          <w:szCs w:val="24"/>
        </w:rPr>
      </w:pPr>
      <w:r w:rsidRPr="00586784">
        <w:rPr>
          <w:rFonts w:ascii="Times New Roman" w:hAnsi="Times New Roman" w:cs="Times New Roman"/>
          <w:b/>
          <w:bCs/>
          <w:sz w:val="24"/>
          <w:szCs w:val="24"/>
        </w:rPr>
        <w:t>Homebuyers</w:t>
      </w:r>
      <w:r w:rsidRPr="00586784">
        <w:rPr>
          <w:rFonts w:ascii="Times New Roman" w:hAnsi="Times New Roman" w:cs="Times New Roman"/>
          <w:sz w:val="24"/>
          <w:szCs w:val="24"/>
        </w:rPr>
        <w:t>: Homebuyers are the primary stakeholders in this project as they are the ones who will benefit from the findings. The</w:t>
      </w:r>
      <w:r>
        <w:rPr>
          <w:rFonts w:ascii="Times New Roman" w:hAnsi="Times New Roman" w:cs="Times New Roman"/>
          <w:sz w:val="24"/>
          <w:szCs w:val="24"/>
        </w:rPr>
        <w:t xml:space="preserve"> insights provided will help them make informed decisions as to which province is most affordable when purchasing a home.</w:t>
      </w:r>
    </w:p>
    <w:p w14:paraId="1A45E3BA" w14:textId="77777777" w:rsidR="00586784" w:rsidRDefault="00586784" w:rsidP="00586784">
      <w:pPr>
        <w:pStyle w:val="ListParagraph"/>
        <w:rPr>
          <w:rFonts w:ascii="Times New Roman" w:hAnsi="Times New Roman" w:cs="Times New Roman"/>
          <w:sz w:val="24"/>
          <w:szCs w:val="24"/>
        </w:rPr>
      </w:pPr>
    </w:p>
    <w:p w14:paraId="4C68D86D" w14:textId="21D60158" w:rsidR="00586784" w:rsidRDefault="00586784" w:rsidP="00586784">
      <w:pPr>
        <w:pStyle w:val="ListParagraph"/>
        <w:numPr>
          <w:ilvl w:val="0"/>
          <w:numId w:val="2"/>
        </w:numPr>
        <w:rPr>
          <w:rFonts w:ascii="Times New Roman" w:hAnsi="Times New Roman" w:cs="Times New Roman"/>
          <w:sz w:val="24"/>
          <w:szCs w:val="24"/>
        </w:rPr>
      </w:pPr>
      <w:r w:rsidRPr="00586784">
        <w:rPr>
          <w:rFonts w:ascii="Times New Roman" w:hAnsi="Times New Roman" w:cs="Times New Roman"/>
          <w:b/>
          <w:bCs/>
          <w:sz w:val="24"/>
          <w:szCs w:val="24"/>
        </w:rPr>
        <w:t>Real estate agents</w:t>
      </w:r>
      <w:r w:rsidRPr="00586784">
        <w:rPr>
          <w:rFonts w:ascii="Times New Roman" w:hAnsi="Times New Roman" w:cs="Times New Roman"/>
          <w:sz w:val="24"/>
          <w:szCs w:val="24"/>
        </w:rPr>
        <w:t>: Real estate agents are also important stakeholders in this project as they are the ones who help homebuyers find and purchase homes. They may use the findings to help their clients make informed decisions about where to buy a home and to adjust their marketing and sales strategies accordingly.</w:t>
      </w:r>
    </w:p>
    <w:p w14:paraId="586AA95C" w14:textId="77777777" w:rsidR="00586784" w:rsidRPr="00586784" w:rsidRDefault="00586784" w:rsidP="00586784">
      <w:pPr>
        <w:pStyle w:val="ListParagraph"/>
        <w:rPr>
          <w:rFonts w:ascii="Times New Roman" w:hAnsi="Times New Roman" w:cs="Times New Roman"/>
          <w:sz w:val="24"/>
          <w:szCs w:val="24"/>
        </w:rPr>
      </w:pPr>
    </w:p>
    <w:p w14:paraId="1633B31A" w14:textId="2B752ED0" w:rsidR="00586784" w:rsidRDefault="00586784" w:rsidP="00586784">
      <w:pPr>
        <w:pStyle w:val="ListParagraph"/>
        <w:numPr>
          <w:ilvl w:val="0"/>
          <w:numId w:val="2"/>
        </w:numPr>
        <w:rPr>
          <w:rFonts w:ascii="Times New Roman" w:hAnsi="Times New Roman" w:cs="Times New Roman"/>
          <w:sz w:val="24"/>
          <w:szCs w:val="24"/>
        </w:rPr>
      </w:pPr>
      <w:r w:rsidRPr="00586784">
        <w:rPr>
          <w:rFonts w:ascii="Times New Roman" w:hAnsi="Times New Roman" w:cs="Times New Roman"/>
          <w:b/>
          <w:bCs/>
          <w:sz w:val="24"/>
          <w:szCs w:val="24"/>
        </w:rPr>
        <w:t>Financial institutions</w:t>
      </w:r>
      <w:r w:rsidRPr="00586784">
        <w:rPr>
          <w:rFonts w:ascii="Times New Roman" w:hAnsi="Times New Roman" w:cs="Times New Roman"/>
          <w:sz w:val="24"/>
          <w:szCs w:val="24"/>
        </w:rPr>
        <w:t>: Financial institutions such as banks, credit unions, and mortgage lenders are also important stakeholders in this project as they provide financing for home purchases. They may use the findings to adjust their lending policies and rates based on the affordability of residences in different provinces.</w:t>
      </w:r>
    </w:p>
    <w:p w14:paraId="0F73A47F" w14:textId="77777777" w:rsidR="00586784" w:rsidRPr="00586784" w:rsidRDefault="00586784" w:rsidP="00586784">
      <w:pPr>
        <w:pStyle w:val="ListParagraph"/>
        <w:rPr>
          <w:rFonts w:ascii="Times New Roman" w:hAnsi="Times New Roman" w:cs="Times New Roman"/>
          <w:sz w:val="24"/>
          <w:szCs w:val="24"/>
        </w:rPr>
      </w:pPr>
    </w:p>
    <w:p w14:paraId="75E93A6F" w14:textId="417D7A99" w:rsidR="00586784" w:rsidRDefault="00586784" w:rsidP="00586784">
      <w:pPr>
        <w:pStyle w:val="ListParagraph"/>
        <w:numPr>
          <w:ilvl w:val="0"/>
          <w:numId w:val="2"/>
        </w:numPr>
        <w:rPr>
          <w:rFonts w:ascii="Times New Roman" w:hAnsi="Times New Roman" w:cs="Times New Roman"/>
          <w:sz w:val="24"/>
          <w:szCs w:val="24"/>
        </w:rPr>
      </w:pPr>
      <w:r w:rsidRPr="00586784">
        <w:rPr>
          <w:rFonts w:ascii="Times New Roman" w:hAnsi="Times New Roman" w:cs="Times New Roman"/>
          <w:b/>
          <w:bCs/>
          <w:sz w:val="24"/>
          <w:szCs w:val="24"/>
        </w:rPr>
        <w:t>Government agencies</w:t>
      </w:r>
      <w:r w:rsidRPr="00586784">
        <w:rPr>
          <w:rFonts w:ascii="Times New Roman" w:hAnsi="Times New Roman" w:cs="Times New Roman"/>
          <w:sz w:val="24"/>
          <w:szCs w:val="24"/>
        </w:rPr>
        <w:t>: Government agencies, such as the Canada Mortgage and Housing Corporation (CMHC), are also important stakeholders in this project as they have a mandate to promote affordable housing and support the housing market. They may use the findings to develop policies and programs that address affordability issues in different provinces.</w:t>
      </w:r>
    </w:p>
    <w:p w14:paraId="60D47C49" w14:textId="77777777" w:rsidR="00586784" w:rsidRPr="00586784" w:rsidRDefault="00586784" w:rsidP="00586784">
      <w:pPr>
        <w:pStyle w:val="ListParagraph"/>
        <w:rPr>
          <w:rFonts w:ascii="Times New Roman" w:hAnsi="Times New Roman" w:cs="Times New Roman"/>
          <w:sz w:val="24"/>
          <w:szCs w:val="24"/>
        </w:rPr>
      </w:pPr>
    </w:p>
    <w:p w14:paraId="5DBE1911" w14:textId="6EAF8CD9" w:rsidR="00586784" w:rsidRDefault="00586784" w:rsidP="00586784">
      <w:pPr>
        <w:pStyle w:val="ListParagraph"/>
        <w:numPr>
          <w:ilvl w:val="0"/>
          <w:numId w:val="2"/>
        </w:numPr>
        <w:rPr>
          <w:rFonts w:ascii="Times New Roman" w:hAnsi="Times New Roman" w:cs="Times New Roman"/>
          <w:sz w:val="24"/>
          <w:szCs w:val="24"/>
        </w:rPr>
      </w:pPr>
      <w:r w:rsidRPr="00586784">
        <w:rPr>
          <w:rFonts w:ascii="Times New Roman" w:hAnsi="Times New Roman" w:cs="Times New Roman"/>
          <w:b/>
          <w:bCs/>
          <w:sz w:val="24"/>
          <w:szCs w:val="24"/>
        </w:rPr>
        <w:t>Real estate developers</w:t>
      </w:r>
      <w:r w:rsidRPr="00586784">
        <w:rPr>
          <w:rFonts w:ascii="Times New Roman" w:hAnsi="Times New Roman" w:cs="Times New Roman"/>
          <w:sz w:val="24"/>
          <w:szCs w:val="24"/>
        </w:rPr>
        <w:t>: Real estate developers are stakeholders in this project as they</w:t>
      </w:r>
      <w:r>
        <w:rPr>
          <w:rFonts w:ascii="Times New Roman" w:hAnsi="Times New Roman" w:cs="Times New Roman"/>
          <w:sz w:val="24"/>
          <w:szCs w:val="24"/>
        </w:rPr>
        <w:t xml:space="preserve"> profit from</w:t>
      </w:r>
      <w:r w:rsidRPr="00586784">
        <w:rPr>
          <w:rFonts w:ascii="Times New Roman" w:hAnsi="Times New Roman" w:cs="Times New Roman"/>
          <w:sz w:val="24"/>
          <w:szCs w:val="24"/>
        </w:rPr>
        <w:t xml:space="preserve"> build</w:t>
      </w:r>
      <w:r>
        <w:rPr>
          <w:rFonts w:ascii="Times New Roman" w:hAnsi="Times New Roman" w:cs="Times New Roman"/>
          <w:sz w:val="24"/>
          <w:szCs w:val="24"/>
        </w:rPr>
        <w:t>ing</w:t>
      </w:r>
      <w:r w:rsidRPr="00586784">
        <w:rPr>
          <w:rFonts w:ascii="Times New Roman" w:hAnsi="Times New Roman" w:cs="Times New Roman"/>
          <w:sz w:val="24"/>
          <w:szCs w:val="24"/>
        </w:rPr>
        <w:t xml:space="preserve"> and sell</w:t>
      </w:r>
      <w:r>
        <w:rPr>
          <w:rFonts w:ascii="Times New Roman" w:hAnsi="Times New Roman" w:cs="Times New Roman"/>
          <w:sz w:val="24"/>
          <w:szCs w:val="24"/>
        </w:rPr>
        <w:t>ing</w:t>
      </w:r>
      <w:r w:rsidRPr="00586784">
        <w:rPr>
          <w:rFonts w:ascii="Times New Roman" w:hAnsi="Times New Roman" w:cs="Times New Roman"/>
          <w:sz w:val="24"/>
          <w:szCs w:val="24"/>
        </w:rPr>
        <w:t xml:space="preserve"> homes. They may use the findings to identify areas where there is high demand for affordable homes and adjust their development plans accordingly.</w:t>
      </w:r>
    </w:p>
    <w:p w14:paraId="766C4602" w14:textId="77777777" w:rsidR="00586784" w:rsidRDefault="00586784" w:rsidP="00586784">
      <w:pPr>
        <w:pStyle w:val="ListParagraph"/>
        <w:rPr>
          <w:rFonts w:ascii="Times New Roman" w:hAnsi="Times New Roman" w:cs="Times New Roman"/>
          <w:sz w:val="24"/>
          <w:szCs w:val="24"/>
        </w:rPr>
      </w:pPr>
    </w:p>
    <w:p w14:paraId="0D150D2D" w14:textId="7DBC41C2" w:rsidR="00586784" w:rsidRPr="00586784" w:rsidRDefault="00586784" w:rsidP="00586784">
      <w:pPr>
        <w:jc w:val="both"/>
        <w:rPr>
          <w:rFonts w:ascii="Times New Roman" w:hAnsi="Times New Roman" w:cs="Times New Roman"/>
          <w:b/>
          <w:bCs/>
          <w:sz w:val="28"/>
          <w:szCs w:val="28"/>
        </w:rPr>
      </w:pPr>
      <w:r w:rsidRPr="00586784">
        <w:rPr>
          <w:rFonts w:ascii="Times New Roman" w:hAnsi="Times New Roman" w:cs="Times New Roman"/>
          <w:b/>
          <w:bCs/>
          <w:sz w:val="28"/>
          <w:szCs w:val="28"/>
        </w:rPr>
        <w:t>Stakeholder Importance Table</w:t>
      </w:r>
    </w:p>
    <w:tbl>
      <w:tblPr>
        <w:tblStyle w:val="TableGrid"/>
        <w:tblW w:w="0" w:type="auto"/>
        <w:tblLook w:val="04A0" w:firstRow="1" w:lastRow="0" w:firstColumn="1" w:lastColumn="0" w:noHBand="0" w:noVBand="1"/>
      </w:tblPr>
      <w:tblGrid>
        <w:gridCol w:w="4675"/>
        <w:gridCol w:w="4675"/>
      </w:tblGrid>
      <w:tr w:rsidR="00586784" w14:paraId="286EBAE2" w14:textId="77777777" w:rsidTr="00586784">
        <w:tc>
          <w:tcPr>
            <w:tcW w:w="4675" w:type="dxa"/>
          </w:tcPr>
          <w:p w14:paraId="4DEFCE97" w14:textId="27A31F87" w:rsidR="00586784" w:rsidRPr="00586784" w:rsidRDefault="00586784" w:rsidP="00586784">
            <w:pPr>
              <w:jc w:val="center"/>
              <w:rPr>
                <w:rFonts w:ascii="Times New Roman" w:hAnsi="Times New Roman" w:cs="Times New Roman"/>
                <w:b/>
                <w:bCs/>
                <w:sz w:val="24"/>
                <w:szCs w:val="24"/>
              </w:rPr>
            </w:pPr>
            <w:r>
              <w:rPr>
                <w:rFonts w:ascii="Times New Roman" w:hAnsi="Times New Roman" w:cs="Times New Roman"/>
                <w:b/>
                <w:bCs/>
                <w:sz w:val="24"/>
                <w:szCs w:val="24"/>
              </w:rPr>
              <w:t>Stakeholder</w:t>
            </w:r>
          </w:p>
        </w:tc>
        <w:tc>
          <w:tcPr>
            <w:tcW w:w="4675" w:type="dxa"/>
          </w:tcPr>
          <w:p w14:paraId="03D5496E" w14:textId="70CD4D3F" w:rsidR="00586784" w:rsidRPr="00586784" w:rsidRDefault="00586784" w:rsidP="00586784">
            <w:pPr>
              <w:jc w:val="center"/>
              <w:rPr>
                <w:rFonts w:ascii="Times New Roman" w:hAnsi="Times New Roman" w:cs="Times New Roman"/>
                <w:b/>
                <w:bCs/>
                <w:sz w:val="24"/>
                <w:szCs w:val="24"/>
              </w:rPr>
            </w:pPr>
            <w:r>
              <w:rPr>
                <w:rFonts w:ascii="Times New Roman" w:hAnsi="Times New Roman" w:cs="Times New Roman"/>
                <w:b/>
                <w:bCs/>
                <w:sz w:val="24"/>
                <w:szCs w:val="24"/>
              </w:rPr>
              <w:t>Importance</w:t>
            </w:r>
          </w:p>
        </w:tc>
      </w:tr>
      <w:tr w:rsidR="00586784" w14:paraId="3141333A" w14:textId="77777777" w:rsidTr="00586784">
        <w:tc>
          <w:tcPr>
            <w:tcW w:w="4675" w:type="dxa"/>
          </w:tcPr>
          <w:p w14:paraId="3B04333D" w14:textId="00DDACA3" w:rsidR="00586784" w:rsidRPr="00586784" w:rsidRDefault="00586784" w:rsidP="00586784">
            <w:pPr>
              <w:rPr>
                <w:rFonts w:ascii="Times New Roman" w:hAnsi="Times New Roman" w:cs="Times New Roman"/>
                <w:b/>
                <w:bCs/>
                <w:sz w:val="24"/>
                <w:szCs w:val="24"/>
              </w:rPr>
            </w:pPr>
            <w:r>
              <w:rPr>
                <w:rFonts w:ascii="Times New Roman" w:hAnsi="Times New Roman" w:cs="Times New Roman"/>
                <w:b/>
                <w:bCs/>
                <w:sz w:val="24"/>
                <w:szCs w:val="24"/>
              </w:rPr>
              <w:t>Homebuyers</w:t>
            </w:r>
          </w:p>
        </w:tc>
        <w:tc>
          <w:tcPr>
            <w:tcW w:w="4675" w:type="dxa"/>
          </w:tcPr>
          <w:p w14:paraId="2B2E7B69" w14:textId="35B21250" w:rsidR="00586784" w:rsidRPr="00586784" w:rsidRDefault="00586784" w:rsidP="00586784">
            <w:pPr>
              <w:rPr>
                <w:rFonts w:ascii="Times New Roman" w:hAnsi="Times New Roman" w:cs="Times New Roman"/>
                <w:b/>
                <w:bCs/>
                <w:sz w:val="24"/>
                <w:szCs w:val="24"/>
              </w:rPr>
            </w:pPr>
            <w:r>
              <w:rPr>
                <w:rFonts w:ascii="Times New Roman" w:hAnsi="Times New Roman" w:cs="Times New Roman"/>
                <w:b/>
                <w:bCs/>
                <w:sz w:val="24"/>
                <w:szCs w:val="24"/>
              </w:rPr>
              <w:t>High</w:t>
            </w:r>
          </w:p>
        </w:tc>
      </w:tr>
      <w:tr w:rsidR="00586784" w14:paraId="68663477" w14:textId="77777777" w:rsidTr="00586784">
        <w:tc>
          <w:tcPr>
            <w:tcW w:w="4675" w:type="dxa"/>
          </w:tcPr>
          <w:p w14:paraId="2D5707DF" w14:textId="70161B50" w:rsidR="00586784" w:rsidRPr="00586784" w:rsidRDefault="00586784" w:rsidP="00586784">
            <w:pPr>
              <w:rPr>
                <w:rFonts w:ascii="Times New Roman" w:hAnsi="Times New Roman" w:cs="Times New Roman"/>
                <w:b/>
                <w:bCs/>
                <w:sz w:val="24"/>
                <w:szCs w:val="24"/>
              </w:rPr>
            </w:pPr>
            <w:r>
              <w:rPr>
                <w:rFonts w:ascii="Times New Roman" w:hAnsi="Times New Roman" w:cs="Times New Roman"/>
                <w:b/>
                <w:bCs/>
                <w:sz w:val="24"/>
                <w:szCs w:val="24"/>
              </w:rPr>
              <w:t>Real Estate Agents</w:t>
            </w:r>
          </w:p>
        </w:tc>
        <w:tc>
          <w:tcPr>
            <w:tcW w:w="4675" w:type="dxa"/>
          </w:tcPr>
          <w:p w14:paraId="7ED5BAA4" w14:textId="39006160" w:rsidR="00586784" w:rsidRPr="00586784" w:rsidRDefault="00586784" w:rsidP="00586784">
            <w:pPr>
              <w:rPr>
                <w:rFonts w:ascii="Times New Roman" w:hAnsi="Times New Roman" w:cs="Times New Roman"/>
                <w:b/>
                <w:bCs/>
                <w:sz w:val="24"/>
                <w:szCs w:val="24"/>
              </w:rPr>
            </w:pPr>
            <w:r>
              <w:rPr>
                <w:rFonts w:ascii="Times New Roman" w:hAnsi="Times New Roman" w:cs="Times New Roman"/>
                <w:b/>
                <w:bCs/>
                <w:sz w:val="24"/>
                <w:szCs w:val="24"/>
              </w:rPr>
              <w:t>High</w:t>
            </w:r>
          </w:p>
        </w:tc>
      </w:tr>
      <w:tr w:rsidR="00586784" w14:paraId="263C0A24" w14:textId="77777777" w:rsidTr="00586784">
        <w:tc>
          <w:tcPr>
            <w:tcW w:w="4675" w:type="dxa"/>
          </w:tcPr>
          <w:p w14:paraId="33F7A20E" w14:textId="0EA0C335" w:rsidR="00586784" w:rsidRPr="00586784" w:rsidRDefault="00586784" w:rsidP="00586784">
            <w:pPr>
              <w:rPr>
                <w:rFonts w:ascii="Times New Roman" w:hAnsi="Times New Roman" w:cs="Times New Roman"/>
                <w:b/>
                <w:bCs/>
                <w:sz w:val="24"/>
                <w:szCs w:val="24"/>
              </w:rPr>
            </w:pPr>
            <w:r>
              <w:rPr>
                <w:rFonts w:ascii="Times New Roman" w:hAnsi="Times New Roman" w:cs="Times New Roman"/>
                <w:b/>
                <w:bCs/>
                <w:sz w:val="24"/>
                <w:szCs w:val="24"/>
              </w:rPr>
              <w:t>Financial Institutions</w:t>
            </w:r>
          </w:p>
        </w:tc>
        <w:tc>
          <w:tcPr>
            <w:tcW w:w="4675" w:type="dxa"/>
          </w:tcPr>
          <w:p w14:paraId="3E10D159" w14:textId="282509CB" w:rsidR="00586784" w:rsidRPr="00586784" w:rsidRDefault="00586784" w:rsidP="00586784">
            <w:pPr>
              <w:rPr>
                <w:rFonts w:ascii="Times New Roman" w:hAnsi="Times New Roman" w:cs="Times New Roman"/>
                <w:b/>
                <w:bCs/>
                <w:sz w:val="24"/>
                <w:szCs w:val="24"/>
              </w:rPr>
            </w:pPr>
            <w:r>
              <w:rPr>
                <w:rFonts w:ascii="Times New Roman" w:hAnsi="Times New Roman" w:cs="Times New Roman"/>
                <w:b/>
                <w:bCs/>
                <w:sz w:val="24"/>
                <w:szCs w:val="24"/>
              </w:rPr>
              <w:t>Medium</w:t>
            </w:r>
          </w:p>
        </w:tc>
      </w:tr>
      <w:tr w:rsidR="00586784" w14:paraId="61B099F5" w14:textId="77777777" w:rsidTr="00586784">
        <w:tc>
          <w:tcPr>
            <w:tcW w:w="4675" w:type="dxa"/>
          </w:tcPr>
          <w:p w14:paraId="685DD381" w14:textId="69BF842F" w:rsidR="00586784" w:rsidRPr="00586784" w:rsidRDefault="00586784" w:rsidP="00586784">
            <w:pPr>
              <w:rPr>
                <w:rFonts w:ascii="Times New Roman" w:hAnsi="Times New Roman" w:cs="Times New Roman"/>
                <w:b/>
                <w:bCs/>
                <w:sz w:val="24"/>
                <w:szCs w:val="24"/>
              </w:rPr>
            </w:pPr>
            <w:r>
              <w:rPr>
                <w:rFonts w:ascii="Times New Roman" w:hAnsi="Times New Roman" w:cs="Times New Roman"/>
                <w:b/>
                <w:bCs/>
                <w:sz w:val="24"/>
                <w:szCs w:val="24"/>
              </w:rPr>
              <w:t>Government Agencies</w:t>
            </w:r>
          </w:p>
        </w:tc>
        <w:tc>
          <w:tcPr>
            <w:tcW w:w="4675" w:type="dxa"/>
          </w:tcPr>
          <w:p w14:paraId="7287E031" w14:textId="50AAC36C" w:rsidR="00586784" w:rsidRPr="00586784" w:rsidRDefault="00586784" w:rsidP="00586784">
            <w:pPr>
              <w:rPr>
                <w:rFonts w:ascii="Times New Roman" w:hAnsi="Times New Roman" w:cs="Times New Roman"/>
                <w:b/>
                <w:bCs/>
                <w:sz w:val="24"/>
                <w:szCs w:val="24"/>
              </w:rPr>
            </w:pPr>
            <w:r>
              <w:rPr>
                <w:rFonts w:ascii="Times New Roman" w:hAnsi="Times New Roman" w:cs="Times New Roman"/>
                <w:b/>
                <w:bCs/>
                <w:sz w:val="24"/>
                <w:szCs w:val="24"/>
              </w:rPr>
              <w:t>Medium</w:t>
            </w:r>
          </w:p>
        </w:tc>
      </w:tr>
      <w:tr w:rsidR="00586784" w14:paraId="3537CE18" w14:textId="77777777" w:rsidTr="00586784">
        <w:tc>
          <w:tcPr>
            <w:tcW w:w="4675" w:type="dxa"/>
          </w:tcPr>
          <w:p w14:paraId="4F0F240B" w14:textId="78FFCD3F" w:rsidR="00586784" w:rsidRPr="00586784" w:rsidRDefault="00586784" w:rsidP="00586784">
            <w:pPr>
              <w:rPr>
                <w:rFonts w:ascii="Times New Roman" w:hAnsi="Times New Roman" w:cs="Times New Roman"/>
                <w:b/>
                <w:bCs/>
                <w:sz w:val="24"/>
                <w:szCs w:val="24"/>
              </w:rPr>
            </w:pPr>
            <w:r>
              <w:rPr>
                <w:rFonts w:ascii="Times New Roman" w:hAnsi="Times New Roman" w:cs="Times New Roman"/>
                <w:b/>
                <w:bCs/>
                <w:sz w:val="24"/>
                <w:szCs w:val="24"/>
              </w:rPr>
              <w:t>Real Estate Developers</w:t>
            </w:r>
          </w:p>
        </w:tc>
        <w:tc>
          <w:tcPr>
            <w:tcW w:w="4675" w:type="dxa"/>
          </w:tcPr>
          <w:p w14:paraId="12E6A43F" w14:textId="066697F4" w:rsidR="00586784" w:rsidRPr="00586784" w:rsidRDefault="00586784" w:rsidP="00586784">
            <w:pPr>
              <w:rPr>
                <w:rFonts w:ascii="Times New Roman" w:hAnsi="Times New Roman" w:cs="Times New Roman"/>
                <w:b/>
                <w:bCs/>
                <w:sz w:val="24"/>
                <w:szCs w:val="24"/>
              </w:rPr>
            </w:pPr>
            <w:r>
              <w:rPr>
                <w:rFonts w:ascii="Times New Roman" w:hAnsi="Times New Roman" w:cs="Times New Roman"/>
                <w:b/>
                <w:bCs/>
                <w:sz w:val="24"/>
                <w:szCs w:val="24"/>
              </w:rPr>
              <w:t>Low</w:t>
            </w:r>
          </w:p>
        </w:tc>
      </w:tr>
    </w:tbl>
    <w:p w14:paraId="2E843643" w14:textId="77777777" w:rsidR="00586784" w:rsidRDefault="00586784" w:rsidP="00586784">
      <w:pPr>
        <w:rPr>
          <w:rFonts w:ascii="Times New Roman" w:hAnsi="Times New Roman" w:cs="Times New Roman"/>
          <w:sz w:val="24"/>
          <w:szCs w:val="24"/>
        </w:rPr>
      </w:pPr>
    </w:p>
    <w:p w14:paraId="6DAA29FC" w14:textId="1803231F" w:rsidR="00586784" w:rsidRDefault="006D5D8D" w:rsidP="00586784">
      <w:pPr>
        <w:rPr>
          <w:rFonts w:ascii="Times New Roman" w:hAnsi="Times New Roman" w:cs="Times New Roman"/>
          <w:sz w:val="24"/>
          <w:szCs w:val="24"/>
        </w:rPr>
      </w:pPr>
      <w:r>
        <w:rPr>
          <w:rFonts w:ascii="Times New Roman" w:hAnsi="Times New Roman" w:cs="Times New Roman"/>
          <w:b/>
          <w:bCs/>
          <w:sz w:val="28"/>
          <w:szCs w:val="28"/>
        </w:rPr>
        <w:lastRenderedPageBreak/>
        <w:t>Importance Justification</w:t>
      </w:r>
    </w:p>
    <w:p w14:paraId="3E8D9B0E" w14:textId="598CBAFD" w:rsidR="006D5D8D" w:rsidRDefault="006D5D8D" w:rsidP="006D5D8D">
      <w:pPr>
        <w:ind w:firstLine="720"/>
        <w:rPr>
          <w:rFonts w:ascii="Times New Roman" w:hAnsi="Times New Roman" w:cs="Times New Roman"/>
          <w:sz w:val="24"/>
          <w:szCs w:val="24"/>
        </w:rPr>
      </w:pPr>
      <w:r w:rsidRPr="006D5D8D">
        <w:rPr>
          <w:rFonts w:ascii="Times New Roman" w:hAnsi="Times New Roman" w:cs="Times New Roman"/>
          <w:b/>
          <w:bCs/>
          <w:sz w:val="24"/>
          <w:szCs w:val="24"/>
        </w:rPr>
        <w:t>Homebuyers and real estate agents are the most important stakeholders</w:t>
      </w:r>
      <w:r w:rsidRPr="006D5D8D">
        <w:rPr>
          <w:rFonts w:ascii="Times New Roman" w:hAnsi="Times New Roman" w:cs="Times New Roman"/>
          <w:sz w:val="24"/>
          <w:szCs w:val="24"/>
        </w:rPr>
        <w:t xml:space="preserve"> as they are directly involved in the purchase and sale of homes and stand to benefit the most from the findings of the project.</w:t>
      </w:r>
    </w:p>
    <w:p w14:paraId="4AE7E1F0" w14:textId="156836BE" w:rsidR="006D5D8D" w:rsidRPr="006D5D8D" w:rsidRDefault="006D5D8D" w:rsidP="006D5D8D">
      <w:pPr>
        <w:ind w:firstLine="720"/>
        <w:rPr>
          <w:rFonts w:ascii="Times New Roman" w:hAnsi="Times New Roman" w:cs="Times New Roman"/>
          <w:sz w:val="24"/>
          <w:szCs w:val="24"/>
        </w:rPr>
      </w:pPr>
      <w:r w:rsidRPr="006D5D8D">
        <w:rPr>
          <w:rFonts w:ascii="Times New Roman" w:hAnsi="Times New Roman" w:cs="Times New Roman"/>
          <w:b/>
          <w:bCs/>
          <w:sz w:val="24"/>
          <w:szCs w:val="24"/>
        </w:rPr>
        <w:t>Financial institutions and government agencies are also important stakeholders</w:t>
      </w:r>
      <w:r w:rsidRPr="006D5D8D">
        <w:rPr>
          <w:rFonts w:ascii="Times New Roman" w:hAnsi="Times New Roman" w:cs="Times New Roman"/>
          <w:sz w:val="24"/>
          <w:szCs w:val="24"/>
        </w:rPr>
        <w:t>, but to a lesser extent, as they play a supporting role in the housing market and can use the findings to adjust their policies and practices.</w:t>
      </w:r>
    </w:p>
    <w:p w14:paraId="3778A632" w14:textId="77777777" w:rsidR="00586784" w:rsidRPr="00586784" w:rsidRDefault="00586784" w:rsidP="00586784">
      <w:pPr>
        <w:rPr>
          <w:rFonts w:ascii="Times New Roman" w:hAnsi="Times New Roman" w:cs="Times New Roman"/>
          <w:sz w:val="24"/>
          <w:szCs w:val="24"/>
        </w:rPr>
      </w:pPr>
    </w:p>
    <w:p w14:paraId="71E89FC4" w14:textId="1C018B3E" w:rsidR="00B4601A" w:rsidRDefault="00B4601A" w:rsidP="00B4601A">
      <w:pPr>
        <w:rPr>
          <w:rFonts w:ascii="Times New Roman" w:hAnsi="Times New Roman" w:cs="Times New Roman"/>
          <w:b/>
          <w:bCs/>
          <w:sz w:val="28"/>
          <w:szCs w:val="28"/>
        </w:rPr>
      </w:pPr>
      <w:r>
        <w:rPr>
          <w:rFonts w:ascii="Times New Roman" w:hAnsi="Times New Roman" w:cs="Times New Roman"/>
          <w:b/>
          <w:bCs/>
          <w:sz w:val="28"/>
          <w:szCs w:val="28"/>
        </w:rPr>
        <w:t>Data Privacy and Integrity</w:t>
      </w:r>
      <w:r w:rsidR="00CC491A">
        <w:rPr>
          <w:rFonts w:ascii="Times New Roman" w:hAnsi="Times New Roman" w:cs="Times New Roman"/>
          <w:b/>
          <w:bCs/>
          <w:sz w:val="28"/>
          <w:szCs w:val="28"/>
        </w:rPr>
        <w:t xml:space="preserve"> </w:t>
      </w:r>
      <w:r w:rsidR="00310B8A">
        <w:rPr>
          <w:rFonts w:ascii="Times New Roman" w:hAnsi="Times New Roman" w:cs="Times New Roman"/>
          <w:b/>
          <w:bCs/>
          <w:sz w:val="28"/>
          <w:szCs w:val="28"/>
        </w:rPr>
        <w:t>Considerations</w:t>
      </w:r>
    </w:p>
    <w:p w14:paraId="1044C49E" w14:textId="20040E3B" w:rsidR="00310B8A" w:rsidRDefault="00310B8A" w:rsidP="00310B8A">
      <w:pPr>
        <w:pStyle w:val="ListParagraph"/>
        <w:numPr>
          <w:ilvl w:val="0"/>
          <w:numId w:val="3"/>
        </w:numPr>
        <w:rPr>
          <w:rFonts w:ascii="Times New Roman" w:hAnsi="Times New Roman" w:cs="Times New Roman"/>
          <w:sz w:val="24"/>
          <w:szCs w:val="24"/>
        </w:rPr>
      </w:pPr>
      <w:r w:rsidRPr="00310B8A">
        <w:rPr>
          <w:rFonts w:ascii="Times New Roman" w:hAnsi="Times New Roman" w:cs="Times New Roman"/>
          <w:b/>
          <w:bCs/>
          <w:sz w:val="24"/>
          <w:szCs w:val="24"/>
        </w:rPr>
        <w:t xml:space="preserve">Data </w:t>
      </w:r>
      <w:r>
        <w:rPr>
          <w:rFonts w:ascii="Times New Roman" w:hAnsi="Times New Roman" w:cs="Times New Roman"/>
          <w:b/>
          <w:bCs/>
          <w:sz w:val="24"/>
          <w:szCs w:val="24"/>
        </w:rPr>
        <w:t>G</w:t>
      </w:r>
      <w:r w:rsidRPr="00310B8A">
        <w:rPr>
          <w:rFonts w:ascii="Times New Roman" w:hAnsi="Times New Roman" w:cs="Times New Roman"/>
          <w:b/>
          <w:bCs/>
          <w:sz w:val="24"/>
          <w:szCs w:val="24"/>
        </w:rPr>
        <w:t>overnance</w:t>
      </w:r>
      <w:r w:rsidRPr="00310B8A">
        <w:rPr>
          <w:rFonts w:ascii="Times New Roman" w:hAnsi="Times New Roman" w:cs="Times New Roman"/>
          <w:sz w:val="24"/>
          <w:szCs w:val="24"/>
        </w:rPr>
        <w:t>: Establishing a comprehensive data governance program can help ensure that data is properly managed and protected. This includes policies, processes, and procedures for data collection, storage, use, and sharing, as well as mechanisms for enforcing compliance with relevant laws and regulations.</w:t>
      </w:r>
      <w:r>
        <w:rPr>
          <w:rFonts w:ascii="Times New Roman" w:hAnsi="Times New Roman" w:cs="Times New Roman"/>
          <w:sz w:val="24"/>
          <w:szCs w:val="24"/>
        </w:rPr>
        <w:t xml:space="preserve"> The data initially collected in this project is publicly available</w:t>
      </w:r>
      <w:r w:rsidR="009D4D34">
        <w:rPr>
          <w:rFonts w:ascii="Times New Roman" w:hAnsi="Times New Roman" w:cs="Times New Roman"/>
          <w:sz w:val="24"/>
          <w:szCs w:val="24"/>
        </w:rPr>
        <w:t>.</w:t>
      </w:r>
      <w:r w:rsidR="001E0BFE">
        <w:rPr>
          <w:rFonts w:ascii="Times New Roman" w:hAnsi="Times New Roman" w:cs="Times New Roman"/>
          <w:sz w:val="24"/>
          <w:szCs w:val="24"/>
        </w:rPr>
        <w:t xml:space="preserve"> </w:t>
      </w:r>
      <w:r w:rsidR="009D4D34">
        <w:rPr>
          <w:rFonts w:ascii="Times New Roman" w:hAnsi="Times New Roman" w:cs="Times New Roman"/>
          <w:sz w:val="24"/>
          <w:szCs w:val="24"/>
        </w:rPr>
        <w:t>M</w:t>
      </w:r>
      <w:r>
        <w:rPr>
          <w:rFonts w:ascii="Times New Roman" w:hAnsi="Times New Roman" w:cs="Times New Roman"/>
          <w:sz w:val="24"/>
          <w:szCs w:val="24"/>
        </w:rPr>
        <w:t xml:space="preserve">odified </w:t>
      </w:r>
      <w:r w:rsidR="00C86AB1">
        <w:rPr>
          <w:rFonts w:ascii="Times New Roman" w:hAnsi="Times New Roman" w:cs="Times New Roman"/>
          <w:sz w:val="24"/>
          <w:szCs w:val="24"/>
        </w:rPr>
        <w:t>data frames</w:t>
      </w:r>
      <w:r>
        <w:rPr>
          <w:rFonts w:ascii="Times New Roman" w:hAnsi="Times New Roman" w:cs="Times New Roman"/>
          <w:sz w:val="24"/>
          <w:szCs w:val="24"/>
        </w:rPr>
        <w:t xml:space="preserve"> used in this project are only accessible </w:t>
      </w:r>
      <w:r w:rsidR="001E0BFE">
        <w:rPr>
          <w:rFonts w:ascii="Times New Roman" w:hAnsi="Times New Roman" w:cs="Times New Roman"/>
          <w:sz w:val="24"/>
          <w:szCs w:val="24"/>
        </w:rPr>
        <w:t>by the internal analyst team</w:t>
      </w:r>
      <w:r w:rsidR="009D4D34">
        <w:rPr>
          <w:rFonts w:ascii="Times New Roman" w:hAnsi="Times New Roman" w:cs="Times New Roman"/>
          <w:sz w:val="24"/>
          <w:szCs w:val="24"/>
        </w:rPr>
        <w:t xml:space="preserve"> and those who have access to the raw dashboard file</w:t>
      </w:r>
      <w:r w:rsidR="001E0BFE">
        <w:rPr>
          <w:rFonts w:ascii="Times New Roman" w:hAnsi="Times New Roman" w:cs="Times New Roman"/>
          <w:sz w:val="24"/>
          <w:szCs w:val="24"/>
        </w:rPr>
        <w:t>.</w:t>
      </w:r>
    </w:p>
    <w:p w14:paraId="0653B3F2" w14:textId="77777777" w:rsidR="001E0BFE" w:rsidRDefault="001E0BFE" w:rsidP="001E0BFE">
      <w:pPr>
        <w:pStyle w:val="ListParagraph"/>
        <w:rPr>
          <w:rFonts w:ascii="Times New Roman" w:hAnsi="Times New Roman" w:cs="Times New Roman"/>
          <w:sz w:val="24"/>
          <w:szCs w:val="24"/>
        </w:rPr>
      </w:pPr>
    </w:p>
    <w:p w14:paraId="4389F8A4" w14:textId="218DAAD0" w:rsidR="001E0BFE" w:rsidRDefault="001E0BFE" w:rsidP="00310B8A">
      <w:pPr>
        <w:pStyle w:val="ListParagraph"/>
        <w:numPr>
          <w:ilvl w:val="0"/>
          <w:numId w:val="3"/>
        </w:numPr>
        <w:rPr>
          <w:rFonts w:ascii="Times New Roman" w:hAnsi="Times New Roman" w:cs="Times New Roman"/>
          <w:sz w:val="24"/>
          <w:szCs w:val="24"/>
        </w:rPr>
      </w:pPr>
      <w:r w:rsidRPr="001E0BFE">
        <w:rPr>
          <w:rFonts w:ascii="Times New Roman" w:hAnsi="Times New Roman" w:cs="Times New Roman"/>
          <w:b/>
          <w:bCs/>
          <w:sz w:val="24"/>
          <w:szCs w:val="24"/>
        </w:rPr>
        <w:t xml:space="preserve">Data </w:t>
      </w:r>
      <w:r>
        <w:rPr>
          <w:rFonts w:ascii="Times New Roman" w:hAnsi="Times New Roman" w:cs="Times New Roman"/>
          <w:b/>
          <w:bCs/>
          <w:sz w:val="24"/>
          <w:szCs w:val="24"/>
        </w:rPr>
        <w:t>A</w:t>
      </w:r>
      <w:r w:rsidRPr="001E0BFE">
        <w:rPr>
          <w:rFonts w:ascii="Times New Roman" w:hAnsi="Times New Roman" w:cs="Times New Roman"/>
          <w:b/>
          <w:bCs/>
          <w:sz w:val="24"/>
          <w:szCs w:val="24"/>
        </w:rPr>
        <w:t>nonymization</w:t>
      </w:r>
      <w:r w:rsidRPr="001E0BFE">
        <w:rPr>
          <w:rFonts w:ascii="Times New Roman" w:hAnsi="Times New Roman" w:cs="Times New Roman"/>
          <w:sz w:val="24"/>
          <w:szCs w:val="24"/>
        </w:rPr>
        <w:t>: Anonymizing data help</w:t>
      </w:r>
      <w:r>
        <w:rPr>
          <w:rFonts w:ascii="Times New Roman" w:hAnsi="Times New Roman" w:cs="Times New Roman"/>
          <w:sz w:val="24"/>
          <w:szCs w:val="24"/>
        </w:rPr>
        <w:t>s</w:t>
      </w:r>
      <w:r w:rsidRPr="001E0BFE">
        <w:rPr>
          <w:rFonts w:ascii="Times New Roman" w:hAnsi="Times New Roman" w:cs="Times New Roman"/>
          <w:sz w:val="24"/>
          <w:szCs w:val="24"/>
        </w:rPr>
        <w:t xml:space="preserve"> protect the privacy of individuals by removing or replacing identifiable information, such as names or addresses, from datasets. This can be done through various techniques, such as hashing </w:t>
      </w:r>
      <w:r w:rsidR="00AC34E1">
        <w:rPr>
          <w:rFonts w:ascii="Times New Roman" w:hAnsi="Times New Roman" w:cs="Times New Roman"/>
          <w:sz w:val="24"/>
          <w:szCs w:val="24"/>
        </w:rPr>
        <w:t xml:space="preserve">or </w:t>
      </w:r>
      <w:r w:rsidRPr="001E0BFE">
        <w:rPr>
          <w:rFonts w:ascii="Times New Roman" w:hAnsi="Times New Roman" w:cs="Times New Roman"/>
          <w:sz w:val="24"/>
          <w:szCs w:val="24"/>
        </w:rPr>
        <w:t>encryption, and can help prevent unauthorized access to sensitive information.</w:t>
      </w:r>
      <w:r>
        <w:rPr>
          <w:rFonts w:ascii="Times New Roman" w:hAnsi="Times New Roman" w:cs="Times New Roman"/>
          <w:sz w:val="24"/>
          <w:szCs w:val="24"/>
        </w:rPr>
        <w:t xml:space="preserve"> The data </w:t>
      </w:r>
      <w:r w:rsidR="00AC34E1">
        <w:rPr>
          <w:rFonts w:ascii="Times New Roman" w:hAnsi="Times New Roman" w:cs="Times New Roman"/>
          <w:sz w:val="24"/>
          <w:szCs w:val="24"/>
        </w:rPr>
        <w:t xml:space="preserve">that was </w:t>
      </w:r>
      <w:r>
        <w:rPr>
          <w:rFonts w:ascii="Times New Roman" w:hAnsi="Times New Roman" w:cs="Times New Roman"/>
          <w:sz w:val="24"/>
          <w:szCs w:val="24"/>
        </w:rPr>
        <w:t xml:space="preserve">initially collected had already been aggregated </w:t>
      </w:r>
      <w:r w:rsidR="00AC34E1">
        <w:rPr>
          <w:rFonts w:ascii="Times New Roman" w:hAnsi="Times New Roman" w:cs="Times New Roman"/>
          <w:sz w:val="24"/>
          <w:szCs w:val="24"/>
        </w:rPr>
        <w:t>and did not contain any personal data. In this case</w:t>
      </w:r>
      <w:r>
        <w:rPr>
          <w:rFonts w:ascii="Times New Roman" w:hAnsi="Times New Roman" w:cs="Times New Roman"/>
          <w:sz w:val="24"/>
          <w:szCs w:val="24"/>
        </w:rPr>
        <w:t xml:space="preserve"> it was </w:t>
      </w:r>
      <w:r w:rsidR="00AC34E1">
        <w:rPr>
          <w:rFonts w:ascii="Times New Roman" w:hAnsi="Times New Roman" w:cs="Times New Roman"/>
          <w:sz w:val="24"/>
          <w:szCs w:val="24"/>
        </w:rPr>
        <w:t xml:space="preserve">not possible </w:t>
      </w:r>
      <w:r>
        <w:rPr>
          <w:rFonts w:ascii="Times New Roman" w:hAnsi="Times New Roman" w:cs="Times New Roman"/>
          <w:sz w:val="24"/>
          <w:szCs w:val="24"/>
        </w:rPr>
        <w:t xml:space="preserve">to implement </w:t>
      </w:r>
      <w:r w:rsidR="00591370">
        <w:rPr>
          <w:rFonts w:ascii="Times New Roman" w:hAnsi="Times New Roman" w:cs="Times New Roman"/>
          <w:sz w:val="24"/>
          <w:szCs w:val="24"/>
        </w:rPr>
        <w:t xml:space="preserve">data </w:t>
      </w:r>
      <w:r>
        <w:rPr>
          <w:rFonts w:ascii="Times New Roman" w:hAnsi="Times New Roman" w:cs="Times New Roman"/>
          <w:sz w:val="24"/>
          <w:szCs w:val="24"/>
        </w:rPr>
        <w:t>anonymization.</w:t>
      </w:r>
    </w:p>
    <w:p w14:paraId="644D7132" w14:textId="77777777" w:rsidR="001E0BFE" w:rsidRPr="001E0BFE" w:rsidRDefault="001E0BFE" w:rsidP="001E0BFE">
      <w:pPr>
        <w:pStyle w:val="ListParagraph"/>
        <w:rPr>
          <w:rFonts w:ascii="Times New Roman" w:hAnsi="Times New Roman" w:cs="Times New Roman"/>
          <w:sz w:val="24"/>
          <w:szCs w:val="24"/>
        </w:rPr>
      </w:pPr>
    </w:p>
    <w:p w14:paraId="6662E911" w14:textId="50B9C0AC" w:rsidR="001E0BFE" w:rsidRDefault="001E0BFE" w:rsidP="001E0BFE">
      <w:pPr>
        <w:pStyle w:val="ListParagraph"/>
        <w:numPr>
          <w:ilvl w:val="0"/>
          <w:numId w:val="3"/>
        </w:numPr>
        <w:rPr>
          <w:rFonts w:ascii="Times New Roman" w:hAnsi="Times New Roman" w:cs="Times New Roman"/>
          <w:sz w:val="24"/>
          <w:szCs w:val="24"/>
        </w:rPr>
      </w:pPr>
      <w:r w:rsidRPr="001E0BFE">
        <w:rPr>
          <w:rFonts w:ascii="Times New Roman" w:hAnsi="Times New Roman" w:cs="Times New Roman"/>
          <w:b/>
          <w:bCs/>
          <w:sz w:val="24"/>
          <w:szCs w:val="24"/>
        </w:rPr>
        <w:t xml:space="preserve">Secure </w:t>
      </w:r>
      <w:r>
        <w:rPr>
          <w:rFonts w:ascii="Times New Roman" w:hAnsi="Times New Roman" w:cs="Times New Roman"/>
          <w:b/>
          <w:bCs/>
          <w:sz w:val="24"/>
          <w:szCs w:val="24"/>
        </w:rPr>
        <w:t>D</w:t>
      </w:r>
      <w:r w:rsidRPr="001E0BFE">
        <w:rPr>
          <w:rFonts w:ascii="Times New Roman" w:hAnsi="Times New Roman" w:cs="Times New Roman"/>
          <w:b/>
          <w:bCs/>
          <w:sz w:val="24"/>
          <w:szCs w:val="24"/>
        </w:rPr>
        <w:t xml:space="preserve">ata </w:t>
      </w:r>
      <w:r>
        <w:rPr>
          <w:rFonts w:ascii="Times New Roman" w:hAnsi="Times New Roman" w:cs="Times New Roman"/>
          <w:b/>
          <w:bCs/>
          <w:sz w:val="24"/>
          <w:szCs w:val="24"/>
        </w:rPr>
        <w:t>S</w:t>
      </w:r>
      <w:r w:rsidRPr="001E0BFE">
        <w:rPr>
          <w:rFonts w:ascii="Times New Roman" w:hAnsi="Times New Roman" w:cs="Times New Roman"/>
          <w:b/>
          <w:bCs/>
          <w:sz w:val="24"/>
          <w:szCs w:val="24"/>
        </w:rPr>
        <w:t>torage</w:t>
      </w:r>
      <w:r w:rsidRPr="001E0BFE">
        <w:rPr>
          <w:rFonts w:ascii="Times New Roman" w:hAnsi="Times New Roman" w:cs="Times New Roman"/>
          <w:sz w:val="24"/>
          <w:szCs w:val="24"/>
        </w:rPr>
        <w:t>: Ensuring that data is stored securely is essential for protecting the integrity and privacy of data. This includes using encryption and other security measures to protect data both at rest and in transit, as well as implementing access controls and monitoring systems to prevent unauthorized access.</w:t>
      </w:r>
      <w:r>
        <w:rPr>
          <w:rFonts w:ascii="Times New Roman" w:hAnsi="Times New Roman" w:cs="Times New Roman"/>
          <w:sz w:val="24"/>
          <w:szCs w:val="24"/>
        </w:rPr>
        <w:t xml:space="preserve"> Due to the public availability of the data used in this project, no extreme measures were taken to ensure that the data was completely secure. </w:t>
      </w:r>
      <w:r w:rsidR="009B51A7">
        <w:rPr>
          <w:rFonts w:ascii="Times New Roman" w:hAnsi="Times New Roman" w:cs="Times New Roman"/>
          <w:sz w:val="24"/>
          <w:szCs w:val="24"/>
        </w:rPr>
        <w:t>All</w:t>
      </w:r>
      <w:r>
        <w:rPr>
          <w:rFonts w:ascii="Times New Roman" w:hAnsi="Times New Roman" w:cs="Times New Roman"/>
          <w:sz w:val="24"/>
          <w:szCs w:val="24"/>
        </w:rPr>
        <w:t xml:space="preserve"> the data was stored on the internal team’s hardware which was password protected</w:t>
      </w:r>
      <w:r w:rsidR="009B51A7">
        <w:rPr>
          <w:rFonts w:ascii="Times New Roman" w:hAnsi="Times New Roman" w:cs="Times New Roman"/>
          <w:sz w:val="24"/>
          <w:szCs w:val="24"/>
        </w:rPr>
        <w:t xml:space="preserve"> and stored </w:t>
      </w:r>
      <w:r w:rsidR="001F4BC9">
        <w:rPr>
          <w:rFonts w:ascii="Times New Roman" w:hAnsi="Times New Roman" w:cs="Times New Roman"/>
          <w:sz w:val="24"/>
          <w:szCs w:val="24"/>
        </w:rPr>
        <w:t>at a private</w:t>
      </w:r>
      <w:r w:rsidR="009B51A7">
        <w:rPr>
          <w:rFonts w:ascii="Times New Roman" w:hAnsi="Times New Roman" w:cs="Times New Roman"/>
          <w:sz w:val="24"/>
          <w:szCs w:val="24"/>
        </w:rPr>
        <w:t xml:space="preserve"> address</w:t>
      </w:r>
      <w:r>
        <w:rPr>
          <w:rFonts w:ascii="Times New Roman" w:hAnsi="Times New Roman" w:cs="Times New Roman"/>
          <w:sz w:val="24"/>
          <w:szCs w:val="24"/>
        </w:rPr>
        <w:t>.</w:t>
      </w:r>
    </w:p>
    <w:p w14:paraId="73559147" w14:textId="77777777" w:rsidR="00AD7457" w:rsidRPr="00AD7457" w:rsidRDefault="00AD7457" w:rsidP="00AD7457">
      <w:pPr>
        <w:pStyle w:val="ListParagraph"/>
        <w:rPr>
          <w:rFonts w:ascii="Times New Roman" w:hAnsi="Times New Roman" w:cs="Times New Roman"/>
          <w:sz w:val="24"/>
          <w:szCs w:val="24"/>
        </w:rPr>
      </w:pPr>
    </w:p>
    <w:p w14:paraId="31CC902E" w14:textId="10F2E3CB" w:rsidR="00AD7457" w:rsidRDefault="00AD7457" w:rsidP="00AD7457">
      <w:pPr>
        <w:rPr>
          <w:rFonts w:ascii="Times New Roman" w:hAnsi="Times New Roman" w:cs="Times New Roman"/>
          <w:b/>
          <w:bCs/>
          <w:sz w:val="28"/>
          <w:szCs w:val="28"/>
        </w:rPr>
      </w:pPr>
      <w:r>
        <w:rPr>
          <w:rFonts w:ascii="Times New Roman" w:hAnsi="Times New Roman" w:cs="Times New Roman"/>
          <w:b/>
          <w:bCs/>
          <w:sz w:val="28"/>
          <w:szCs w:val="28"/>
        </w:rPr>
        <w:t>Project Findings</w:t>
      </w:r>
      <w:r w:rsidR="00A7256A">
        <w:rPr>
          <w:rFonts w:ascii="Times New Roman" w:hAnsi="Times New Roman" w:cs="Times New Roman"/>
          <w:b/>
          <w:bCs/>
          <w:sz w:val="28"/>
          <w:szCs w:val="28"/>
        </w:rPr>
        <w:t xml:space="preserve"> and Recommendations</w:t>
      </w:r>
    </w:p>
    <w:p w14:paraId="303A29D1" w14:textId="08938D3D" w:rsidR="00354CCB" w:rsidRDefault="00354CCB" w:rsidP="00AD7457">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The goal of this project was to identify which provinces offer the most affordable residences based on local wages.</w:t>
      </w:r>
    </w:p>
    <w:p w14:paraId="48BB8D59" w14:textId="76ACC0EB" w:rsidR="00530883" w:rsidRDefault="00530883" w:rsidP="00AD745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New Brunswick was determined to be the most affordable province to purchase a residence in, requiring only four median local yearly salaries to purchase a townhouse or five to purchase an apartment, one storey, or </w:t>
      </w:r>
      <w:r w:rsidR="00867E87">
        <w:rPr>
          <w:rFonts w:ascii="Times New Roman" w:hAnsi="Times New Roman" w:cs="Times New Roman"/>
          <w:sz w:val="24"/>
          <w:szCs w:val="24"/>
        </w:rPr>
        <w:t>two</w:t>
      </w:r>
      <w:r>
        <w:rPr>
          <w:rFonts w:ascii="Times New Roman" w:hAnsi="Times New Roman" w:cs="Times New Roman"/>
          <w:sz w:val="24"/>
          <w:szCs w:val="24"/>
        </w:rPr>
        <w:t xml:space="preserve"> storey home. New Brunswick also boasted the </w:t>
      </w:r>
      <w:r>
        <w:rPr>
          <w:rFonts w:ascii="Times New Roman" w:hAnsi="Times New Roman" w:cs="Times New Roman"/>
          <w:sz w:val="24"/>
          <w:szCs w:val="24"/>
        </w:rPr>
        <w:lastRenderedPageBreak/>
        <w:t xml:space="preserve">cheapest </w:t>
      </w:r>
      <w:r w:rsidR="008E2F75">
        <w:rPr>
          <w:rFonts w:ascii="Times New Roman" w:hAnsi="Times New Roman" w:cs="Times New Roman"/>
          <w:sz w:val="24"/>
          <w:szCs w:val="24"/>
        </w:rPr>
        <w:t>single-family</w:t>
      </w:r>
      <w:r>
        <w:rPr>
          <w:rFonts w:ascii="Times New Roman" w:hAnsi="Times New Roman" w:cs="Times New Roman"/>
          <w:sz w:val="24"/>
          <w:szCs w:val="24"/>
        </w:rPr>
        <w:t xml:space="preserve"> homes coming in at an average of $281,900. This was followed closely by Newfoundland and Labrador who had an average single family home price of $282,400. However, due to the comparably lower local median yearly salary</w:t>
      </w:r>
      <w:r w:rsidR="00867E87">
        <w:rPr>
          <w:rFonts w:ascii="Times New Roman" w:hAnsi="Times New Roman" w:cs="Times New Roman"/>
          <w:sz w:val="24"/>
          <w:szCs w:val="24"/>
        </w:rPr>
        <w:t>,</w:t>
      </w:r>
      <w:r>
        <w:rPr>
          <w:rFonts w:ascii="Times New Roman" w:hAnsi="Times New Roman" w:cs="Times New Roman"/>
          <w:sz w:val="24"/>
          <w:szCs w:val="24"/>
        </w:rPr>
        <w:t xml:space="preserve"> Newfoundland’s affordability falls more in line with the remainder of the maritime provinces which were PEI who had an average single family home price of $362,800</w:t>
      </w:r>
      <w:r w:rsidR="00966285">
        <w:rPr>
          <w:rFonts w:ascii="Times New Roman" w:hAnsi="Times New Roman" w:cs="Times New Roman"/>
          <w:sz w:val="24"/>
          <w:szCs w:val="24"/>
        </w:rPr>
        <w:t>,</w:t>
      </w:r>
      <w:r>
        <w:rPr>
          <w:rFonts w:ascii="Times New Roman" w:hAnsi="Times New Roman" w:cs="Times New Roman"/>
          <w:sz w:val="24"/>
          <w:szCs w:val="24"/>
        </w:rPr>
        <w:t xml:space="preserve"> and Nova Scotia who had an average single family home price of $376,100. In these provinces seven to eight local yearly salaries were required to pay off a </w:t>
      </w:r>
      <w:r w:rsidR="008E2F75">
        <w:rPr>
          <w:rFonts w:ascii="Times New Roman" w:hAnsi="Times New Roman" w:cs="Times New Roman"/>
          <w:sz w:val="24"/>
          <w:szCs w:val="24"/>
        </w:rPr>
        <w:t>single-family</w:t>
      </w:r>
      <w:r>
        <w:rPr>
          <w:rFonts w:ascii="Times New Roman" w:hAnsi="Times New Roman" w:cs="Times New Roman"/>
          <w:sz w:val="24"/>
          <w:szCs w:val="24"/>
        </w:rPr>
        <w:t xml:space="preserve"> home which is over fifty percent greater than the </w:t>
      </w:r>
      <w:r w:rsidR="008E2F75">
        <w:rPr>
          <w:rFonts w:ascii="Times New Roman" w:hAnsi="Times New Roman" w:cs="Times New Roman"/>
          <w:sz w:val="24"/>
          <w:szCs w:val="24"/>
        </w:rPr>
        <w:t>number</w:t>
      </w:r>
      <w:r>
        <w:rPr>
          <w:rFonts w:ascii="Times New Roman" w:hAnsi="Times New Roman" w:cs="Times New Roman"/>
          <w:sz w:val="24"/>
          <w:szCs w:val="24"/>
        </w:rPr>
        <w:t xml:space="preserve"> of yearly salaries required to purchase a </w:t>
      </w:r>
      <w:r w:rsidR="008E2F75">
        <w:rPr>
          <w:rFonts w:ascii="Times New Roman" w:hAnsi="Times New Roman" w:cs="Times New Roman"/>
          <w:sz w:val="24"/>
          <w:szCs w:val="24"/>
        </w:rPr>
        <w:t>single-family</w:t>
      </w:r>
      <w:r>
        <w:rPr>
          <w:rFonts w:ascii="Times New Roman" w:hAnsi="Times New Roman" w:cs="Times New Roman"/>
          <w:sz w:val="24"/>
          <w:szCs w:val="24"/>
        </w:rPr>
        <w:t xml:space="preserve"> home in New Brunswick.</w:t>
      </w:r>
    </w:p>
    <w:p w14:paraId="7A679409" w14:textId="09D0F865" w:rsidR="00867E87" w:rsidRDefault="00867E87" w:rsidP="00AD7457">
      <w:pPr>
        <w:rPr>
          <w:rFonts w:ascii="Times New Roman" w:hAnsi="Times New Roman" w:cs="Times New Roman"/>
          <w:sz w:val="24"/>
          <w:szCs w:val="24"/>
        </w:rPr>
      </w:pPr>
      <w:r>
        <w:rPr>
          <w:rFonts w:ascii="Times New Roman" w:hAnsi="Times New Roman" w:cs="Times New Roman"/>
          <w:sz w:val="24"/>
          <w:szCs w:val="24"/>
        </w:rPr>
        <w:tab/>
        <w:t xml:space="preserve">The prairie provinces fit into a medium affordability bracket requiring anywhere from seven to nine local yearly salaries to purchase a </w:t>
      </w:r>
      <w:r w:rsidR="008E2F75">
        <w:rPr>
          <w:rFonts w:ascii="Times New Roman" w:hAnsi="Times New Roman" w:cs="Times New Roman"/>
          <w:sz w:val="24"/>
          <w:szCs w:val="24"/>
        </w:rPr>
        <w:t>single-family</w:t>
      </w:r>
      <w:r>
        <w:rPr>
          <w:rFonts w:ascii="Times New Roman" w:hAnsi="Times New Roman" w:cs="Times New Roman"/>
          <w:sz w:val="24"/>
          <w:szCs w:val="24"/>
        </w:rPr>
        <w:t xml:space="preserve"> home. Saskatchewan and Manitoba led the way with single family home prices averaging $342,100 and $358,700 respectively. On the opposite end, Alberta single family home prices averaged $521,100 and required as many as eleven local median yearly salaries to purchase a </w:t>
      </w:r>
      <w:r w:rsidR="008E2F75">
        <w:rPr>
          <w:rFonts w:ascii="Times New Roman" w:hAnsi="Times New Roman" w:cs="Times New Roman"/>
          <w:sz w:val="24"/>
          <w:szCs w:val="24"/>
        </w:rPr>
        <w:t>two-storey</w:t>
      </w:r>
      <w:r>
        <w:rPr>
          <w:rFonts w:ascii="Times New Roman" w:hAnsi="Times New Roman" w:cs="Times New Roman"/>
          <w:sz w:val="24"/>
          <w:szCs w:val="24"/>
        </w:rPr>
        <w:t xml:space="preserve"> home. Remarkably Quebec’s affordability was nearly equal to Alberta’s which was unexpected.</w:t>
      </w:r>
    </w:p>
    <w:p w14:paraId="187A8E62" w14:textId="7DEF7506" w:rsidR="00867E87" w:rsidRDefault="00867E87" w:rsidP="00AD7457">
      <w:pPr>
        <w:rPr>
          <w:rFonts w:ascii="Times New Roman" w:hAnsi="Times New Roman" w:cs="Times New Roman"/>
          <w:sz w:val="24"/>
          <w:szCs w:val="24"/>
        </w:rPr>
      </w:pPr>
      <w:r>
        <w:rPr>
          <w:rFonts w:ascii="Times New Roman" w:hAnsi="Times New Roman" w:cs="Times New Roman"/>
          <w:sz w:val="24"/>
          <w:szCs w:val="24"/>
        </w:rPr>
        <w:tab/>
        <w:t xml:space="preserve">Ontario and British Columbia boast the least affordable housing conditions in the country. Single family homes in Ontario cost on average $998,200 in 2022 requiring twelve years of local median yearly salary to purchase a one storey and seventeen years of salary to purchase a </w:t>
      </w:r>
      <w:r w:rsidR="008E2F75">
        <w:rPr>
          <w:rFonts w:ascii="Times New Roman" w:hAnsi="Times New Roman" w:cs="Times New Roman"/>
          <w:sz w:val="24"/>
          <w:szCs w:val="24"/>
        </w:rPr>
        <w:t>two-storey</w:t>
      </w:r>
      <w:r>
        <w:rPr>
          <w:rFonts w:ascii="Times New Roman" w:hAnsi="Times New Roman" w:cs="Times New Roman"/>
          <w:sz w:val="24"/>
          <w:szCs w:val="24"/>
        </w:rPr>
        <w:t xml:space="preserve"> home. British Columbia’s affordability levels were even more shocking boasting an average single family home price of $1,325,500 equating to seventeen local median yearly salaries for a one storey or </w:t>
      </w:r>
      <w:r w:rsidR="008E2F75">
        <w:rPr>
          <w:rFonts w:ascii="Times New Roman" w:hAnsi="Times New Roman" w:cs="Times New Roman"/>
          <w:sz w:val="24"/>
          <w:szCs w:val="24"/>
        </w:rPr>
        <w:t>twenty-nine</w:t>
      </w:r>
      <w:r>
        <w:rPr>
          <w:rFonts w:ascii="Times New Roman" w:hAnsi="Times New Roman" w:cs="Times New Roman"/>
          <w:sz w:val="24"/>
          <w:szCs w:val="24"/>
        </w:rPr>
        <w:t xml:space="preserve"> local median yearly salaries for a </w:t>
      </w:r>
      <w:r w:rsidR="008E2F75">
        <w:rPr>
          <w:rFonts w:ascii="Times New Roman" w:hAnsi="Times New Roman" w:cs="Times New Roman"/>
          <w:sz w:val="24"/>
          <w:szCs w:val="24"/>
        </w:rPr>
        <w:t>two-storey</w:t>
      </w:r>
      <w:r>
        <w:rPr>
          <w:rFonts w:ascii="Times New Roman" w:hAnsi="Times New Roman" w:cs="Times New Roman"/>
          <w:sz w:val="24"/>
          <w:szCs w:val="24"/>
        </w:rPr>
        <w:t xml:space="preserve"> home.</w:t>
      </w:r>
    </w:p>
    <w:p w14:paraId="4919244B" w14:textId="3EE96080" w:rsidR="00966285" w:rsidRDefault="00966285" w:rsidP="00AD7457">
      <w:pPr>
        <w:rPr>
          <w:rFonts w:ascii="Times New Roman" w:hAnsi="Times New Roman" w:cs="Times New Roman"/>
          <w:sz w:val="24"/>
          <w:szCs w:val="24"/>
        </w:rPr>
      </w:pPr>
      <w:r>
        <w:rPr>
          <w:rFonts w:ascii="Times New Roman" w:hAnsi="Times New Roman" w:cs="Times New Roman"/>
          <w:sz w:val="24"/>
          <w:szCs w:val="24"/>
        </w:rPr>
        <w:tab/>
        <w:t xml:space="preserve">In summary, the Maritimes are the most affordable provinces to purchase a home in, followed by the prairie provinces and Quebec, and then by Ontario and British Columbia. It would take approximately six times longer to pay off a </w:t>
      </w:r>
      <w:r w:rsidR="008E2F75">
        <w:rPr>
          <w:rFonts w:ascii="Times New Roman" w:hAnsi="Times New Roman" w:cs="Times New Roman"/>
          <w:sz w:val="24"/>
          <w:szCs w:val="24"/>
        </w:rPr>
        <w:t>two-storey</w:t>
      </w:r>
      <w:r>
        <w:rPr>
          <w:rFonts w:ascii="Times New Roman" w:hAnsi="Times New Roman" w:cs="Times New Roman"/>
          <w:sz w:val="24"/>
          <w:szCs w:val="24"/>
        </w:rPr>
        <w:t xml:space="preserve"> home purchased in British Columbia compared to New Brunswick based on local salaries.</w:t>
      </w:r>
      <w:r w:rsidR="009E61E5">
        <w:rPr>
          <w:rFonts w:ascii="Times New Roman" w:hAnsi="Times New Roman" w:cs="Times New Roman"/>
          <w:sz w:val="24"/>
          <w:szCs w:val="24"/>
        </w:rPr>
        <w:t xml:space="preserve"> In the case of a homebuyer working remotely, the most efficient location to purchase a single-family</w:t>
      </w:r>
      <w:r w:rsidR="004F171D">
        <w:rPr>
          <w:rFonts w:ascii="Times New Roman" w:hAnsi="Times New Roman" w:cs="Times New Roman"/>
          <w:sz w:val="24"/>
          <w:szCs w:val="24"/>
        </w:rPr>
        <w:t xml:space="preserve"> </w:t>
      </w:r>
      <w:r w:rsidR="009E61E5">
        <w:rPr>
          <w:rFonts w:ascii="Times New Roman" w:hAnsi="Times New Roman" w:cs="Times New Roman"/>
          <w:sz w:val="24"/>
          <w:szCs w:val="24"/>
        </w:rPr>
        <w:t xml:space="preserve">home is New Brunswick or Newfoundland and Labrador. </w:t>
      </w:r>
      <w:r w:rsidR="004F171D">
        <w:rPr>
          <w:rFonts w:ascii="Times New Roman" w:hAnsi="Times New Roman" w:cs="Times New Roman"/>
          <w:sz w:val="24"/>
          <w:szCs w:val="24"/>
        </w:rPr>
        <w:t xml:space="preserve">It should be noted that the </w:t>
      </w:r>
      <w:r w:rsidR="00D279F5">
        <w:rPr>
          <w:rFonts w:ascii="Times New Roman" w:hAnsi="Times New Roman" w:cs="Times New Roman"/>
          <w:sz w:val="24"/>
          <w:szCs w:val="24"/>
        </w:rPr>
        <w:t xml:space="preserve">Canadian </w:t>
      </w:r>
      <w:r w:rsidR="004F171D">
        <w:rPr>
          <w:rFonts w:ascii="Times New Roman" w:hAnsi="Times New Roman" w:cs="Times New Roman"/>
          <w:sz w:val="24"/>
          <w:szCs w:val="24"/>
        </w:rPr>
        <w:t xml:space="preserve">housing market </w:t>
      </w:r>
      <w:r w:rsidR="008E2F75">
        <w:rPr>
          <w:rFonts w:ascii="Times New Roman" w:hAnsi="Times New Roman" w:cs="Times New Roman"/>
          <w:sz w:val="24"/>
          <w:szCs w:val="24"/>
        </w:rPr>
        <w:t>has</w:t>
      </w:r>
      <w:r w:rsidR="004F171D">
        <w:rPr>
          <w:rFonts w:ascii="Times New Roman" w:hAnsi="Times New Roman" w:cs="Times New Roman"/>
          <w:sz w:val="24"/>
          <w:szCs w:val="24"/>
        </w:rPr>
        <w:t xml:space="preserve"> seen a surge </w:t>
      </w:r>
      <w:r w:rsidR="00911617">
        <w:rPr>
          <w:rFonts w:ascii="Times New Roman" w:hAnsi="Times New Roman" w:cs="Times New Roman"/>
          <w:sz w:val="24"/>
          <w:szCs w:val="24"/>
        </w:rPr>
        <w:t xml:space="preserve">in prices </w:t>
      </w:r>
      <w:r w:rsidR="004F171D">
        <w:rPr>
          <w:rFonts w:ascii="Times New Roman" w:hAnsi="Times New Roman" w:cs="Times New Roman"/>
          <w:sz w:val="24"/>
          <w:szCs w:val="24"/>
        </w:rPr>
        <w:t>in the last several years so the affordability ranking</w:t>
      </w:r>
      <w:r w:rsidR="005C0E30">
        <w:rPr>
          <w:rFonts w:ascii="Times New Roman" w:hAnsi="Times New Roman" w:cs="Times New Roman"/>
          <w:sz w:val="24"/>
          <w:szCs w:val="24"/>
        </w:rPr>
        <w:t>s</w:t>
      </w:r>
      <w:r w:rsidR="004F171D">
        <w:rPr>
          <w:rFonts w:ascii="Times New Roman" w:hAnsi="Times New Roman" w:cs="Times New Roman"/>
          <w:sz w:val="24"/>
          <w:szCs w:val="24"/>
        </w:rPr>
        <w:t xml:space="preserve"> may be subject to change in the near future.</w:t>
      </w:r>
    </w:p>
    <w:p w14:paraId="6B784B5E" w14:textId="77777777" w:rsidR="002B1D33" w:rsidRDefault="002B1D33" w:rsidP="00AD7457">
      <w:pPr>
        <w:rPr>
          <w:rFonts w:ascii="Times New Roman" w:hAnsi="Times New Roman" w:cs="Times New Roman"/>
          <w:sz w:val="24"/>
          <w:szCs w:val="24"/>
        </w:rPr>
      </w:pPr>
    </w:p>
    <w:p w14:paraId="1C1BD112" w14:textId="77777777" w:rsidR="002B1D33" w:rsidRDefault="002B1D33" w:rsidP="00AD7457">
      <w:pPr>
        <w:rPr>
          <w:rFonts w:ascii="Times New Roman" w:hAnsi="Times New Roman" w:cs="Times New Roman"/>
          <w:sz w:val="24"/>
          <w:szCs w:val="24"/>
        </w:rPr>
      </w:pPr>
    </w:p>
    <w:p w14:paraId="43803708" w14:textId="77777777" w:rsidR="002B1D33" w:rsidRDefault="002B1D33" w:rsidP="00AD7457">
      <w:pPr>
        <w:rPr>
          <w:rFonts w:ascii="Times New Roman" w:hAnsi="Times New Roman" w:cs="Times New Roman"/>
          <w:sz w:val="24"/>
          <w:szCs w:val="24"/>
        </w:rPr>
      </w:pPr>
    </w:p>
    <w:p w14:paraId="35B6C30B" w14:textId="77777777" w:rsidR="002B1D33" w:rsidRDefault="002B1D33" w:rsidP="00AD7457">
      <w:pPr>
        <w:rPr>
          <w:rFonts w:ascii="Times New Roman" w:hAnsi="Times New Roman" w:cs="Times New Roman"/>
          <w:sz w:val="24"/>
          <w:szCs w:val="24"/>
        </w:rPr>
      </w:pPr>
    </w:p>
    <w:p w14:paraId="2C8AAF62" w14:textId="77777777" w:rsidR="002B1D33" w:rsidRDefault="002B1D33" w:rsidP="00AD7457">
      <w:pPr>
        <w:rPr>
          <w:rFonts w:ascii="Times New Roman" w:hAnsi="Times New Roman" w:cs="Times New Roman"/>
          <w:sz w:val="24"/>
          <w:szCs w:val="24"/>
        </w:rPr>
      </w:pPr>
    </w:p>
    <w:p w14:paraId="752F47E1" w14:textId="77777777" w:rsidR="002B1D33" w:rsidRDefault="002B1D33" w:rsidP="00AD7457">
      <w:pPr>
        <w:rPr>
          <w:rFonts w:ascii="Times New Roman" w:hAnsi="Times New Roman" w:cs="Times New Roman"/>
          <w:sz w:val="24"/>
          <w:szCs w:val="24"/>
        </w:rPr>
      </w:pPr>
    </w:p>
    <w:p w14:paraId="4A42474D" w14:textId="77777777" w:rsidR="002B1D33" w:rsidRDefault="002B1D33" w:rsidP="00AD7457">
      <w:pPr>
        <w:rPr>
          <w:rFonts w:ascii="Times New Roman" w:hAnsi="Times New Roman" w:cs="Times New Roman"/>
          <w:sz w:val="24"/>
          <w:szCs w:val="24"/>
        </w:rPr>
      </w:pPr>
    </w:p>
    <w:p w14:paraId="47B5CD28" w14:textId="77777777" w:rsidR="002B1D33" w:rsidRDefault="002B1D33" w:rsidP="00AD7457">
      <w:pPr>
        <w:rPr>
          <w:rFonts w:ascii="Times New Roman" w:hAnsi="Times New Roman" w:cs="Times New Roman"/>
          <w:sz w:val="24"/>
          <w:szCs w:val="24"/>
        </w:rPr>
      </w:pPr>
    </w:p>
    <w:p w14:paraId="3F131888" w14:textId="77777777" w:rsidR="002B1D33" w:rsidRDefault="004F171D" w:rsidP="00AD7457">
      <w:pPr>
        <w:rPr>
          <w:rFonts w:ascii="Times New Roman" w:hAnsi="Times New Roman" w:cs="Times New Roman"/>
          <w:b/>
          <w:bCs/>
          <w:sz w:val="28"/>
          <w:szCs w:val="28"/>
        </w:rPr>
      </w:pPr>
      <w:r>
        <w:rPr>
          <w:rFonts w:ascii="Times New Roman" w:hAnsi="Times New Roman" w:cs="Times New Roman"/>
          <w:b/>
          <w:bCs/>
          <w:sz w:val="28"/>
          <w:szCs w:val="28"/>
        </w:rPr>
        <w:lastRenderedPageBreak/>
        <w:t>Dashboard Samples</w:t>
      </w:r>
    </w:p>
    <w:p w14:paraId="4BF98CAE" w14:textId="673A3513" w:rsidR="004F171D" w:rsidRDefault="004F171D" w:rsidP="00AD7457">
      <w:pPr>
        <w:rPr>
          <w:rFonts w:ascii="Times New Roman" w:hAnsi="Times New Roman" w:cs="Times New Roman"/>
          <w:b/>
          <w:bCs/>
          <w:sz w:val="28"/>
          <w:szCs w:val="28"/>
        </w:rPr>
      </w:pPr>
      <w:r>
        <w:rPr>
          <w:noProof/>
          <w14:ligatures w14:val="standardContextual"/>
        </w:rPr>
        <w:drawing>
          <wp:inline distT="0" distB="0" distL="0" distR="0" wp14:anchorId="38C2B2A5" wp14:editId="0E244A15">
            <wp:extent cx="5943600" cy="3347720"/>
            <wp:effectExtent l="0" t="0" r="0" b="5080"/>
            <wp:docPr id="208199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99044" name=""/>
                    <pic:cNvPicPr/>
                  </pic:nvPicPr>
                  <pic:blipFill>
                    <a:blip r:embed="rId12"/>
                    <a:stretch>
                      <a:fillRect/>
                    </a:stretch>
                  </pic:blipFill>
                  <pic:spPr>
                    <a:xfrm>
                      <a:off x="0" y="0"/>
                      <a:ext cx="5943600" cy="3347720"/>
                    </a:xfrm>
                    <a:prstGeom prst="rect">
                      <a:avLst/>
                    </a:prstGeom>
                  </pic:spPr>
                </pic:pic>
              </a:graphicData>
            </a:graphic>
          </wp:inline>
        </w:drawing>
      </w:r>
    </w:p>
    <w:p w14:paraId="2845F20B" w14:textId="4CD761B1" w:rsidR="004F171D" w:rsidRDefault="004F171D" w:rsidP="00AD7457">
      <w:pPr>
        <w:rPr>
          <w:rFonts w:ascii="Times New Roman" w:hAnsi="Times New Roman" w:cs="Times New Roman"/>
          <w:sz w:val="24"/>
          <w:szCs w:val="24"/>
        </w:rPr>
      </w:pPr>
      <w:r>
        <w:rPr>
          <w:noProof/>
          <w14:ligatures w14:val="standardContextual"/>
        </w:rPr>
        <w:drawing>
          <wp:inline distT="0" distB="0" distL="0" distR="0" wp14:anchorId="7DCBA71A" wp14:editId="3090F921">
            <wp:extent cx="5943600" cy="3340735"/>
            <wp:effectExtent l="0" t="0" r="0" b="0"/>
            <wp:docPr id="1592764359"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64359" name="Picture 1" descr="Graphical user interface&#10;&#10;Description automatically generated"/>
                    <pic:cNvPicPr/>
                  </pic:nvPicPr>
                  <pic:blipFill>
                    <a:blip r:embed="rId13"/>
                    <a:stretch>
                      <a:fillRect/>
                    </a:stretch>
                  </pic:blipFill>
                  <pic:spPr>
                    <a:xfrm>
                      <a:off x="0" y="0"/>
                      <a:ext cx="5943600" cy="3340735"/>
                    </a:xfrm>
                    <a:prstGeom prst="rect">
                      <a:avLst/>
                    </a:prstGeom>
                  </pic:spPr>
                </pic:pic>
              </a:graphicData>
            </a:graphic>
          </wp:inline>
        </w:drawing>
      </w:r>
    </w:p>
    <w:p w14:paraId="017A0437" w14:textId="22A99168" w:rsidR="004F171D" w:rsidRDefault="004F171D" w:rsidP="00AD7457">
      <w:pPr>
        <w:rPr>
          <w:rFonts w:ascii="Times New Roman" w:hAnsi="Times New Roman" w:cs="Times New Roman"/>
          <w:sz w:val="24"/>
          <w:szCs w:val="24"/>
        </w:rPr>
      </w:pPr>
      <w:r>
        <w:rPr>
          <w:noProof/>
          <w14:ligatures w14:val="standardContextual"/>
        </w:rPr>
        <w:lastRenderedPageBreak/>
        <w:drawing>
          <wp:inline distT="0" distB="0" distL="0" distR="0" wp14:anchorId="5E3BFD26" wp14:editId="4410E0E5">
            <wp:extent cx="5943600" cy="3339465"/>
            <wp:effectExtent l="0" t="0" r="0" b="0"/>
            <wp:docPr id="1847053835"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53835" name="Picture 1" descr="Graphical user interface&#10;&#10;Description automatically generated"/>
                    <pic:cNvPicPr/>
                  </pic:nvPicPr>
                  <pic:blipFill>
                    <a:blip r:embed="rId14"/>
                    <a:stretch>
                      <a:fillRect/>
                    </a:stretch>
                  </pic:blipFill>
                  <pic:spPr>
                    <a:xfrm>
                      <a:off x="0" y="0"/>
                      <a:ext cx="5943600" cy="3339465"/>
                    </a:xfrm>
                    <a:prstGeom prst="rect">
                      <a:avLst/>
                    </a:prstGeom>
                  </pic:spPr>
                </pic:pic>
              </a:graphicData>
            </a:graphic>
          </wp:inline>
        </w:drawing>
      </w:r>
    </w:p>
    <w:p w14:paraId="0201A5C8" w14:textId="1044D742" w:rsidR="004F171D" w:rsidRPr="00530883" w:rsidRDefault="003534D4" w:rsidP="00AD7457">
      <w:pPr>
        <w:rPr>
          <w:rFonts w:ascii="Times New Roman" w:hAnsi="Times New Roman" w:cs="Times New Roman"/>
          <w:sz w:val="24"/>
          <w:szCs w:val="24"/>
        </w:rPr>
      </w:pPr>
      <w:r>
        <w:rPr>
          <w:noProof/>
          <w14:ligatures w14:val="standardContextual"/>
        </w:rPr>
        <w:drawing>
          <wp:inline distT="0" distB="0" distL="0" distR="0" wp14:anchorId="3C02C7F5" wp14:editId="01EC2D18">
            <wp:extent cx="5943600" cy="3348990"/>
            <wp:effectExtent l="0" t="0" r="0" b="3810"/>
            <wp:docPr id="40360688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06888" name="Picture 1" descr="Graphical user interface&#10;&#10;Description automatically generated"/>
                    <pic:cNvPicPr/>
                  </pic:nvPicPr>
                  <pic:blipFill>
                    <a:blip r:embed="rId15"/>
                    <a:stretch>
                      <a:fillRect/>
                    </a:stretch>
                  </pic:blipFill>
                  <pic:spPr>
                    <a:xfrm>
                      <a:off x="0" y="0"/>
                      <a:ext cx="5943600" cy="3348990"/>
                    </a:xfrm>
                    <a:prstGeom prst="rect">
                      <a:avLst/>
                    </a:prstGeom>
                  </pic:spPr>
                </pic:pic>
              </a:graphicData>
            </a:graphic>
          </wp:inline>
        </w:drawing>
      </w:r>
    </w:p>
    <w:sectPr w:rsidR="004F171D" w:rsidRPr="005308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C1F48"/>
    <w:multiLevelType w:val="hybridMultilevel"/>
    <w:tmpl w:val="F7D6687C"/>
    <w:lvl w:ilvl="0" w:tplc="D14E215E">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EF03F9"/>
    <w:multiLevelType w:val="hybridMultilevel"/>
    <w:tmpl w:val="8DAEBF24"/>
    <w:lvl w:ilvl="0" w:tplc="CAC0BE1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282B1C"/>
    <w:multiLevelType w:val="hybridMultilevel"/>
    <w:tmpl w:val="3A7860B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30890164">
    <w:abstractNumId w:val="1"/>
  </w:num>
  <w:num w:numId="2" w16cid:durableId="243225814">
    <w:abstractNumId w:val="0"/>
  </w:num>
  <w:num w:numId="3" w16cid:durableId="324164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DB"/>
    <w:rsid w:val="0004156B"/>
    <w:rsid w:val="00153C26"/>
    <w:rsid w:val="00175732"/>
    <w:rsid w:val="001E0BFE"/>
    <w:rsid w:val="001F4BC9"/>
    <w:rsid w:val="002B1D33"/>
    <w:rsid w:val="00310B8A"/>
    <w:rsid w:val="003534D4"/>
    <w:rsid w:val="00354CCB"/>
    <w:rsid w:val="003F1CB1"/>
    <w:rsid w:val="003F798B"/>
    <w:rsid w:val="00470AD1"/>
    <w:rsid w:val="004F171D"/>
    <w:rsid w:val="00530883"/>
    <w:rsid w:val="00586784"/>
    <w:rsid w:val="00591370"/>
    <w:rsid w:val="005C0E30"/>
    <w:rsid w:val="006A7C16"/>
    <w:rsid w:val="006D5D8D"/>
    <w:rsid w:val="007D15D9"/>
    <w:rsid w:val="007E5F76"/>
    <w:rsid w:val="0080566E"/>
    <w:rsid w:val="00867E87"/>
    <w:rsid w:val="008E2F75"/>
    <w:rsid w:val="00911617"/>
    <w:rsid w:val="0095088C"/>
    <w:rsid w:val="00966285"/>
    <w:rsid w:val="009B51A7"/>
    <w:rsid w:val="009D4D34"/>
    <w:rsid w:val="009E61E5"/>
    <w:rsid w:val="009F57D3"/>
    <w:rsid w:val="00A03D51"/>
    <w:rsid w:val="00A7256A"/>
    <w:rsid w:val="00AC34E1"/>
    <w:rsid w:val="00AD7457"/>
    <w:rsid w:val="00B33309"/>
    <w:rsid w:val="00B4601A"/>
    <w:rsid w:val="00BE07A7"/>
    <w:rsid w:val="00C1222E"/>
    <w:rsid w:val="00C86AB1"/>
    <w:rsid w:val="00CC491A"/>
    <w:rsid w:val="00D279F5"/>
    <w:rsid w:val="00D544DB"/>
    <w:rsid w:val="00DD357A"/>
    <w:rsid w:val="00DD7844"/>
    <w:rsid w:val="00E03686"/>
    <w:rsid w:val="00E63F40"/>
    <w:rsid w:val="00F537AD"/>
    <w:rsid w:val="00FC4F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01C8"/>
  <w15:chartTrackingRefBased/>
  <w15:docId w15:val="{9065F927-F580-4FF0-B849-3C62B282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4D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6E"/>
    <w:rPr>
      <w:color w:val="0000FF"/>
      <w:u w:val="single"/>
    </w:rPr>
  </w:style>
  <w:style w:type="character" w:styleId="UnresolvedMention">
    <w:name w:val="Unresolved Mention"/>
    <w:basedOn w:val="DefaultParagraphFont"/>
    <w:uiPriority w:val="99"/>
    <w:semiHidden/>
    <w:unhideWhenUsed/>
    <w:rsid w:val="0080566E"/>
    <w:rPr>
      <w:color w:val="605E5C"/>
      <w:shd w:val="clear" w:color="auto" w:fill="E1DFDD"/>
    </w:rPr>
  </w:style>
  <w:style w:type="paragraph" w:styleId="ListParagraph">
    <w:name w:val="List Paragraph"/>
    <w:basedOn w:val="Normal"/>
    <w:uiPriority w:val="34"/>
    <w:qFormat/>
    <w:rsid w:val="0080566E"/>
    <w:pPr>
      <w:ind w:left="720"/>
      <w:contextualSpacing/>
    </w:pPr>
  </w:style>
  <w:style w:type="table" w:styleId="TableGrid">
    <w:name w:val="Table Grid"/>
    <w:basedOn w:val="TableNormal"/>
    <w:uiPriority w:val="39"/>
    <w:rsid w:val="0058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150.statcan.gc.ca/t1/tbl1/en/tv.action?pid=1810000402"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9</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Natis</dc:creator>
  <cp:keywords/>
  <dc:description/>
  <cp:lastModifiedBy>Alex Natis</cp:lastModifiedBy>
  <cp:revision>38</cp:revision>
  <dcterms:created xsi:type="dcterms:W3CDTF">2023-04-11T22:13:00Z</dcterms:created>
  <dcterms:modified xsi:type="dcterms:W3CDTF">2024-03-06T18:39:00Z</dcterms:modified>
</cp:coreProperties>
</file>