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Livvic" w:cs="Livvic" w:eastAsia="Livvic" w:hAnsi="Livvic"/>
          <w:b w:val="1"/>
          <w:color w:val="980000"/>
          <w:sz w:val="40"/>
          <w:szCs w:val="40"/>
        </w:rPr>
      </w:pPr>
      <w:r w:rsidDel="00000000" w:rsidR="00000000" w:rsidRPr="00000000">
        <w:rPr>
          <w:rFonts w:ascii="Livvic" w:cs="Livvic" w:eastAsia="Livvic" w:hAnsi="Livvic"/>
          <w:b w:val="1"/>
          <w:color w:val="980000"/>
          <w:sz w:val="40"/>
          <w:szCs w:val="40"/>
          <w:rtl w:val="0"/>
        </w:rPr>
        <w:t xml:space="preserve">GIỚI THIỆU </w:t>
      </w:r>
    </w:p>
    <w:p w:rsidR="00000000" w:rsidDel="00000000" w:rsidP="00000000" w:rsidRDefault="00000000" w:rsidRPr="00000000" w14:paraId="00000002">
      <w:pPr>
        <w:spacing w:after="200" w:lineRule="auto"/>
        <w:jc w:val="center"/>
        <w:rPr>
          <w:rFonts w:ascii="Livvic" w:cs="Livvic" w:eastAsia="Livvic" w:hAnsi="Livvic"/>
          <w:b w:val="1"/>
          <w:sz w:val="60"/>
          <w:szCs w:val="60"/>
        </w:rPr>
      </w:pPr>
      <w:r w:rsidDel="00000000" w:rsidR="00000000" w:rsidRPr="00000000">
        <w:rPr>
          <w:rFonts w:ascii="Livvic" w:cs="Livvic" w:eastAsia="Livvic" w:hAnsi="Livvic"/>
          <w:b w:val="1"/>
          <w:color w:val="980000"/>
          <w:sz w:val="60"/>
          <w:szCs w:val="60"/>
          <w:rtl w:val="0"/>
        </w:rPr>
        <w:t xml:space="preserve">CÂU LẠC BỘ VĂN NGHỆ</w:t>
      </w:r>
      <w:r w:rsidDel="00000000" w:rsidR="00000000" w:rsidRPr="00000000">
        <w:rPr>
          <w:rFonts w:ascii="Livvic" w:cs="Livvic" w:eastAsia="Livvic" w:hAnsi="Livvic"/>
          <w:b w:val="1"/>
          <w:sz w:val="60"/>
          <w:szCs w:val="60"/>
          <w:rtl w:val="0"/>
        </w:rPr>
        <w:t xml:space="preserve"> </w:t>
      </w:r>
    </w:p>
    <w:p w:rsidR="00000000" w:rsidDel="00000000" w:rsidP="00000000" w:rsidRDefault="00000000" w:rsidRPr="00000000" w14:paraId="00000003">
      <w:pPr>
        <w:spacing w:after="200" w:lineRule="auto"/>
        <w:jc w:val="both"/>
        <w:rPr>
          <w:rFonts w:ascii="Livvic" w:cs="Livvic" w:eastAsia="Livvic" w:hAnsi="Livvic"/>
          <w:sz w:val="24"/>
          <w:szCs w:val="24"/>
        </w:rPr>
      </w:pPr>
      <w:r w:rsidDel="00000000" w:rsidR="00000000" w:rsidRPr="00000000">
        <w:rPr>
          <w:rtl w:val="0"/>
        </w:rPr>
      </w:r>
    </w:p>
    <w:p w:rsidR="00000000" w:rsidDel="00000000" w:rsidP="00000000" w:rsidRDefault="00000000" w:rsidRPr="00000000" w14:paraId="00000004">
      <w:pPr>
        <w:spacing w:after="200" w:lineRule="auto"/>
        <w:jc w:val="both"/>
        <w:rPr>
          <w:rFonts w:ascii="Livvic" w:cs="Livvic" w:eastAsia="Livvic" w:hAnsi="Livvic"/>
        </w:rPr>
      </w:pPr>
      <w:r w:rsidDel="00000000" w:rsidR="00000000" w:rsidRPr="00000000">
        <w:rPr>
          <w:rFonts w:ascii="Livvic" w:cs="Livvic" w:eastAsia="Livvic" w:hAnsi="Livvic"/>
          <w:rtl w:val="0"/>
        </w:rPr>
        <w:t xml:space="preserve">Câu lạc bộ Văn Nghệ Trường THPT chuyên Trần Đại Nghĩa được thành lập ngày 05/08/2013, với mục đích xây dựng </w:t>
      </w:r>
      <w:r w:rsidDel="00000000" w:rsidR="00000000" w:rsidRPr="00000000">
        <w:rPr>
          <w:rFonts w:ascii="Livvic" w:cs="Livvic" w:eastAsia="Livvic" w:hAnsi="Livvic"/>
          <w:rtl w:val="0"/>
        </w:rPr>
        <w:t xml:space="preserve">sân chơi không chỉ có các tài năng âm nhạc được thỏa sức thể hiện niềm đam mê mà còn là nơi trau dồi kinh nghiệm cho các bạn trẻ đối với lĩnh vực tổ chức sự kiện. </w:t>
      </w:r>
      <w:r w:rsidDel="00000000" w:rsidR="00000000" w:rsidRPr="00000000">
        <w:rPr>
          <w:rtl w:val="0"/>
        </w:rPr>
      </w:r>
    </w:p>
    <w:p w:rsidR="00000000" w:rsidDel="00000000" w:rsidP="00000000" w:rsidRDefault="00000000" w:rsidRPr="00000000" w14:paraId="00000005">
      <w:pPr>
        <w:rPr>
          <w:rFonts w:ascii="Livvic" w:cs="Livvic" w:eastAsia="Livvic" w:hAnsi="Livvic"/>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vv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ind w:right="-424.7244094488178"/>
      <w:jc w:val="right"/>
      <w:rPr>
        <w:rFonts w:ascii="Livvic" w:cs="Livvic" w:eastAsia="Livvic" w:hAnsi="Livvic"/>
        <w:color w:val="980000"/>
        <w:sz w:val="14"/>
        <w:szCs w:val="14"/>
      </w:rPr>
    </w:pPr>
    <w:r w:rsidDel="00000000" w:rsidR="00000000" w:rsidRPr="00000000">
      <w:rPr>
        <w:rFonts w:ascii="Livvic" w:cs="Livvic" w:eastAsia="Livvic" w:hAnsi="Livvic"/>
        <w:color w:val="980000"/>
        <w:sz w:val="14"/>
        <w:szCs w:val="14"/>
        <w:rtl w:val="0"/>
      </w:rPr>
      <w:t xml:space="preserve">The Tran Dai Nghia Music Club</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-342899</wp:posOffset>
          </wp:positionV>
          <wp:extent cx="2201119" cy="7762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0389" l="0" r="0" t="0"/>
                  <a:stretch>
                    <a:fillRect/>
                  </a:stretch>
                </pic:blipFill>
                <pic:spPr>
                  <a:xfrm>
                    <a:off x="0" y="0"/>
                    <a:ext cx="2201119" cy="776288"/>
                  </a:xfrm>
                  <a:prstGeom prst="rect"/>
                  <a:ln/>
                </pic:spPr>
              </pic:pic>
            </a:graphicData>
          </a:graphic>
        </wp:anchor>
      </w:drawing>
    </w:r>
  </w:p>
  <w:p w:rsidR="00000000" w:rsidDel="00000000" w:rsidP="00000000" w:rsidRDefault="00000000" w:rsidRPr="00000000" w14:paraId="00000007">
    <w:pPr>
      <w:ind w:right="-424.7244094488178"/>
      <w:jc w:val="right"/>
      <w:rPr>
        <w:rFonts w:ascii="Livvic" w:cs="Livvic" w:eastAsia="Livvic" w:hAnsi="Livvic"/>
        <w:color w:val="980000"/>
        <w:sz w:val="14"/>
        <w:szCs w:val="14"/>
      </w:rPr>
    </w:pPr>
    <w:r w:rsidDel="00000000" w:rsidR="00000000" w:rsidRPr="00000000">
      <w:rPr>
        <w:rFonts w:ascii="Livvic" w:cs="Livvic" w:eastAsia="Livvic" w:hAnsi="Livvic"/>
        <w:color w:val="980000"/>
        <w:sz w:val="14"/>
        <w:szCs w:val="14"/>
        <w:rtl w:val="0"/>
      </w:rPr>
      <w:t xml:space="preserve">Ho Chi Minh City, Vietnam</w:t>
    </w:r>
  </w:p>
  <w:p w:rsidR="00000000" w:rsidDel="00000000" w:rsidP="00000000" w:rsidRDefault="00000000" w:rsidRPr="00000000" w14:paraId="00000008">
    <w:pPr>
      <w:ind w:right="-424.7244094488178"/>
      <w:jc w:val="right"/>
      <w:rPr>
        <w:rFonts w:ascii="Livvic" w:cs="Livvic" w:eastAsia="Livvic" w:hAnsi="Livvic"/>
        <w:color w:val="980000"/>
        <w:sz w:val="14"/>
        <w:szCs w:val="14"/>
      </w:rPr>
    </w:pPr>
    <w:r w:rsidDel="00000000" w:rsidR="00000000" w:rsidRPr="00000000">
      <w:rPr>
        <w:rFonts w:ascii="Livvic" w:cs="Livvic" w:eastAsia="Livvic" w:hAnsi="Livvic"/>
        <w:color w:val="980000"/>
        <w:sz w:val="14"/>
        <w:szCs w:val="14"/>
        <w:rtl w:val="0"/>
      </w:rPr>
      <w:t xml:space="preserve">(+84) 981 572 507 (Mandy)</w:t>
    </w:r>
  </w:p>
  <w:p w:rsidR="00000000" w:rsidDel="00000000" w:rsidP="00000000" w:rsidRDefault="00000000" w:rsidRPr="00000000" w14:paraId="00000009">
    <w:pPr>
      <w:ind w:right="-424.7244094488178"/>
      <w:jc w:val="right"/>
      <w:rPr>
        <w:rFonts w:ascii="Livvic" w:cs="Livvic" w:eastAsia="Livvic" w:hAnsi="Livvic"/>
        <w:color w:val="980000"/>
        <w:sz w:val="14"/>
        <w:szCs w:val="14"/>
      </w:rPr>
    </w:pPr>
    <w:r w:rsidDel="00000000" w:rsidR="00000000" w:rsidRPr="00000000">
      <w:rPr>
        <w:rFonts w:ascii="Livvic" w:cs="Livvic" w:eastAsia="Livvic" w:hAnsi="Livvic"/>
        <w:color w:val="980000"/>
        <w:sz w:val="14"/>
        <w:szCs w:val="14"/>
        <w:rtl w:val="0"/>
      </w:rPr>
      <w:t xml:space="preserve">vannghetdn5813@gmail.com</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vvic-regular.ttf"/><Relationship Id="rId2" Type="http://schemas.openxmlformats.org/officeDocument/2006/relationships/font" Target="fonts/Livvic-bold.ttf"/><Relationship Id="rId3" Type="http://schemas.openxmlformats.org/officeDocument/2006/relationships/font" Target="fonts/Livvic-italic.ttf"/><Relationship Id="rId4" Type="http://schemas.openxmlformats.org/officeDocument/2006/relationships/font" Target="fonts/Livv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