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 xml:space="preserve">Sensitivity (90% of messages decoded)</w:t>
            </w:r>
          </w:p>
        </w:tc>
        <w:tc>
          <w:tcPr>
            <w:tcW w:w="3168" w:type="dxa"/>
          </w:tcPr>
          <w:p w14:paraId="67E3EE50" w14:textId="77777777" w:rsidR="00516292" w:rsidRDefault="00386258" w:rsidP="00516292">
            <w:r>
              <w:t xml:space="preserve">Mode S: -83dBm to 0dBm (-84dBm with AT+TL_OFFSET=500)</w:t>
            </w:r>
          </w:p>
          <w:p w14:paraId="67E3EE51" w14:textId="77777777" w:rsidR="00516292" w:rsidRDefault="00386258" w:rsidP="00516292">
            <w:r>
              <w:t xml:space="preserve">UAT (1090U): -94dBm to 0dBm</w:t>
            </w:r>
          </w:p>
          <w:p w14:paraId="67E3EE52" w14:textId="77777777" w:rsidR="00516292" w:rsidRDefault="00386258" w:rsidP="00516292">
            <w:r>
              <w:t xml:space="preserve">m1090 Mode S: about -70dBm (no LNA), -83dBm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 xml:space="preserve">Sensitivity (90% of messages decoded) is -83dBm to 0dBm for Mode S and -94dBm to 0dBm for UAT on the 1090U, and -84dBm for Mode S with AT+TL_OFFSET=500. The m1090 has no first-stage LNA: about -70dBm, or -83dBm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 On the 1090U, Mode S sensitivity (90% of messages decoded) is -83dBm at the default 600 mV and -84dBm at 500 mV.</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on ground</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1090 MHz: from ADS-B; from Mode S replies only after 30 s without ADS-B, never above 18,000 ft; absent until known.</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20261023</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