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121CDAC4" w:rsidR="00DF1E09" w:rsidRDefault="00DF1E09">
          <w:pPr>
            <w:pStyle w:val="TOC2"/>
            <w:tabs>
              <w:tab w:val="left" w:pos="960"/>
              <w:tab w:val="right" w:leader="dot" w:pos="10790"/>
            </w:tabs>
            <w:rPr>
              <w:rFonts w:eastAsiaTheme="minorEastAsia"/>
              <w:noProof/>
              <w:sz w:val="24"/>
              <w:szCs w:val="24"/>
              <w:lang w:eastAsia="zh-CN"/>
            </w:rPr>
          </w:pPr>
          <w:hyperlink w:anchor="_Toc242110911" w:history="1">
            <w:r w:rsidRPr="00D24399">
              <w:rPr>
                <w:rStyle w:val="Hyperlink"/>
                <w:noProof/>
              </w:rPr>
              <w:t>4.11</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16</w:t>
            </w:r>
            <w:r>
              <w:rPr>
                <w:noProof/>
                <w:webHidden/>
              </w:rPr>
              <w:fldChar w:fldCharType="end"/>
            </w:r>
          </w:hyperlink>
        </w:p>
        <w:p w14:paraId="17233664" w:rsidR="00DF1E09" w:rsidRDefault="00DF1E09">
          <w:pPr>
            <w:pStyle w:val="TOC3"/>
            <w:tabs>
              <w:tab w:val="left" w:pos="1440"/>
              <w:tab w:val="right" w:leader="dot" w:pos="10790"/>
            </w:tabs>
            <w:rPr>
              <w:rFonts w:eastAsiaTheme="minorEastAsia"/>
              <w:noProof/>
              <w:sz w:val="24"/>
              <w:szCs w:val="24"/>
              <w:lang w:eastAsia="zh-CN"/>
            </w:rPr>
          </w:pPr>
          <w:hyperlink w:anchor="_Toc242110912" w:history="1">
            <w:r w:rsidRPr="00D24399">
              <w:rPr>
                <w:rStyle w:val="Hyperlink"/>
                <w:noProof/>
              </w:rPr>
              <w:t>4.11.1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16</w:t>
            </w:r>
            <w:r>
              <w:rPr>
                <w:noProof/>
                <w:webHidden/>
              </w:rPr>
              <w:fldChar w:fldCharType="end"/>
            </w:r>
          </w:hyperlink>
        </w:p>
        <w:p w14:paraId="4C5F6959" w:rsidR="00DF1E09" w:rsidRDefault="00DF1E09">
          <w:pPr>
            <w:pStyle w:val="TOC3"/>
            <w:tabs>
              <w:tab w:val="left" w:pos="1440"/>
              <w:tab w:val="right" w:leader="dot" w:pos="10790"/>
            </w:tabs>
            <w:rPr>
              <w:rFonts w:eastAsiaTheme="minorEastAsia"/>
              <w:noProof/>
              <w:sz w:val="24"/>
              <w:szCs w:val="24"/>
              <w:lang w:eastAsia="zh-CN"/>
            </w:rPr>
          </w:pPr>
          <w:hyperlink w:anchor="_Toc242110913" w:history="1">
            <w:r w:rsidRPr="00D24399">
              <w:rPr>
                <w:rStyle w:val="Hyperlink"/>
                <w:noProof/>
              </w:rPr>
              <w:t>4.11.2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_Toc242110913 \h </w:instrText>
            </w:r>
            <w:r>
              <w:rPr>
                <w:noProof/>
                <w:webHidden/>
              </w:rPr>
            </w:r>
            <w:r>
              <w:rPr>
                <w:noProof/>
                <w:webHidden/>
              </w:rPr>
              <w:fldChar w:fldCharType="separate"/>
            </w:r>
            <w:r w:rsidR="006E1DA9">
              <w:rPr>
                <w:noProof/>
                <w:webHidden/>
              </w:rPr>
              <w:t>16</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4.12</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16</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4.12.1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16</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4.12.2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16</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4.13</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4.13.1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4.13.2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17</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4.14</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17</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4.14.1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17</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4.14.2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17</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4.15</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18</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4.16</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18</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4.16.1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18</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4.16.2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18</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4.17</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19</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4.18</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20</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4.18.1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20</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4.18.2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20</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4.19</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21</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4.19.1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21</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4.19.2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21</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4.20</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21</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4.21</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22</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4.21.1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22</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4.21.2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22</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4.22</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22</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4.23</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23</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4.23.1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23</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4.23.2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23</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4.24</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24</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4.24.1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24</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4.24.2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25</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4.25</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26</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4.25.1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26</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4.25.2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27</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4.25.3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27</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4.25.4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27</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4.25.5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27</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4.26</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28</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4.26.1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28</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4.26.2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28</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4.27</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28</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4.28</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29</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4.29</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29</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4.29.1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29</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4.29.2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29</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4.30</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30</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4.31</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30</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4.31.1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30</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4.31.2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30</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4.31.3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30</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4.32</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31</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4.32.1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31</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4.32.2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31</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4.33</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32</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4.33.1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32</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4.33.2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32</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33</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34</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34</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35</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42</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46</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47</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48</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48</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48</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49</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49</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50</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50</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50</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51</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51</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51</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52</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53</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53</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54</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20261016</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4C62A01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5C6A999F" w:rsidR="002822F7" w:rsidRDefault="002822F7" w:rsidP="002C3CE6">
      <w:pPr>
        <w:pStyle w:val="Heading2"/>
        <w:numPr>
          <w:ilvl w:val="1"/>
          <w:numId w:val="4"/>
        </w:numPr>
      </w:pPr>
      <w:bookmarkStart w:id="304" w:name="_Toc242110911"/>
      <w:r>
        <w:t>AT+FILTER_ALTITUDE_FT</w:t>
      </w:r>
      <w:bookmarkEnd w:id="304"/>
    </w:p>
    <w:p w14:paraId="274CB1CA"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Mode 4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9BBBB2B" w:rsidR="002822F7" w:rsidRDefault="002822F7" w:rsidP="002C3CE6">
      <w:pPr>
        <w:pStyle w:val="Heading3"/>
        <w:numPr>
          <w:ilvl w:val="2"/>
          <w:numId w:val="4"/>
        </w:numPr>
      </w:pPr>
      <w:bookmarkStart w:id="305" w:name="_Toc242110912"/>
      <w:r>
        <w:t>Set the Altitude Filter</w:t>
      </w:r>
      <w:bookmarkEnd w:id="305"/>
    </w:p>
    <w:p w14:paraId="7F8E09AC" w:rsidR="002822F7" w:rsidRDefault="002822F7" w:rsidP="002822F7">
      <w:pPr>
        <w:pStyle w:val="code"/>
      </w:pPr>
      <w:r>
        <w:t>AT+FILTER_ALTITUDE_FT=&lt;mode&gt;,&lt;a_ft&gt;,&lt;b_ft&gt;</w:t>
      </w:r>
    </w:p>
    <w:p w14:paraId="1122EDC1" w:rsidR="00586B63" w:rsidRDefault="00586B63" w:rsidP="002822F7">
      <w:pPr>
        <w:pStyle w:val="code"/>
      </w:pPr>
      <w:r>
        <w:t>OK</w:t>
      </w:r>
    </w:p>
    <w:p w14:paraId="14D61857" w:rsidR="00586B63" w:rsidRDefault="00586B63" w:rsidP="002822F7">
      <w:pPr>
        <w:pStyle w:val="code"/>
      </w:pPr>
      <w:r>
        <w:t>AT+FILTER_ALTITUDE_FT=3,1000,18000</w:t>
      </w:r>
    </w:p>
    <w:p w14:paraId="69F9016C" w:rsidR="00586B63" w:rsidRDefault="00586B63" w:rsidP="002822F7">
      <w:pPr>
        <w:pStyle w:val="code"/>
      </w:pPr>
      <w:r>
        <w:t>OK</w:t>
      </w:r>
    </w:p>
    <w:p w14:paraId="57AF1936"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74CC9748" w:rsidTr="002822F7">
        <w:tc>
          <w:tcPr>
            <w:tcW w:w="1818" w:type="dxa"/>
          </w:tcPr>
          <w:p w14:paraId="77F14186" w:rsidR="002822F7" w:rsidRPr="00A44FAD" w:rsidRDefault="002822F7" w:rsidP="0029586C">
            <w:pPr>
              <w:rPr>
                <w:b/>
                <w:bCs/>
              </w:rPr>
            </w:pPr>
            <w:r w:rsidRPr="00A44FAD">
              <w:rPr>
                <w:b/>
                <w:bCs/>
              </w:rPr>
              <w:t>Parameter</w:t>
            </w:r>
          </w:p>
        </w:tc>
        <w:tc>
          <w:tcPr>
            <w:tcW w:w="3690" w:type="dxa"/>
          </w:tcPr>
          <w:p w14:paraId="47EB9D2A" w:rsidR="002822F7" w:rsidRPr="00A44FAD" w:rsidRDefault="002822F7" w:rsidP="0029586C">
            <w:pPr>
              <w:rPr>
                <w:b/>
                <w:bCs/>
              </w:rPr>
            </w:pPr>
            <w:r w:rsidRPr="00A44FAD">
              <w:rPr>
                <w:b/>
                <w:bCs/>
              </w:rPr>
              <w:t>Description</w:t>
            </w:r>
          </w:p>
        </w:tc>
        <w:tc>
          <w:tcPr>
            <w:tcW w:w="5508" w:type="dxa"/>
          </w:tcPr>
          <w:p w14:paraId="3BCA8F68" w:rsidR="002822F7" w:rsidRPr="00A44FAD" w:rsidRDefault="002822F7" w:rsidP="0029586C">
            <w:pPr>
              <w:rPr>
                <w:b/>
                <w:bCs/>
              </w:rPr>
            </w:pPr>
            <w:r w:rsidRPr="00A44FAD">
              <w:rPr>
                <w:b/>
                <w:bCs/>
              </w:rPr>
              <w:t>Acceptable Values</w:t>
            </w:r>
          </w:p>
        </w:tc>
      </w:tr>
      <w:tr w:rsidR="002822F7" w14:paraId="3B1FBED1" w:rsidTr="002822F7">
        <w:tc>
          <w:tcPr>
            <w:tcW w:w="1818" w:type="dxa"/>
          </w:tcPr>
          <w:p w14:paraId="305A5774" w:rsidR="002822F7" w:rsidRDefault="002822F7" w:rsidP="0029586C">
            <w:r>
              <w:t>mode</w:t>
            </w:r>
          </w:p>
        </w:tc>
        <w:tc>
          <w:tcPr>
            <w:tcW w:w="3690" w:type="dxa"/>
          </w:tcPr>
          <w:p w14:paraId="1584D36B" w:rsidR="002822F7" w:rsidRDefault="002822F7" w:rsidP="0029586C">
            <w:r>
              <w:t>0: off. 1: keep aircraft at or above a_ft. 2: keep aircraft at or below a_ft. 3: keep aircraft from a_ft to b_ft. 4: keep aircraft within a_ft above or below the receiver. Bounds are inclusive. Empty keeps the current value.</w:t>
            </w:r>
          </w:p>
        </w:tc>
        <w:tc>
          <w:tcPr>
            <w:tcW w:w="5508" w:type="dxa"/>
          </w:tcPr>
          <w:p w14:paraId="5D3FA25C" w:rsidR="002822F7" w:rsidRDefault="00B33D43" w:rsidP="002822F7">
            <w:r>
              <w:t>0-4</w:t>
            </w:r>
          </w:p>
          <w:p w14:paraId="7EF2B295" w:rsidR="00B33D43" w:rsidRDefault="00B33D43" w:rsidP="002822F7"/>
          <w:p w14:paraId="2D44F555" w:rsidR="00B33D43" w:rsidRDefault="00B33D43" w:rsidP="002822F7">
            <w:r>
              <w:t>Default: 0 (filter off)</w:t>
            </w:r>
          </w:p>
        </w:tc>
      </w:tr>
      <w:tr w:rsidR="002822F7" w14:paraId="2C68F669" w:rsidTr="002822F7">
        <w:tc>
          <w:tcPr>
            <w:tcW w:w="1818" w:type="dxa"/>
          </w:tcPr>
          <w:p w14:paraId="67CE417B" w:rsidR="002822F7" w:rsidRDefault="002822F7" w:rsidP="0029586C">
            <w:r>
              <w:t>a_ft</w:t>
            </w:r>
          </w:p>
        </w:tc>
        <w:tc>
          <w:tcPr>
            <w:tcW w:w="3690" w:type="dxa"/>
          </w:tcPr>
          <w:p w14:paraId="5C64ECA2" w:rsidR="002822F7" w:rsidRDefault="002822F7" w:rsidP="0029586C">
            <w:r>
              <w:t>Altitude in feet for modes 1-3, or the band half-width in feet for mode 4 (must be greater than 0). Empty keeps the current value.</w:t>
            </w:r>
          </w:p>
        </w:tc>
        <w:tc>
          <w:tcPr>
            <w:tcW w:w="5508" w:type="dxa"/>
          </w:tcPr>
          <w:p w14:paraId="48BA6CAB" w:rsidR="002822F7" w:rsidRDefault="00B33D43" w:rsidP="002822F7">
            <w:r>
              <w:t>-2000-100000</w:t>
            </w:r>
          </w:p>
          <w:p w14:paraId="1C503BE8" w:rsidR="00B33D43" w:rsidRDefault="00B33D43" w:rsidP="002822F7"/>
          <w:p w14:paraId="4912BF5F" w:rsidR="00B33D43" w:rsidRDefault="00B33D43" w:rsidP="002822F7">
            <w:r>
              <w:t>Default: 0</w:t>
            </w:r>
          </w:p>
        </w:tc>
      </w:tr>
      <w:tr w:rsidR="002822F7" w14:paraId="12CC03CC" w:rsidTr="002822F7">
        <w:tc>
          <w:tcPr>
            <w:tcW w:w="1818" w:type="dxa"/>
          </w:tcPr>
          <w:p w14:paraId="4716C728" w:rsidR="002822F7" w:rsidRDefault="002822F7" w:rsidP="0029586C">
            <w:r>
              <w:t>b_ft</w:t>
            </w:r>
          </w:p>
        </w:tc>
        <w:tc>
          <w:tcPr>
            <w:tcW w:w="3690" w:type="dxa"/>
          </w:tcPr>
          <w:p w14:paraId="26B667EE" w:rsidR="002822F7" w:rsidRDefault="002822F7" w:rsidP="0029586C">
            <w:r>
              <w:t>Upper altitude in feet for mode 3 (at least a_ft); kept but unused in the other modes. Empty keeps the current value.</w:t>
            </w:r>
          </w:p>
        </w:tc>
        <w:tc>
          <w:tcPr>
            <w:tcW w:w="5508" w:type="dxa"/>
          </w:tcPr>
          <w:p w14:paraId="260C294D" w:rsidR="002822F7" w:rsidRDefault="00B33D43" w:rsidP="002822F7">
            <w:r>
              <w:t>-2000-100000</w:t>
            </w:r>
          </w:p>
          <w:p w14:paraId="474AA510" w:rsidR="00B33D43" w:rsidRDefault="00B33D43" w:rsidP="002822F7"/>
          <w:p w14:paraId="4B5B3F31" w:rsidR="00B33D43" w:rsidRDefault="00B33D43" w:rsidP="002822F7">
            <w:r>
              <w:t>Default: 10000</w:t>
            </w:r>
          </w:p>
        </w:tc>
      </w:tr>
    </w:tbl>
    <w:p w14:paraId="590F7C8B" w:rsidR="002822F7" w:rsidRDefault="00C97CAC" w:rsidP="002C3CE6">
      <w:pPr>
        <w:pStyle w:val="Heading3"/>
        <w:numPr>
          <w:ilvl w:val="2"/>
          <w:numId w:val="4"/>
        </w:numPr>
      </w:pPr>
      <w:bookmarkStart w:id="306" w:name="_Toc242110913"/>
      <w:r>
        <w:t>Query the Altitude Filter</w:t>
      </w:r>
      <w:bookmarkEnd w:id="306"/>
    </w:p>
    <w:p w14:paraId="284E75CA" w:rsidR="00C97CAC" w:rsidRDefault="00C97CAC" w:rsidP="00C97CAC">
      <w:pPr>
        <w:pStyle w:val="code"/>
      </w:pPr>
      <w:r>
        <w:t>AT+FILTER_ALTITUDE_FT?</w:t>
      </w:r>
    </w:p>
    <w:p w14:paraId="639A08CC" w:rsidR="00C97CAC" w:rsidRDefault="00C97CAC" w:rsidP="00C97CAC">
      <w:pPr>
        <w:pStyle w:val="code"/>
      </w:pPr>
      <w:r>
        <w:t>FILTER_ALTITUDE_FT=0,0,10000</w:t>
      </w:r>
    </w:p>
    <w:p w14:paraId="7CEBC948"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4.21.1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20261016</w:t>
    </w:r>
    <w:r w:rsidR="00DF1E09">
      <w:rPr>
        <w:color w:val="FFFFFF" w:themeColor="background1"/>
      </w:rPr>
      <w:t>1016</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