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 xml:space="preserve">Sensitivity (90% of messages decoded)</w:t>
            </w:r>
          </w:p>
        </w:tc>
        <w:tc>
          <w:tcPr>
            <w:tcW w:w="3168" w:type="dxa"/>
          </w:tcPr>
          <w:p w14:paraId="67E3EE50" w14:textId="77777777" w:rsidR="00516292" w:rsidRDefault="00386258" w:rsidP="00516292">
            <w:r>
              <w:t xml:space="preserve">Mode S: -83dBm to 0dBm</w:t>
            </w:r>
          </w:p>
          <w:p w14:paraId="67E3EE51" w14:textId="77777777" w:rsidR="00516292" w:rsidRDefault="00386258" w:rsidP="00516292">
            <w:r>
              <w:t xml:space="preserve">UAT (1090U): -94dBm to 0dBm</w:t>
            </w:r>
          </w:p>
          <w:p w14:paraId="67E3EE52" w14:textId="77777777" w:rsidR="00516292" w:rsidRDefault="00386258" w:rsidP="00516292">
            <w:r>
              <w:t xml:space="preserve">m1090 Mode S: about -70dBm (no LNA), -83dBm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4E31828A"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4" w:history="1">
            <w:r w:rsidRPr="00D24399">
              <w:rPr>
                <w:rStyle w:val="Hyperlink"/>
                <w:noProof/>
              </w:rPr>
              <w:t>4.1</w:t>
            </w:r>
            <w:r>
              <w:rPr>
                <w:rFonts w:eastAsiaTheme="minorEastAsia"/>
                <w:noProof/>
                <w:sz w:val="24"/>
                <w:szCs w:val="24"/>
                <w:lang w:eastAsia="zh-CN"/>
              </w:rPr>
              <w:tab/>
            </w:r>
            <w:r w:rsidRPr="00D24399">
              <w:rPr>
                <w:rStyle w:val="Hyperlink"/>
                <w:noProof/>
              </w:rPr>
              <w:t>AT+ASTERIX_SAC_SIC</w:t>
            </w:r>
            <w:r>
              <w:rPr>
                <w:noProof/>
                <w:webHidden/>
              </w:rPr>
              <w:tab/>
            </w:r>
            <w:r>
              <w:rPr>
                <w:noProof/>
                <w:webHidden/>
              </w:rPr>
              <w:fldChar w:fldCharType="begin"/>
            </w:r>
            <w:r>
              <w:rPr>
                <w:noProof/>
                <w:webHidden/>
              </w:rPr>
              <w:instrText xml:space="preserve"> PAGEREF _Toc242110904 \h </w:instrText>
            </w:r>
            <w:r>
              <w:rPr>
                <w:noProof/>
                <w:webHidden/>
              </w:rPr>
            </w:r>
            <w:r>
              <w:rPr>
                <w:noProof/>
                <w:webHidden/>
              </w:rPr>
              <w:fldChar w:fldCharType="separate"/>
            </w:r>
            <w:r w:rsidR="006E1DA9">
              <w:rPr>
                <w:noProof/>
                <w:webHidden/>
              </w:rPr>
              <w:t>10</w:t>
            </w:r>
            <w:r>
              <w:rPr>
                <w:noProof/>
                <w:webHidden/>
              </w:rPr>
              <w:fldChar w:fldCharType="end"/>
            </w:r>
          </w:hyperlink>
        </w:p>
        <w:p w14:paraId="5151528D"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5" w:history="1">
            <w:r w:rsidRPr="00D24399">
              <w:rPr>
                <w:rStyle w:val="Hyperlink"/>
                <w:noProof/>
              </w:rPr>
              <w:t>4.1.1</w:t>
            </w:r>
            <w:r>
              <w:rPr>
                <w:rFonts w:eastAsiaTheme="minorEastAsia"/>
                <w:noProof/>
                <w:sz w:val="24"/>
                <w:szCs w:val="24"/>
                <w:lang w:eastAsia="zh-CN"/>
              </w:rPr>
              <w:tab/>
            </w:r>
            <w:r w:rsidRPr="00D24399">
              <w:rPr>
                <w:rStyle w:val="Hyperlink"/>
                <w:noProof/>
              </w:rPr>
              <w:t>Set the ASTERIX Data Source Identifier</w:t>
            </w:r>
            <w:r>
              <w:rPr>
                <w:noProof/>
                <w:webHidden/>
              </w:rPr>
              <w:tab/>
            </w:r>
            <w:r>
              <w:rPr>
                <w:noProof/>
                <w:webHidden/>
              </w:rPr>
              <w:fldChar w:fldCharType="begin"/>
            </w:r>
            <w:r>
              <w:rPr>
                <w:noProof/>
                <w:webHidden/>
              </w:rPr>
              <w:instrText xml:space="preserve"> PAGEREF _Toc242110905 \h </w:instrText>
            </w:r>
            <w:r>
              <w:rPr>
                <w:noProof/>
                <w:webHidden/>
              </w:rPr>
            </w:r>
            <w:r>
              <w:rPr>
                <w:noProof/>
                <w:webHidden/>
              </w:rPr>
              <w:fldChar w:fldCharType="separate"/>
            </w:r>
            <w:r w:rsidR="006E1DA9">
              <w:rPr>
                <w:noProof/>
                <w:webHidden/>
              </w:rPr>
              <w:t>10</w:t>
            </w:r>
            <w:r>
              <w:rPr>
                <w:noProof/>
                <w:webHidden/>
              </w:rPr>
              <w:fldChar w:fldCharType="end"/>
            </w:r>
          </w:hyperlink>
        </w:p>
        <w:p w14:paraId="5DA0A59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6" w:history="1">
            <w:r w:rsidRPr="00D24399">
              <w:rPr>
                <w:rStyle w:val="Hyperlink"/>
                <w:noProof/>
              </w:rPr>
              <w:t>4.1.2</w:t>
            </w:r>
            <w:r>
              <w:rPr>
                <w:rFonts w:eastAsiaTheme="minorEastAsia"/>
                <w:noProof/>
                <w:sz w:val="24"/>
                <w:szCs w:val="24"/>
                <w:lang w:eastAsia="zh-CN"/>
              </w:rPr>
              <w:tab/>
            </w:r>
            <w:r w:rsidRPr="00D24399">
              <w:rPr>
                <w:rStyle w:val="Hyperlink"/>
                <w:noProof/>
              </w:rPr>
              <w:t>Query the ASTERIX Data Source Identifier</w:t>
            </w:r>
            <w:r>
              <w:rPr>
                <w:noProof/>
                <w:webHidden/>
              </w:rPr>
              <w:tab/>
            </w:r>
            <w:r>
              <w:rPr>
                <w:noProof/>
                <w:webHidden/>
              </w:rPr>
              <w:fldChar w:fldCharType="begin"/>
            </w:r>
            <w:r>
              <w:rPr>
                <w:noProof/>
                <w:webHidden/>
              </w:rPr>
              <w:instrText xml:space="preserve"> PAGEREF _Toc242110906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4.2</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11</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4.2.1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11</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4.2.2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11</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4.3</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4.3.1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4.3.2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4.4</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12</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4.5</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13</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4.6</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13</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4.7</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14</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4.7.1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14</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4.7.2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14</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4.8</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14</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4.9</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14</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4.9.1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14</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4.9.2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15</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4.10</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15</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4.10.1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15</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4.10.2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16</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4.10.3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16</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4.11</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16</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4.11.1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16</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4.11.2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16</w:t>
            </w:r>
            <w:r>
              <w:rPr>
                <w:noProof/>
                <w:webHidden/>
              </w:rPr>
              <w:fldChar w:fldCharType="end"/>
            </w:r>
          </w:hyperlink>
        </w:p>
        <w:p w14:paraId="3A07DDCB" w:rsidR="00DF1E09" w:rsidRDefault="00DF1E09">
          <w:pPr>
            <w:pStyle w:val="TOC2"/>
            <w:tabs>
              <w:tab w:val="left" w:pos="960"/>
              <w:tab w:val="right" w:leader="dot" w:pos="10790"/>
            </w:tabs>
            <w:rPr>
              <w:rFonts w:eastAsiaTheme="minorEastAsia"/>
              <w:noProof/>
              <w:sz w:val="24"/>
              <w:szCs w:val="24"/>
              <w:lang w:eastAsia="zh-CN"/>
            </w:rPr>
          </w:pPr>
          <w:hyperlink w:anchor="_Toc242110921" w:history="1">
            <w:r w:rsidRPr="00D24399">
              <w:rPr>
                <w:rStyle w:val="Hyperlink"/>
                <w:noProof/>
              </w:rPr>
              <w:t>4.12</w:t>
            </w:r>
            <w:r>
              <w:rPr>
                <w:rFonts w:eastAsiaTheme="minorEastAsia"/>
                <w:noProof/>
                <w:sz w:val="24"/>
                <w:szCs w:val="24"/>
                <w:lang w:eastAsia="zh-CN"/>
              </w:rPr>
              <w:tab/>
            </w:r>
            <w:r w:rsidRPr="00D24399">
              <w:rPr>
                <w:rStyle w:val="Hyperlink"/>
                <w:noProof/>
              </w:rPr>
              <w:t>AT+FILTER_ALTITUDE_FT</w:t>
            </w:r>
            <w:r>
              <w:rPr>
                <w:noProof/>
                <w:webHidden/>
              </w:rPr>
              <w:tab/>
            </w:r>
            <w:r>
              <w:rPr>
                <w:noProof/>
                <w:webHidden/>
              </w:rPr>
              <w:fldChar w:fldCharType="begin"/>
            </w:r>
            <w:r>
              <w:rPr>
                <w:noProof/>
                <w:webHidden/>
              </w:rPr>
              <w:instrText xml:space="preserve"> PAGEREF _Toc242110921 \h </w:instrText>
            </w:r>
            <w:r>
              <w:rPr>
                <w:noProof/>
                <w:webHidden/>
              </w:rPr>
            </w:r>
            <w:r>
              <w:rPr>
                <w:noProof/>
                <w:webHidden/>
              </w:rPr>
              <w:fldChar w:fldCharType="separate"/>
            </w:r>
            <w:r w:rsidR="006E1DA9">
              <w:rPr>
                <w:noProof/>
                <w:webHidden/>
              </w:rPr>
              <w:t>17</w:t>
            </w:r>
            <w:r>
              <w:rPr>
                <w:noProof/>
                <w:webHidden/>
              </w:rPr>
              <w:fldChar w:fldCharType="end"/>
            </w:r>
          </w:hyperlink>
        </w:p>
        <w:p w14:paraId="2FACD0A8" w:rsidR="00DF1E09" w:rsidRDefault="00DF1E09">
          <w:pPr>
            <w:pStyle w:val="TOC3"/>
            <w:tabs>
              <w:tab w:val="left" w:pos="1440"/>
              <w:tab w:val="right" w:leader="dot" w:pos="10790"/>
            </w:tabs>
            <w:rPr>
              <w:rFonts w:eastAsiaTheme="minorEastAsia"/>
              <w:noProof/>
              <w:sz w:val="24"/>
              <w:szCs w:val="24"/>
              <w:lang w:eastAsia="zh-CN"/>
            </w:rPr>
          </w:pPr>
          <w:hyperlink w:anchor="_Toc242110922" w:history="1">
            <w:r w:rsidRPr="00D24399">
              <w:rPr>
                <w:rStyle w:val="Hyperlink"/>
                <w:noProof/>
              </w:rPr>
              <w:t>4.12.1</w:t>
            </w:r>
            <w:r>
              <w:rPr>
                <w:rFonts w:eastAsiaTheme="minorEastAsia"/>
                <w:noProof/>
                <w:sz w:val="24"/>
                <w:szCs w:val="24"/>
                <w:lang w:eastAsia="zh-CN"/>
              </w:rPr>
              <w:tab/>
            </w:r>
            <w:r w:rsidRPr="00D24399">
              <w:rPr>
                <w:rStyle w:val="Hyperlink"/>
                <w:noProof/>
              </w:rPr>
              <w:t>Set the Altitude Filter</w:t>
            </w:r>
            <w:r>
              <w:rPr>
                <w:noProof/>
                <w:webHidden/>
              </w:rPr>
              <w:tab/>
            </w:r>
            <w:r>
              <w:rPr>
                <w:noProof/>
                <w:webHidden/>
              </w:rPr>
              <w:fldChar w:fldCharType="begin"/>
            </w:r>
            <w:r>
              <w:rPr>
                <w:noProof/>
                <w:webHidden/>
              </w:rPr>
              <w:instrText xml:space="preserve"> PAGEREF _Toc242110922 \h </w:instrText>
            </w:r>
            <w:r>
              <w:rPr>
                <w:noProof/>
                <w:webHidden/>
              </w:rPr>
            </w:r>
            <w:r>
              <w:rPr>
                <w:noProof/>
                <w:webHidden/>
              </w:rPr>
              <w:fldChar w:fldCharType="separate"/>
            </w:r>
            <w:r w:rsidR="006E1DA9">
              <w:rPr>
                <w:noProof/>
                <w:webHidden/>
              </w:rPr>
              <w:t>17</w:t>
            </w:r>
            <w:r>
              <w:rPr>
                <w:noProof/>
                <w:webHidden/>
              </w:rPr>
              <w:fldChar w:fldCharType="end"/>
            </w:r>
          </w:hyperlink>
        </w:p>
        <w:p w14:paraId="493EEA3C" w:rsidR="00DF1E09" w:rsidRDefault="00DF1E09">
          <w:pPr>
            <w:pStyle w:val="TOC3"/>
            <w:tabs>
              <w:tab w:val="left" w:pos="1440"/>
              <w:tab w:val="right" w:leader="dot" w:pos="10790"/>
            </w:tabs>
            <w:rPr>
              <w:rFonts w:eastAsiaTheme="minorEastAsia"/>
              <w:noProof/>
              <w:sz w:val="24"/>
              <w:szCs w:val="24"/>
              <w:lang w:eastAsia="zh-CN"/>
            </w:rPr>
          </w:pPr>
          <w:hyperlink w:anchor="_Toc242110923" w:history="1">
            <w:r w:rsidRPr="00D24399">
              <w:rPr>
                <w:rStyle w:val="Hyperlink"/>
                <w:noProof/>
              </w:rPr>
              <w:t>4.12.2</w:t>
            </w:r>
            <w:r>
              <w:rPr>
                <w:rFonts w:eastAsiaTheme="minorEastAsia"/>
                <w:noProof/>
                <w:sz w:val="24"/>
                <w:szCs w:val="24"/>
                <w:lang w:eastAsia="zh-CN"/>
              </w:rPr>
              <w:tab/>
            </w:r>
            <w:r w:rsidRPr="00D24399">
              <w:rPr>
                <w:rStyle w:val="Hyperlink"/>
                <w:noProof/>
              </w:rPr>
              <w:t>Query the Altitude Filter</w:t>
            </w:r>
            <w:r>
              <w:rPr>
                <w:noProof/>
                <w:webHidden/>
              </w:rPr>
              <w:tab/>
            </w:r>
            <w:r>
              <w:rPr>
                <w:noProof/>
                <w:webHidden/>
              </w:rPr>
              <w:fldChar w:fldCharType="begin"/>
            </w:r>
            <w:r>
              <w:rPr>
                <w:noProof/>
                <w:webHidden/>
              </w:rPr>
              <w:instrText xml:space="preserve"> PAGEREF _Toc242110923 \h </w:instrText>
            </w:r>
            <w:r>
              <w:rPr>
                <w:noProof/>
                <w:webHidden/>
              </w:rPr>
            </w:r>
            <w:r>
              <w:rPr>
                <w:noProof/>
                <w:webHidden/>
              </w:rPr>
              <w:fldChar w:fldCharType="separate"/>
            </w:r>
            <w:r w:rsidR="006E1DA9">
              <w:rPr>
                <w:noProof/>
                <w:webHidden/>
              </w:rPr>
              <w:t>17</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4.13</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18</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4.13.1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18</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4.13.2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18</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4.14</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18</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4.14.1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18</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4.14.2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19</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4.15</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19</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4.15.1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19</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4.15.2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19</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4.16</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20</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4.17</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20</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4.17.1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20</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4.17.2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20</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4.18</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21</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4.19</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22</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4.19.1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22</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4.19.2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22</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4.20</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23</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4.20.1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23</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4.20.2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23</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4.21</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23</w:t>
            </w:r>
            <w:r>
              <w:rPr>
                <w:noProof/>
                <w:webHidden/>
              </w:rPr>
              <w:fldChar w:fldCharType="end"/>
            </w:r>
          </w:hyperlink>
        </w:p>
        <w:p w14:paraId="611E951F"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7" w:history="1">
            <w:r w:rsidRPr="00D24399">
              <w:rPr>
                <w:rStyle w:val="Hyperlink"/>
                <w:noProof/>
              </w:rPr>
              <w:t>4.22</w:t>
            </w:r>
            <w:r>
              <w:rPr>
                <w:rFonts w:eastAsiaTheme="minorEastAsia"/>
                <w:noProof/>
                <w:sz w:val="24"/>
                <w:szCs w:val="24"/>
                <w:lang w:eastAsia="zh-CN"/>
              </w:rPr>
              <w:tab/>
            </w:r>
            <w:r w:rsidRPr="00D24399">
              <w:rPr>
                <w:rStyle w:val="Hyperlink"/>
                <w:noProof/>
              </w:rPr>
              <w:t>AT+NTP_SERVER</w:t>
            </w:r>
            <w:r>
              <w:rPr>
                <w:noProof/>
                <w:webHidden/>
              </w:rPr>
              <w:tab/>
            </w:r>
            <w:r>
              <w:rPr>
                <w:noProof/>
                <w:webHidden/>
              </w:rPr>
              <w:fldChar w:fldCharType="begin"/>
            </w:r>
            <w:r>
              <w:rPr>
                <w:noProof/>
                <w:webHidden/>
              </w:rPr>
              <w:instrText xml:space="preserve"> PAGEREF _Toc242110907 \h </w:instrText>
            </w:r>
            <w:r>
              <w:rPr>
                <w:noProof/>
                <w:webHidden/>
              </w:rPr>
            </w:r>
            <w:r>
              <w:rPr>
                <w:noProof/>
                <w:webHidden/>
              </w:rPr>
              <w:fldChar w:fldCharType="separate"/>
            </w:r>
            <w:r w:rsidR="006E1DA9">
              <w:rPr>
                <w:noProof/>
                <w:webHidden/>
              </w:rPr>
              <w:t>24</w:t>
            </w:r>
            <w:r>
              <w:rPr>
                <w:noProof/>
                <w:webHidden/>
              </w:rPr>
              <w:fldChar w:fldCharType="end"/>
            </w:r>
          </w:hyperlink>
        </w:p>
        <w:p w14:paraId="039A7BCE"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8" w:history="1">
            <w:r w:rsidRPr="00D24399">
              <w:rPr>
                <w:rStyle w:val="Hyperlink"/>
                <w:noProof/>
              </w:rPr>
              <w:t>4.22.1</w:t>
            </w:r>
            <w:r>
              <w:rPr>
                <w:rFonts w:eastAsiaTheme="minorEastAsia"/>
                <w:noProof/>
                <w:sz w:val="24"/>
                <w:szCs w:val="24"/>
                <w:lang w:eastAsia="zh-CN"/>
              </w:rPr>
              <w:tab/>
            </w:r>
            <w:r w:rsidRPr="00D24399">
              <w:rPr>
                <w:rStyle w:val="Hyperlink"/>
                <w:noProof/>
              </w:rPr>
              <w:t>Set the NTP Server</w:t>
            </w:r>
            <w:r>
              <w:rPr>
                <w:noProof/>
                <w:webHidden/>
              </w:rPr>
              <w:tab/>
            </w:r>
            <w:r>
              <w:rPr>
                <w:noProof/>
                <w:webHidden/>
              </w:rPr>
              <w:fldChar w:fldCharType="begin"/>
            </w:r>
            <w:r>
              <w:rPr>
                <w:noProof/>
                <w:webHidden/>
              </w:rPr>
              <w:instrText xml:space="preserve"> PAGEREF _Toc242110908 \h </w:instrText>
            </w:r>
            <w:r>
              <w:rPr>
                <w:noProof/>
                <w:webHidden/>
              </w:rPr>
            </w:r>
            <w:r>
              <w:rPr>
                <w:noProof/>
                <w:webHidden/>
              </w:rPr>
              <w:fldChar w:fldCharType="separate"/>
            </w:r>
            <w:r w:rsidR="006E1DA9">
              <w:rPr>
                <w:noProof/>
                <w:webHidden/>
              </w:rPr>
              <w:t>24</w:t>
            </w:r>
            <w:r>
              <w:rPr>
                <w:noProof/>
                <w:webHidden/>
              </w:rPr>
              <w:fldChar w:fldCharType="end"/>
            </w:r>
          </w:hyperlink>
        </w:p>
        <w:p w14:paraId="04874E33"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9" w:history="1">
            <w:r w:rsidRPr="00D24399">
              <w:rPr>
                <w:rStyle w:val="Hyperlink"/>
                <w:noProof/>
              </w:rPr>
              <w:t>4.22.2</w:t>
            </w:r>
            <w:r>
              <w:rPr>
                <w:rFonts w:eastAsiaTheme="minorEastAsia"/>
                <w:noProof/>
                <w:sz w:val="24"/>
                <w:szCs w:val="24"/>
                <w:lang w:eastAsia="zh-CN"/>
              </w:rPr>
              <w:tab/>
            </w:r>
            <w:r w:rsidRPr="00D24399">
              <w:rPr>
                <w:rStyle w:val="Hyperlink"/>
                <w:noProof/>
              </w:rPr>
              <w:t>Query the NTP Server</w:t>
            </w:r>
            <w:r>
              <w:rPr>
                <w:noProof/>
                <w:webHidden/>
              </w:rPr>
              <w:tab/>
            </w:r>
            <w:r>
              <w:rPr>
                <w:noProof/>
                <w:webHidden/>
              </w:rPr>
              <w:fldChar w:fldCharType="begin"/>
            </w:r>
            <w:r>
              <w:rPr>
                <w:noProof/>
                <w:webHidden/>
              </w:rPr>
              <w:instrText xml:space="preserve"> PAGEREF _Toc242110909 \h </w:instrText>
            </w:r>
            <w:r>
              <w:rPr>
                <w:noProof/>
                <w:webHidden/>
              </w:rPr>
            </w:r>
            <w:r>
              <w:rPr>
                <w:noProof/>
                <w:webHidden/>
              </w:rPr>
              <w:fldChar w:fldCharType="separate"/>
            </w:r>
            <w:r w:rsidR="006E1DA9">
              <w:rPr>
                <w:noProof/>
                <w:webHidden/>
              </w:rPr>
              <w:t>24</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4.23</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24</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4.23.1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24</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4.23.2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25</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4.24</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25</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4.25</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26</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4.25.1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26</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4.25.2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26</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4.26</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27</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4.26.1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27</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4.26.2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28</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4.27</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29</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4.27.1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29</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4.27.2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30</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4.27.3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30</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4.27.4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30</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4.27.5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30</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4.28</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31</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4.28.1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31</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4.28.2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31</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4.29</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31</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4.30</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32</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4.31</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32</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4.31.1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32</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4.31.2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32</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4.32</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34</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4.33</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34</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4.33.1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34</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4.33.2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34</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4.33.3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34</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4.34</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35</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4.34.1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35</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4.34.2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35</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4.35</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36</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4.35.1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36</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4.35.2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36</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37</w:t>
            </w:r>
            <w:r>
              <w:rPr>
                <w:noProof/>
                <w:webHidden/>
              </w:rPr>
              <w:fldChar w:fldCharType="end"/>
            </w:r>
          </w:hyperlink>
        </w:p>
        <w:p w14:paraId="5B9CD3D9"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10" w:history="1">
            <w:r w:rsidRPr="00D24399">
              <w:rPr>
                <w:rStyle w:val="Hyperlink"/>
                <w:noProof/>
              </w:rPr>
              <w:t>5.1</w:t>
            </w:r>
            <w:r>
              <w:rPr>
                <w:rFonts w:eastAsiaTheme="minorEastAsia"/>
                <w:noProof/>
                <w:sz w:val="24"/>
                <w:szCs w:val="24"/>
                <w:lang w:eastAsia="zh-CN"/>
              </w:rPr>
              <w:tab/>
            </w:r>
            <w:r w:rsidRPr="00D24399">
              <w:rPr>
                <w:rStyle w:val="Hyperlink"/>
                <w:noProof/>
              </w:rPr>
              <w:t>ASTERIX</w:t>
            </w:r>
            <w:r>
              <w:rPr>
                <w:noProof/>
                <w:webHidden/>
              </w:rPr>
              <w:tab/>
            </w:r>
            <w:r>
              <w:rPr>
                <w:noProof/>
                <w:webHidden/>
              </w:rPr>
              <w:fldChar w:fldCharType="begin"/>
            </w:r>
            <w:r>
              <w:rPr>
                <w:noProof/>
                <w:webHidden/>
              </w:rPr>
              <w:instrText xml:space="preserve"> PAGEREF _Toc242110910 \h </w:instrText>
            </w:r>
            <w:r>
              <w:rPr>
                <w:noProof/>
                <w:webHidden/>
              </w:rPr>
            </w:r>
            <w:r>
              <w:rPr>
                <w:noProof/>
                <w:webHidden/>
              </w:rPr>
              <w:fldChar w:fldCharType="separate"/>
            </w:r>
            <w:r w:rsidR="006E1DA9">
              <w:rPr>
                <w:noProof/>
                <w:webHidden/>
              </w:rPr>
              <w:t>38</w:t>
            </w:r>
            <w:r>
              <w:rPr>
                <w:noProof/>
                <w:webHidden/>
              </w:rPr>
              <w:fldChar w:fldCharType="end"/>
            </w:r>
          </w:hyperlink>
        </w:p>
        <w:p w14:paraId="0009A721"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1" w:history="1">
            <w:r w:rsidRPr="00D24399">
              <w:rPr>
                <w:rStyle w:val="Hyperlink"/>
                <w:noProof/>
              </w:rPr>
              <w:t>5.1.1</w:t>
            </w:r>
            <w:r>
              <w:rPr>
                <w:rFonts w:eastAsiaTheme="minorEastAsia"/>
                <w:noProof/>
                <w:sz w:val="24"/>
                <w:szCs w:val="24"/>
                <w:lang w:eastAsia="zh-CN"/>
              </w:rPr>
              <w:tab/>
            </w:r>
            <w:r w:rsidRPr="00D24399">
              <w:rPr>
                <w:rStyle w:val="Hyperlink"/>
                <w:noProof/>
              </w:rPr>
              <w:t>ASTERIX: Data Blocks</w:t>
            </w:r>
            <w:r>
              <w:rPr>
                <w:noProof/>
                <w:webHidden/>
              </w:rPr>
              <w:tab/>
            </w:r>
            <w:r>
              <w:rPr>
                <w:noProof/>
                <w:webHidden/>
              </w:rPr>
              <w:fldChar w:fldCharType="begin"/>
            </w:r>
            <w:r>
              <w:rPr>
                <w:noProof/>
                <w:webHidden/>
              </w:rPr>
              <w:instrText xml:space="preserve"> PAGEREF _Toc242110911 \h </w:instrText>
            </w:r>
            <w:r>
              <w:rPr>
                <w:noProof/>
                <w:webHidden/>
              </w:rPr>
            </w:r>
            <w:r>
              <w:rPr>
                <w:noProof/>
                <w:webHidden/>
              </w:rPr>
              <w:fldChar w:fldCharType="separate"/>
            </w:r>
            <w:r w:rsidR="006E1DA9">
              <w:rPr>
                <w:noProof/>
                <w:webHidden/>
              </w:rPr>
              <w:t>38</w:t>
            </w:r>
            <w:r>
              <w:rPr>
                <w:noProof/>
                <w:webHidden/>
              </w:rPr>
              <w:fldChar w:fldCharType="end"/>
            </w:r>
          </w:hyperlink>
        </w:p>
        <w:p w14:paraId="771504B6"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2" w:history="1">
            <w:r w:rsidRPr="00D24399">
              <w:rPr>
                <w:rStyle w:val="Hyperlink"/>
                <w:noProof/>
              </w:rPr>
              <w:t>5.1.2</w:t>
            </w:r>
            <w:r>
              <w:rPr>
                <w:rFonts w:eastAsiaTheme="minorEastAsia"/>
                <w:noProof/>
                <w:sz w:val="24"/>
                <w:szCs w:val="24"/>
                <w:lang w:eastAsia="zh-CN"/>
              </w:rPr>
              <w:tab/>
            </w:r>
            <w:r w:rsidRPr="00D24399">
              <w:rPr>
                <w:rStyle w:val="Hyperlink"/>
                <w:noProof/>
              </w:rPr>
              <w:t>ASTERIX: Time Source</w:t>
            </w:r>
            <w:r>
              <w:rPr>
                <w:noProof/>
                <w:webHidden/>
              </w:rPr>
              <w:tab/>
            </w:r>
            <w:r>
              <w:rPr>
                <w:noProof/>
                <w:webHidden/>
              </w:rPr>
              <w:fldChar w:fldCharType="begin"/>
            </w:r>
            <w:r>
              <w:rPr>
                <w:noProof/>
                <w:webHidden/>
              </w:rPr>
              <w:instrText xml:space="preserve"> PAGEREF _Toc242110912 \h </w:instrText>
            </w:r>
            <w:r>
              <w:rPr>
                <w:noProof/>
                <w:webHidden/>
              </w:rPr>
            </w:r>
            <w:r>
              <w:rPr>
                <w:noProof/>
                <w:webHidden/>
              </w:rPr>
              <w:fldChar w:fldCharType="separate"/>
            </w:r>
            <w:r w:rsidR="006E1DA9">
              <w:rPr>
                <w:noProof/>
                <w:webHidden/>
              </w:rPr>
              <w:t>38</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5.2</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39</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5.2.1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39</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5.2.2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40</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5.2.3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47</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5.2.4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51</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5.3</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52</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5.4</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53</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5.4.1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53</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5.4.2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53</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5.4.3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54</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5.4.4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54</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5.5</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55</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5.5.1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55</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5.5.2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55</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5.6</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56</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5.6.1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56</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5.6.2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56</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5.6.3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57</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5.7</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58</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5.7.1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58</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5.7.2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59</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 xml:space="preserve">20261023</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299E3B93" w:rsidR="00A32D31" w:rsidRDefault="00000000">
      <w:pPr>
        <w:pStyle w:val="ListParagraph"/>
        <w:numPr>
          <w:ilvl w:val="1"/>
          <w:numId w:val="10"/>
        </w:numPr>
      </w:pPr>
      <w:r>
        <w:t>AT+FILTER_ALTITUDE_FT</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 xml:space="preserve">Sensitivity (90% of messages decoded) is -83dBm to 0dBm for Mode S and -94dBm to 0dBm for UAT on the 1090U. The m1090 has no first-stage LNA: about -70dBm, or -83dBm to 0dBm with an external LNA.</w:t>
      </w:r>
    </w:p>
    <w:p w14:paraId="7BF81B46" w14:textId="77777777" w:rsidR="00A32D31" w:rsidRDefault="00000000">
      <w:pPr>
        <w:pStyle w:val="ListParagraph"/>
        <w:numPr>
          <w:ilvl w:val="0"/>
          <w:numId w:val="10"/>
        </w:numPr>
      </w:pPr>
      <w:r>
        <w:t>Added the ASTERIX reporting protocol and the AT+ASTERIX_SAC_SIC and AT+NTP_SERVER commands.</w:t>
      </w:r>
    </w:p>
    <w:p w14:paraId="4CE2D1B4" w14:textId="77777777" w:rsidR="00A32D31" w:rsidRDefault="00000000">
      <w:pPr>
        <w:pStyle w:val="ListParagraph"/>
        <w:numPr>
          <w:ilvl w:val="0"/>
          <w:numId w:val="10"/>
        </w:numPr>
      </w:pPr>
      <w:r>
        <w:t>Fixed AT+TL_OFFSET=LEARN: it compares each candidate offset side by side with the best one, and AT+TL_OFFSET? shows its progress. Corrected the default trigger level offset (600 mV) and its range (0-2000 mV).</w:t>
      </w:r>
    </w:p>
    <w:p w14:paraId="2F3F0D66" w14:textId="77777777" w:rsidR="00A32D31" w:rsidRDefault="00000000">
      <w:pPr>
        <w:pStyle w:val="ListParagraph"/>
        <w:numPr>
          <w:ilvl w:val="0"/>
          <w:numId w:val="10"/>
        </w:numPr>
      </w:pPr>
      <w:r>
        <w:t>Corrected the Aircraft JSON type and hex fields for DF18 (TIS-B, ADS-R) and non-ICAO targets.</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5FBF0DF3" w14:textId="77777777">
      <w:pPr>
        <w:pStyle w:val="Heading2"/>
        <w:numPr>
          <w:ilvl w:val="1"/>
          <w:numId w:val="4"/>
        </w:numPr>
      </w:pPr>
      <w:bookmarkStart w:id="304" w:name="_Toc242110904"/>
      <w:r>
        <w:t>AT+ASTERIX_SAC_SIC</w:t>
      </w:r>
      <w:bookmarkEnd w:id="304"/>
    </w:p>
    <w:p w14:paraId="3409E8A5" w14:textId="77777777">
      <w:pPr>
        <w:pStyle w:val="Heading3"/>
        <w:numPr>
          <w:ilvl w:val="2"/>
          <w:numId w:val="4"/>
        </w:numPr>
      </w:pPr>
      <w:bookmarkStart w:id="305" w:name="_Toc242110905"/>
      <w:r>
        <w:t>Set the ASTERIX Data Source Identifier</w:t>
      </w:r>
      <w:bookmarkEnd w:id="305"/>
    </w:p>
    <w:p w14:paraId="17D84EEE" w14:textId="77777777">
      <w:pPr>
        <w:pStyle w:val="code"/>
      </w:pPr>
      <w:r>
        <w:t>AT+ASTERIX_SAC_SIC=&lt;sac&gt;,&lt;sic&gt;</w:t>
      </w:r>
    </w:p>
    <w:p w14:paraId="69751BF7" w14:textId="77777777">
      <w:pPr>
        <w:pStyle w:val="code"/>
      </w:pPr>
      <w:r>
        <w:t>OK</w:t>
      </w:r>
    </w:p>
    <w:p w14:paraId="29C4162A" w14:textId="77777777"/>
    <w:p w14:paraId="55964B52"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tbl>
      <w:tblPr>
        <w:tblStyle w:val="TableGrid"/>
        <w:tblW w:w="0" w:type="auto"/>
        <w:tblLook w:val="04A0" w:firstRow="1" w:lastRow="0" w:firstColumn="1" w:lastColumn="0" w:noHBand="0" w:noVBand="1"/>
      </w:tblPr>
      <w:tblGrid>
        <w:gridCol w:w="1548"/>
        <w:gridCol w:w="5796"/>
        <w:gridCol w:w="3672"/>
      </w:tblGrid>
      <w:tr w:rsidR="00D55262" w:rsidRPr="00A44FAD" w14:paraId="51B76B1D" w14:textId="77777777" w:rsidTr="00F11EDA">
        <w:tc>
          <w:tcPr>
            <w:tcW w:w="1548" w:type="dxa"/>
          </w:tcPr>
          <w:p w14:paraId="5BD165D2" w14:textId="77777777" w:rsidR="00D55262" w:rsidRPr="00A44FAD" w:rsidRDefault="00D55262" w:rsidP="00F11EDA">
            <w:pPr>
              <w:rPr>
                <w:b/>
                <w:bCs/>
              </w:rPr>
            </w:pPr>
            <w:r w:rsidRPr="00A44FAD">
              <w:rPr>
                <w:b/>
                <w:bCs/>
              </w:rPr>
              <w:t>Parameter</w:t>
            </w:r>
          </w:p>
        </w:tc>
        <w:tc>
          <w:tcPr>
            <w:tcW w:w="5796" w:type="dxa"/>
          </w:tcPr>
          <w:p w14:paraId="00DFE22B" w14:textId="77777777" w:rsidR="00D55262" w:rsidRPr="00A44FAD" w:rsidRDefault="00D55262" w:rsidP="00F11EDA">
            <w:pPr>
              <w:rPr>
                <w:b/>
                <w:bCs/>
              </w:rPr>
            </w:pPr>
            <w:r w:rsidRPr="00A44FAD">
              <w:rPr>
                <w:b/>
                <w:bCs/>
              </w:rPr>
              <w:t>Description</w:t>
            </w:r>
          </w:p>
        </w:tc>
        <w:tc>
          <w:tcPr>
            <w:tcW w:w="3672" w:type="dxa"/>
          </w:tcPr>
          <w:p w14:paraId="2ACCF971" w14:textId="77777777" w:rsidR="00D55262" w:rsidRPr="00A44FAD" w:rsidRDefault="00D55262" w:rsidP="00F11EDA">
            <w:pPr>
              <w:rPr>
                <w:b/>
                <w:bCs/>
              </w:rPr>
            </w:pPr>
            <w:r w:rsidRPr="00A44FAD">
              <w:rPr>
                <w:b/>
                <w:bCs/>
              </w:rPr>
              <w:t>Acceptable Values</w:t>
            </w:r>
          </w:p>
        </w:tc>
      </w:tr>
      <w:tr w:rsidR="00D55262" w14:paraId="456EF027" w14:textId="77777777" w:rsidTr="00F11EDA">
        <w:tc>
          <w:tcPr>
            <w:tcW w:w="1548" w:type="dxa"/>
          </w:tcPr>
          <w:p w14:paraId="4A9AD495" w14:textId="77777777" w:rsidR="003644D3" w:rsidRDefault="003644D3" w:rsidP="00F11EDA">
            <w:r>
              <w:t>sac</w:t>
            </w:r>
          </w:p>
        </w:tc>
        <w:tc>
          <w:tcPr>
            <w:tcW w:w="5796" w:type="dxa"/>
          </w:tcPr>
          <w:p w14:paraId="2936C421" w14:textId="77777777" w:rsidR="00D55262" w:rsidRDefault="003644D3" w:rsidP="00F11EDA">
            <w:r>
              <w:t>System Area Code.</w:t>
            </w:r>
          </w:p>
        </w:tc>
        <w:tc>
          <w:tcPr>
            <w:tcW w:w="3672" w:type="dxa"/>
          </w:tcPr>
          <w:p w14:paraId="3A983E27" w14:textId="77777777" w:rsidR="00D55262" w:rsidRDefault="003644D3" w:rsidP="00F11EDA">
            <w:r>
              <w:t>0-255 (default 0)</w:t>
            </w:r>
          </w:p>
        </w:tc>
      </w:tr>
      <w:tr w:rsidR="00D55262" w14:paraId="184351CF" w14:textId="77777777" w:rsidTr="00F11EDA">
        <w:tc>
          <w:tcPr>
            <w:tcW w:w="1548" w:type="dxa"/>
          </w:tcPr>
          <w:p w14:paraId="52B88CF1" w14:textId="77777777" w:rsidR="003644D3" w:rsidRDefault="003644D3" w:rsidP="00F11EDA">
            <w:r>
              <w:t>sic</w:t>
            </w:r>
          </w:p>
        </w:tc>
        <w:tc>
          <w:tcPr>
            <w:tcW w:w="5796" w:type="dxa"/>
          </w:tcPr>
          <w:p w14:paraId="06EC19AF" w14:textId="77777777" w:rsidR="00D55262" w:rsidRDefault="003644D3" w:rsidP="00F11EDA">
            <w:r>
              <w:t>System Identification Code.</w:t>
            </w:r>
          </w:p>
        </w:tc>
        <w:tc>
          <w:tcPr>
            <w:tcW w:w="3672" w:type="dxa"/>
          </w:tcPr>
          <w:p w14:paraId="4D1F90A9" w14:textId="77777777" w:rsidR="00D55262" w:rsidRDefault="003644D3" w:rsidP="00F11EDA">
            <w:r>
              <w:t>0-255 (default 0)</w:t>
            </w:r>
          </w:p>
        </w:tc>
      </w:tr>
    </w:tbl>
    <w:p w14:paraId="51F0C8BF" w14:textId="77777777"/>
    <w:p w14:paraId="76D9C44E" w14:textId="77777777">
      <w:pPr>
        <w:pStyle w:val="Heading3"/>
        <w:numPr>
          <w:ilvl w:val="2"/>
          <w:numId w:val="4"/>
        </w:numPr>
      </w:pPr>
      <w:bookmarkStart w:id="306" w:name="_Toc242110906"/>
      <w:r>
        <w:t>Query the ASTERIX Data Source Identifier</w:t>
      </w:r>
      <w:bookmarkEnd w:id="306"/>
    </w:p>
    <w:p w14:paraId="1990792B" w14:textId="77777777">
      <w:pPr>
        <w:pStyle w:val="code"/>
      </w:pPr>
      <w:r>
        <w:t>AT+ASTERIX_SAC_SIC?</w:t>
      </w:r>
    </w:p>
    <w:p w14:paraId="48E868F1" w14:textId="77777777">
      <w:pPr>
        <w:pStyle w:val="code"/>
      </w:pPr>
      <w:r>
        <w:t>ASTERIX_SAC_SIC=&lt;sac&gt;,&lt;sic&gt;</w:t>
      </w:r>
    </w:p>
    <w:p w14:paraId="3A0F941C" w14:textId="77777777"/>
    <w:p w14:paraId="40992066" w14:textId="77777777">
      <w:r>
        <w:t>This setting does not persist across a power cycle unless AT+SETTINGS=SAVE is run to write it to non-volatile storage.</w:t>
      </w:r>
    </w:p>
    <w:p w14:paraId="14E15DD6" w14:textId="77777777"/>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4.2.1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4.7.1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p w14:paraId="5DA1FFE6" w14:textId="77777777" w:rsidR="003644D3" w:rsidRDefault="003644D3" w:rsidP="00F11EDA">
            <w:r>
              <w:t>ASTERIX – Send EUROCONTROL ASTERIX CAT021 and CAT023 data blocks.</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6E9CD7E1" w:rsidR="002822F7" w:rsidRDefault="002822F7" w:rsidP="002C3CE6">
      <w:pPr>
        <w:pStyle w:val="Heading2"/>
        <w:numPr>
          <w:ilvl w:val="1"/>
          <w:numId w:val="4"/>
        </w:numPr>
      </w:pPr>
      <w:bookmarkStart w:id="313" w:name="_Toc242110921"/>
      <w:r>
        <w:t>AT+FILTER_ALTITUDE_FT</w:t>
      </w:r>
      <w:bookmarkEnd w:id="313"/>
    </w:p>
    <w:p w14:paraId="6A981321" w:rsidR="00B33D43" w:rsidRDefault="00B33D43" w:rsidP="00B33D43">
      <w:r>
        <w:t>Leaves aircraft outside a set altitude band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5EFE8256" w:rsidR="002822F7" w:rsidRDefault="002822F7" w:rsidP="002C3CE6">
      <w:pPr>
        <w:pStyle w:val="Heading3"/>
        <w:numPr>
          <w:ilvl w:val="2"/>
          <w:numId w:val="4"/>
        </w:numPr>
      </w:pPr>
      <w:bookmarkStart w:id="314" w:name="_Toc242110922"/>
      <w:r>
        <w:t>Set the Altitude Filter</w:t>
      </w:r>
      <w:bookmarkEnd w:id="314"/>
    </w:p>
    <w:p w14:paraId="6CAE138B" w:rsidR="002822F7" w:rsidRDefault="002822F7" w:rsidP="002822F7">
      <w:pPr>
        <w:pStyle w:val="code"/>
      </w:pPr>
      <w:r>
        <w:t>AT+FILTER_ALTITUDE_FT=&lt;mode&gt;,&lt;a_ft&gt;,&lt;b_ft&gt;</w:t>
      </w:r>
    </w:p>
    <w:p w14:paraId="3D60A5EF" w:rsidR="00586B63" w:rsidRDefault="00586B63" w:rsidP="002822F7">
      <w:pPr>
        <w:pStyle w:val="code"/>
      </w:pPr>
      <w:r>
        <w:t>OK</w:t>
      </w:r>
    </w:p>
    <w:p w14:paraId="415E131F" w:rsidR="00586B63" w:rsidRDefault="00586B63" w:rsidP="002822F7">
      <w:pPr>
        <w:pStyle w:val="code"/>
      </w:pPr>
      <w:r>
        <w:t>AT+FILTER_ALTITUDE_FT=BETWEEN,1000,18000</w:t>
      </w:r>
    </w:p>
    <w:p w14:paraId="3125AB2F" w:rsidR="00586B63" w:rsidRDefault="00586B63" w:rsidP="002822F7">
      <w:pPr>
        <w:pStyle w:val="code"/>
      </w:pPr>
      <w:r>
        <w:t>OK</w:t>
      </w:r>
    </w:p>
    <w:p w14:paraId="45D6D062"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2C8A902F" w:rsidTr="002822F7">
        <w:tc>
          <w:tcPr>
            <w:tcW w:w="1818" w:type="dxa"/>
          </w:tcPr>
          <w:p w14:paraId="63C3EB8A" w:rsidR="002822F7" w:rsidRPr="00A44FAD" w:rsidRDefault="002822F7" w:rsidP="0029586C">
            <w:pPr>
              <w:rPr>
                <w:b/>
                <w:bCs/>
              </w:rPr>
            </w:pPr>
            <w:r w:rsidRPr="00A44FAD">
              <w:rPr>
                <w:b/>
                <w:bCs/>
              </w:rPr>
              <w:t>Parameter</w:t>
            </w:r>
          </w:p>
        </w:tc>
        <w:tc>
          <w:tcPr>
            <w:tcW w:w="3690" w:type="dxa"/>
          </w:tcPr>
          <w:p w14:paraId="688BBE39" w:rsidR="002822F7" w:rsidRPr="00A44FAD" w:rsidRDefault="002822F7" w:rsidP="0029586C">
            <w:pPr>
              <w:rPr>
                <w:b/>
                <w:bCs/>
              </w:rPr>
            </w:pPr>
            <w:r w:rsidRPr="00A44FAD">
              <w:rPr>
                <w:b/>
                <w:bCs/>
              </w:rPr>
              <w:t>Description</w:t>
            </w:r>
          </w:p>
        </w:tc>
        <w:tc>
          <w:tcPr>
            <w:tcW w:w="5508" w:type="dxa"/>
          </w:tcPr>
          <w:p w14:paraId="7F903CB1" w:rsidR="002822F7" w:rsidRPr="00A44FAD" w:rsidRDefault="002822F7" w:rsidP="0029586C">
            <w:pPr>
              <w:rPr>
                <w:b/>
                <w:bCs/>
              </w:rPr>
            </w:pPr>
            <w:r w:rsidRPr="00A44FAD">
              <w:rPr>
                <w:b/>
                <w:bCs/>
              </w:rPr>
              <w:t>Acceptable Values</w:t>
            </w:r>
          </w:p>
        </w:tc>
      </w:tr>
      <w:tr w:rsidR="002822F7" w14:paraId="43AB1048" w:rsidTr="002822F7">
        <w:tc>
          <w:tcPr>
            <w:tcW w:w="1818" w:type="dxa"/>
          </w:tcPr>
          <w:p w14:paraId="4C98D204" w:rsidR="002822F7" w:rsidRDefault="002822F7" w:rsidP="0029586C">
            <w:r>
              <w:t>mode</w:t>
            </w:r>
          </w:p>
        </w:tc>
        <w:tc>
          <w:tcPr>
            <w:tcW w:w="3690" w:type="dxa"/>
          </w:tcPr>
          <w:p w14:paraId="4E0085AC" w:rsidR="002822F7" w:rsidRDefault="002822F7" w:rsidP="0029586C">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5508" w:type="dxa"/>
          </w:tcPr>
          <w:p w14:paraId="50650111" w:rsidR="002822F7" w:rsidRDefault="00B33D43" w:rsidP="002822F7">
            <w:r>
              <w:t>OFF, ABOVE, BELOW, BETWEEN, NEAR_RX</w:t>
            </w:r>
          </w:p>
          <w:p w14:paraId="34E85F11" w:rsidR="00B33D43" w:rsidRDefault="00B33D43" w:rsidP="002822F7"/>
          <w:p w14:paraId="56A1BA54" w:rsidR="00B33D43" w:rsidRDefault="00B33D43" w:rsidP="002822F7">
            <w:r>
              <w:t>Default: OFF</w:t>
            </w:r>
          </w:p>
        </w:tc>
      </w:tr>
      <w:tr w:rsidR="002822F7" w14:paraId="38C888A4" w:rsidTr="002822F7">
        <w:tc>
          <w:tcPr>
            <w:tcW w:w="1818" w:type="dxa"/>
          </w:tcPr>
          <w:p w14:paraId="1DD1B4C0" w:rsidR="002822F7" w:rsidRDefault="002822F7" w:rsidP="0029586C">
            <w:r>
              <w:t>a_ft</w:t>
            </w:r>
          </w:p>
        </w:tc>
        <w:tc>
          <w:tcPr>
            <w:tcW w:w="3690" w:type="dxa"/>
          </w:tcPr>
          <w:p w14:paraId="2A4603CB" w:rsidR="002822F7" w:rsidRDefault="002822F7" w:rsidP="0029586C">
            <w:r>
              <w:t>Altitude in feet for ABOVE, BELOW and BETWEEN, or the band half-width in feet for NEAR_RX (must be greater than 0). Empty keeps the current value.</w:t>
            </w:r>
          </w:p>
        </w:tc>
        <w:tc>
          <w:tcPr>
            <w:tcW w:w="5508" w:type="dxa"/>
          </w:tcPr>
          <w:p w14:paraId="37ADFCB1" w:rsidR="002822F7" w:rsidRDefault="00B33D43" w:rsidP="002822F7">
            <w:r>
              <w:t>-2000-100000</w:t>
            </w:r>
          </w:p>
          <w:p w14:paraId="52E1B5B2" w:rsidR="00B33D43" w:rsidRDefault="00B33D43" w:rsidP="002822F7"/>
          <w:p w14:paraId="6BA46D52" w:rsidR="00B33D43" w:rsidRDefault="00B33D43" w:rsidP="002822F7">
            <w:r>
              <w:t>Default: 0</w:t>
            </w:r>
          </w:p>
        </w:tc>
      </w:tr>
      <w:tr w:rsidR="002822F7" w14:paraId="59050E0F" w:rsidTr="002822F7">
        <w:tc>
          <w:tcPr>
            <w:tcW w:w="1818" w:type="dxa"/>
          </w:tcPr>
          <w:p w14:paraId="101EE97E" w:rsidR="002822F7" w:rsidRDefault="002822F7" w:rsidP="0029586C">
            <w:r>
              <w:t>b_ft</w:t>
            </w:r>
          </w:p>
        </w:tc>
        <w:tc>
          <w:tcPr>
            <w:tcW w:w="3690" w:type="dxa"/>
          </w:tcPr>
          <w:p w14:paraId="4032D7C3" w:rsidR="002822F7" w:rsidRDefault="002822F7" w:rsidP="0029586C">
            <w:r>
              <w:t>Upper altitude in feet for BETWEEN (at least a_ft); kept but unused in the other modes. Empty keeps the current value.</w:t>
            </w:r>
          </w:p>
        </w:tc>
        <w:tc>
          <w:tcPr>
            <w:tcW w:w="5508" w:type="dxa"/>
          </w:tcPr>
          <w:p w14:paraId="3CFB5B0F" w:rsidR="002822F7" w:rsidRDefault="00B33D43" w:rsidP="002822F7">
            <w:r>
              <w:t>-2000-100000</w:t>
            </w:r>
          </w:p>
          <w:p w14:paraId="73C116E6" w:rsidR="00B33D43" w:rsidRDefault="00B33D43" w:rsidP="002822F7"/>
          <w:p w14:paraId="404EA194" w:rsidR="00B33D43" w:rsidRDefault="00B33D43" w:rsidP="002822F7">
            <w:r>
              <w:t>Default: 10000</w:t>
            </w:r>
          </w:p>
        </w:tc>
      </w:tr>
    </w:tbl>
    <w:p w14:paraId="32D789F5" w:rsidR="002822F7" w:rsidRDefault="00C97CAC" w:rsidP="002C3CE6">
      <w:pPr>
        <w:pStyle w:val="Heading3"/>
        <w:numPr>
          <w:ilvl w:val="2"/>
          <w:numId w:val="4"/>
        </w:numPr>
      </w:pPr>
      <w:bookmarkStart w:id="315" w:name="_Toc242110923"/>
      <w:r>
        <w:t>Query the Altitude Filter</w:t>
      </w:r>
      <w:bookmarkEnd w:id="315"/>
    </w:p>
    <w:p w14:paraId="3062EF03" w:rsidR="00C97CAC" w:rsidRDefault="00C97CAC" w:rsidP="00C97CAC">
      <w:pPr>
        <w:pStyle w:val="code"/>
      </w:pPr>
      <w:r>
        <w:t>AT+FILTER_ALTITUDE_FT?</w:t>
      </w:r>
    </w:p>
    <w:p w14:paraId="4175D392" w:rsidR="00C97CAC" w:rsidRDefault="00C97CAC" w:rsidP="00C97CAC">
      <w:pPr>
        <w:pStyle w:val="code"/>
      </w:pPr>
      <w:r>
        <w:t>FILTER_ALTITUDE_FT=OFF,0,10000</w:t>
      </w:r>
    </w:p>
    <w:p w14:paraId="1DFA339C" w:rsidR="00C97CAC" w:rsidRPr="00C97CAC" w:rsidRDefault="00C97CAC" w:rsidP="00C97CAC"/>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C53019" w14:textId="77777777">
      <w:pPr>
        <w:pStyle w:val="Heading2"/>
        <w:numPr>
          <w:ilvl w:val="1"/>
          <w:numId w:val="4"/>
        </w:numPr>
      </w:pPr>
      <w:bookmarkStart w:id="307" w:name="_Toc242110907"/>
      <w:r>
        <w:t>AT+NTP_SERVER</w:t>
      </w:r>
      <w:bookmarkEnd w:id="307"/>
    </w:p>
    <w:p w14:paraId="4A8D54E4" w14:textId="77777777">
      <w:pPr>
        <w:pStyle w:val="Heading3"/>
        <w:numPr>
          <w:ilvl w:val="2"/>
          <w:numId w:val="4"/>
        </w:numPr>
      </w:pPr>
      <w:bookmarkStart w:id="308" w:name="_Toc242110908"/>
      <w:r>
        <w:t>Set the NTP Server</w:t>
      </w:r>
      <w:bookmarkEnd w:id="308"/>
    </w:p>
    <w:p w14:paraId="770DF4E2" w14:textId="77777777">
      <w:pPr>
        <w:pStyle w:val="code"/>
      </w:pPr>
      <w:r>
        <w:t>AT+NTP_SERVER=&lt;host&gt;</w:t>
      </w:r>
    </w:p>
    <w:p w14:paraId="4A8D4554" w14:textId="77777777">
      <w:pPr>
        <w:pStyle w:val="code"/>
      </w:pPr>
      <w:r>
        <w:t>OK</w:t>
      </w:r>
    </w:p>
    <w:p w14:paraId="3E2721BF" w14:textId="77777777"/>
    <w:p w14:paraId="73310293" w14:textId="77777777">
      <w:r>
        <w:t>Sets the Network Time Protocol server that the ESP32 takes UTC from for ASTERIX times when no GNSS receiver has a valid time. The ESP32 polls it once an hour while the CONSOLE, the COMMS_UART or an active feed uses ASTERIX, over the WiFi station or Ethernet connection.</w:t>
      </w:r>
    </w:p>
    <w:tbl>
      <w:tblPr>
        <w:tblStyle w:val="TableGrid"/>
        <w:tblW w:w="0" w:type="auto"/>
        <w:tblLook w:val="04A0" w:firstRow="1" w:lastRow="0" w:firstColumn="1" w:lastColumn="0" w:noHBand="0" w:noVBand="1"/>
      </w:tblPr>
      <w:tblGrid>
        <w:gridCol w:w="1548"/>
        <w:gridCol w:w="5796"/>
        <w:gridCol w:w="3672"/>
      </w:tblGrid>
      <w:tr w:rsidR="00D55262" w:rsidRPr="00A44FAD" w14:paraId="6DBB1877" w14:textId="77777777" w:rsidTr="00F11EDA">
        <w:tc>
          <w:tcPr>
            <w:tcW w:w="1548" w:type="dxa"/>
          </w:tcPr>
          <w:p w14:paraId="1A04E318" w14:textId="77777777" w:rsidR="00D55262" w:rsidRPr="00A44FAD" w:rsidRDefault="00D55262" w:rsidP="00F11EDA">
            <w:pPr>
              <w:rPr>
                <w:b/>
                <w:bCs/>
              </w:rPr>
            </w:pPr>
            <w:r w:rsidRPr="00A44FAD">
              <w:rPr>
                <w:b/>
                <w:bCs/>
              </w:rPr>
              <w:t>Parameter</w:t>
            </w:r>
          </w:p>
        </w:tc>
        <w:tc>
          <w:tcPr>
            <w:tcW w:w="5796" w:type="dxa"/>
          </w:tcPr>
          <w:p w14:paraId="198FC231" w14:textId="77777777" w:rsidR="00D55262" w:rsidRPr="00A44FAD" w:rsidRDefault="00D55262" w:rsidP="00F11EDA">
            <w:pPr>
              <w:rPr>
                <w:b/>
                <w:bCs/>
              </w:rPr>
            </w:pPr>
            <w:r w:rsidRPr="00A44FAD">
              <w:rPr>
                <w:b/>
                <w:bCs/>
              </w:rPr>
              <w:t>Description</w:t>
            </w:r>
          </w:p>
        </w:tc>
        <w:tc>
          <w:tcPr>
            <w:tcW w:w="3672" w:type="dxa"/>
          </w:tcPr>
          <w:p w14:paraId="6D2ACF01" w14:textId="77777777" w:rsidR="00D55262" w:rsidRPr="00A44FAD" w:rsidRDefault="00D55262" w:rsidP="00F11EDA">
            <w:pPr>
              <w:rPr>
                <w:b/>
                <w:bCs/>
              </w:rPr>
            </w:pPr>
            <w:r w:rsidRPr="00A44FAD">
              <w:rPr>
                <w:b/>
                <w:bCs/>
              </w:rPr>
              <w:t>Acceptable Values</w:t>
            </w:r>
          </w:p>
        </w:tc>
      </w:tr>
      <w:tr w:rsidR="00D55262" w14:paraId="11ABC0A9" w14:textId="77777777" w:rsidTr="00F11EDA">
        <w:tc>
          <w:tcPr>
            <w:tcW w:w="1548" w:type="dxa"/>
          </w:tcPr>
          <w:p w14:paraId="64739795" w14:textId="77777777" w:rsidR="003644D3" w:rsidRDefault="003644D3" w:rsidP="00F11EDA">
            <w:r>
              <w:t>host</w:t>
            </w:r>
          </w:p>
        </w:tc>
        <w:tc>
          <w:tcPr>
            <w:tcW w:w="5796" w:type="dxa"/>
          </w:tcPr>
          <w:p w14:paraId="20CEE84F" w14:textId="77777777" w:rsidR="00D55262" w:rsidRDefault="003644D3" w:rsidP="00F11EDA">
            <w:r>
              <w:t>Hostname or IP address of the NTP server.</w:t>
            </w:r>
          </w:p>
        </w:tc>
        <w:tc>
          <w:tcPr>
            <w:tcW w:w="3672" w:type="dxa"/>
          </w:tcPr>
          <w:p w14:paraId="0E96BA1C" w14:textId="77777777" w:rsidR="00D55262" w:rsidRDefault="003644D3" w:rsidP="00F11EDA">
            <w:r>
              <w:t>Up to 63 characters: letters, digits, “.”, “-” and “:”.</w:t>
            </w:r>
          </w:p>
          <w:p w14:paraId="7043974A" w14:textId="77777777" w:rsidR="00D55262" w:rsidRDefault="003644D3" w:rsidP="00F11EDA">
            <w:r>
              <w:t>pool.ntp.org (default).</w:t>
            </w:r>
          </w:p>
        </w:tc>
      </w:tr>
    </w:tbl>
    <w:p w14:paraId="7777630B" w14:textId="77777777"/>
    <w:p w14:paraId="3357ECDE" w14:textId="77777777">
      <w:pPr>
        <w:pStyle w:val="Heading3"/>
        <w:numPr>
          <w:ilvl w:val="2"/>
          <w:numId w:val="4"/>
        </w:numPr>
      </w:pPr>
      <w:bookmarkStart w:id="309" w:name="_Toc242110909"/>
      <w:r>
        <w:t>Query the NTP Server</w:t>
      </w:r>
      <w:bookmarkEnd w:id="309"/>
    </w:p>
    <w:p w14:paraId="21868236" w14:textId="77777777">
      <w:pPr>
        <w:pStyle w:val="code"/>
      </w:pPr>
      <w:r>
        <w:t>AT+NTP_SERVER?</w:t>
      </w:r>
    </w:p>
    <w:p w14:paraId="34DE0247" w14:textId="77777777">
      <w:pPr>
        <w:pStyle w:val="code"/>
      </w:pPr>
      <w:r>
        <w:t>NTP_SERVER=pool.ntp.org</w:t>
      </w:r>
    </w:p>
    <w:p w14:paraId="5F8D5D72" w14:textId="77777777"/>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p w14:paraId="705B113D" w14:textId="77777777" w:rsidR="00410EBE" w:rsidRDefault="00410EBE" w:rsidP="00F11EDA">
            <w:r>
              <w:t>ASTERIX – EUROCONTROL ASTERIX CAT021 and CAT023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4.23.1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0-2000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offset defaults to 600.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Sending </w:t>
      </w:r>
      <w:r>
        <w:rPr>
          <w:rStyle w:val="codeChar"/>
        </w:rPr>
        <w:t xml:space="preserve">AT+TL_OFFSET=LEARN</w:t>
      </w:r>
      <w:r>
        <w:t xml:space="preserve"> instead of a value in milliVolts learns the offset from the received traffic by simulated annealing. Each 20 second cycle alternates between the best offset so far and a nearby candidate offset, one second each, and keeps the candidate if it received more valid Mode S frames (a worse one is sometimes kept early on, so the search doesn't stop at a local peak). The candidates come closer to the best offset each cycle. Learning takes about 20 minutes and ends on the best offset. Setting an offset stops learning. Use </w:t>
      </w:r>
      <w:r>
        <w:rPr>
          <w:rStyle w:val="codeChar"/>
        </w:rPr>
        <w:t xml:space="preserve">AT+SETTINGS=SAVE</w:t>
      </w:r>
      <w:r>
        <w:t xml:space="preserve"> to keep the learned offset.</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600mV (-104 dBm)</w:t>
      </w:r>
    </w:p>
    <w:p w14:paraId="5BE4E8F7" w14:textId="77777777">
      <w:pPr>
        <w:pStyle w:val="code"/>
      </w:pPr>
      <w:r>
        <w:t>TL_OFFSET=520mV (-108 dBm),LEARNING,12/60,600mV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r>
        <w:t xml:space="preserve"> While learning, the reply goes on with </w:t>
      </w:r>
      <w:r>
        <w:rPr>
          <w:rStyle w:val="codeChar"/>
        </w:rPr>
        <w:t xml:space="preserve">LEARNING</w:t>
      </w:r>
      <w:r>
        <w:t xml:space="preserve">, the cycle and the number of cycles, and the best offset so far; the offset at the front is the one in use this second.</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28C50758" w14:textId="77777777" w:rsidR="00D84C1C" w:rsidRDefault="00D84C1C">
      <w:pPr>
        <w:pStyle w:val="ListParagraph"/>
        <w:numPr>
          <w:ilvl w:val="0"/>
          <w:numId w:val="3"/>
        </w:numPr>
      </w:pPr>
      <w:r>
        <w:t>ASTERIX</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387C3DDB" w14:textId="77777777">
      <w:pPr>
        <w:pStyle w:val="Heading2"/>
        <w:numPr>
          <w:ilvl w:val="1"/>
          <w:numId w:val="4"/>
        </w:numPr>
      </w:pPr>
      <w:bookmarkStart w:id="310" w:name="_Toc242110910"/>
      <w:r>
        <w:t>ASTERIX</w:t>
      </w:r>
      <w:bookmarkEnd w:id="310"/>
    </w:p>
    <w:p w14:paraId="36B15681" w14:textId="77777777">
      <w:r>
        <w:t>ASTERIX is the EUROCONTROL surveillance data format used by air navigation service providers. ADSBee 1090 reports CAT021 (ADS-B target reports, Edition 2.6, also valid as Edition 2.7) and CAT023 (ground station and service status, Edition 1.3).</w:t>
      </w:r>
    </w:p>
    <w:p w14:paraId="103C4566" w14:textId="77777777">
      <w:r>
        <w:t>Select it with AT+PROTOCOL_OUT on CONSOLE or COMMS_UART, or as the protocol of a network feed with AT+FEED. Set the data source identifier with AT+ASTERIX_SAC_SIC.</w:t>
      </w:r>
    </w:p>
    <w:p w14:paraId="7383E55B" w14:textId="77777777">
      <w:pPr>
        <w:pStyle w:val="Heading3"/>
        <w:numPr>
          <w:ilvl w:val="2"/>
          <w:numId w:val="4"/>
        </w:numPr>
      </w:pPr>
      <w:bookmarkStart w:id="311" w:name="_Toc242110911"/>
      <w:r>
        <w:t>ASTERIX: Data Blocks</w:t>
      </w:r>
      <w:bookmarkEnd w:id="311"/>
    </w:p>
    <w:p w14:paraId="5BB0D833" w14:textId="77777777">
      <w:r>
        <w:t>Once per second, ADSBee 1090 sends one CAT023 data block followed by CAT021 data blocks. The CAT023 block holds a ground station status report and a service status report for the 1090 MHz receiver (service ID 1) and for the UAT receiver (service ID 2). Each CAT021 record reports one aircraft. Data blocks are at most 1024 bytes, so each fits in one UDP datagram, and follow each other with no extra framing.</w:t>
      </w:r>
    </w:p>
    <w:p w14:paraId="72DBCF7F"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18B223CD" w14:textId="77777777">
      <w:r>
        <w:t>The data items of each record are listed in firmware/common/comms/asterix/README.md in the ADSBee repository. Wireshark decodes ASTERIX on UDP and TCP port 8600.</w:t>
      </w:r>
    </w:p>
    <w:p w14:paraId="05AFCB26" w14:textId="77777777">
      <w:pPr>
        <w:pStyle w:val="Heading3"/>
        <w:numPr>
          <w:ilvl w:val="2"/>
          <w:numId w:val="4"/>
        </w:numPr>
      </w:pPr>
      <w:bookmarkStart w:id="312" w:name="_Toc242110912"/>
      <w:r>
        <w:t>ASTERIX: Time Source</w:t>
      </w:r>
      <w:bookmarkEnd w:id="312"/>
    </w:p>
    <w:p w14:paraId="138AA7B9" w14:textId="77777777">
      <w:r>
        <w:t>ASTERIX times are seconds since midnight UTC. ADSBee 1090 takes UTC from a GNSS receiver with a valid time (see AT+GNSS), or else from the NTP server set with AT+NTP_SERVER. Without either, times count from boot, CAT023 reports TSV (time source invalid) and NOGO, and every CAT021 record sets the NOGO bit.</w:t>
      </w:r>
    </w:p>
    <w:p w14:paraId="51EB22F5"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5.2.2.3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5.2.2.4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5.2.3.1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5.2.3.2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5.2.2.3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5.2.2.4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5.2.2.5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Non-ICAO addresses (adsb_other, tisb_trackfile, tisb_other, adsr_other)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20261023</w:t>
    </w:r>
    <w:r w:rsidR="00DF1E09">
      <w:rPr>
        <w:color w:val="FFFFFF" w:themeColor="background1"/>
      </w:rPr>
      <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