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</w:pPr>
      <w:r>
        <w:rPr>
          <w:rFonts w:hint="eastAsia"/>
        </w:rPr>
        <w:t>交</w:t>
      </w:r>
      <w:r>
        <w:t>换路由无线网关设备配置</w:t>
      </w:r>
    </w:p>
    <w:p>
      <w:pPr>
        <w:pStyle w:val="2"/>
        <w:spacing w:line="360" w:lineRule="auto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评分</w:t>
      </w:r>
      <w:r>
        <w:t>要点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样卷2</w:t>
      </w:r>
      <w:r>
        <w:rPr>
          <w:rFonts w:hint="eastAsia"/>
          <w:lang w:eastAsia="zh-CN"/>
        </w:rPr>
        <w:t>）</w:t>
      </w:r>
    </w:p>
    <w:p>
      <w:pPr>
        <w:spacing w:line="36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 xml:space="preserve">要求：使用下面指令查看运行状态，使用FSCapture软件截图，将截图插入到文档中。 </w:t>
      </w:r>
    </w:p>
    <w:p>
      <w:pPr>
        <w:spacing w:line="36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备注1：答题卡中如果整个大题没有截图则整个大题不得分，未使用工具截图或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ascii="微软雅黑" w:hAnsi="微软雅黑" w:eastAsia="微软雅黑" w:cs="Arial"/>
          <w:sz w:val="24"/>
          <w:szCs w:val="24"/>
        </w:rPr>
        <w:t>，则不给分。</w:t>
      </w:r>
      <w:bookmarkStart w:id="0" w:name="_GoBack"/>
      <w:bookmarkEnd w:id="0"/>
    </w:p>
    <w:p>
      <w:pPr>
        <w:spacing w:line="480" w:lineRule="auto"/>
        <w:ind w:firstLine="420"/>
      </w:pPr>
      <w:r>
        <w:rPr>
          <w:rFonts w:hint="eastAsia" w:ascii="微软雅黑" w:hAnsi="微软雅黑" w:eastAsia="微软雅黑" w:cs="Arial"/>
          <w:sz w:val="24"/>
          <w:szCs w:val="24"/>
        </w:rPr>
        <w:t>备注2：总分350分。</w:t>
      </w: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VSU（30分）</w:t>
      </w:r>
    </w:p>
    <w:tbl>
      <w:tblPr>
        <w:tblStyle w:val="11"/>
        <w:tblW w:w="10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973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switch virtual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7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97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switch virtual dual-active bfd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7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97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VSU#show ssh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（评分要点：查看SHOW文件，不匹配不得分，其中，重点查看终端远程SSH登录S1设备后收集信息。</w:t>
            </w:r>
          </w:p>
        </w:tc>
        <w:tc>
          <w:tcPr>
            <w:tcW w:w="97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97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run | include snmp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97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97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run interface gigabitEthernet 1/0/20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（评分要点：查看SHOW文件，不匹配不得分，其中重点查看终端接口VLAN、生成树、DHCP相关配置）</w:t>
            </w:r>
          </w:p>
        </w:tc>
        <w:tc>
          <w:tcPr>
            <w:tcW w:w="97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97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VSU#show ip dhcp snooping binding </w:t>
            </w:r>
          </w:p>
          <w:p>
            <w:pPr>
              <w:spacing w:line="360" w:lineRule="auto"/>
              <w:rPr>
                <w:highlight w:val="yellow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（评分要点：查看SHOW文件，不匹配不得分，其中重点查看AP1及有线VLAN110终端获取地址后收集信息）</w:t>
            </w:r>
          </w:p>
        </w:tc>
        <w:tc>
          <w:tcPr>
            <w:tcW w:w="97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360" w:lineRule="auto"/>
              <w:rPr>
                <w:highlight w:val="yellow"/>
              </w:rPr>
            </w:pPr>
          </w:p>
          <w:p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97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tracert 194.3.60.254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（评分要点：有线VLAN110终端获取地址后收集信息，通过最多 30 个跃点跟踪到 194.3.60.254 的路由）</w:t>
            </w:r>
          </w:p>
        </w:tc>
        <w:tc>
          <w:tcPr>
            <w:tcW w:w="97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97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cpu-protect type arp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（评分要点：查看SHOW文件，不匹配不得分，其中重点查看查看CPP配置信息）</w:t>
            </w:r>
          </w:p>
        </w:tc>
        <w:tc>
          <w:tcPr>
            <w:tcW w:w="97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97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Ipconfig/all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（评分要点：查看PC连接VLAN110接口以太网适配器，获取IPV4与IPV6地址收集信息）</w:t>
            </w:r>
          </w:p>
        </w:tc>
        <w:tc>
          <w:tcPr>
            <w:tcW w:w="97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973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S3（25分）</w:t>
      </w:r>
    </w:p>
    <w:tbl>
      <w:tblPr>
        <w:tblStyle w:val="11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8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572" w:type="pct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S3#show vrrp brief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S3#show ipv6 vrrp brief </w:t>
            </w:r>
          </w:p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  <w:rPr>
                <w:sz w:val="15"/>
                <w:szCs w:val="15"/>
              </w:rPr>
            </w:pPr>
          </w:p>
          <w:p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S3#show interface aggregateport 1 | include bndl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28" w:type="pct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S3#show ip ospf neighbor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S3#show ip route ospf | include E1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S3#show ipv6 route | include E1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S3#traceroute 194.2.10.254 source 192.2.90.252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个跃点跟踪到路由，不匹配不得分）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S3#traceroute ipv6 2003:194:2:10::254 source 2001:192:2:90::254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个跃点跟踪到路由，不匹配不得分）</w:t>
            </w:r>
          </w:p>
        </w:tc>
        <w:tc>
          <w:tcPr>
            <w:tcW w:w="572" w:type="pct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pct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572" w:type="pct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S4（35分）</w:t>
      </w:r>
    </w:p>
    <w:tbl>
      <w:tblPr>
        <w:tblStyle w:val="11"/>
        <w:tblW w:w="10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S4#show ip route ospf | include E1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S4#show ipv6 vrrp brief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S4#show vrrp brief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S4#show ip ospf interface vlan 60</w:t>
            </w:r>
          </w:p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</w:tcPr>
          <w:p>
            <w:pPr>
              <w:spacing w:line="360" w:lineRule="auto"/>
              <w:rPr>
                <w:sz w:val="15"/>
                <w:szCs w:val="15"/>
              </w:rPr>
            </w:pPr>
          </w:p>
          <w:p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S4#traceroute 194.3.60.254 source 192.3.60.253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S4#traceroute 201.1.1.1 source 192.3.60.253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6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S4#traceroute 2003:194:3:60::254 source 2001:192:3:60::254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S1（35分）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S1#show ip ospf neighbor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S1#show ipv6 ospf neighbor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S1#show ip route bgp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S1#show ip route | include 192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S1#show ip bgp 194.2.10.0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S1#show ip bgp 194.3.60.0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S1#show ipv6 route | include E1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S2（40分）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S2#show ip route bgp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08" w:type="dxa"/>
          </w:tcPr>
          <w:p>
            <w:pPr>
              <w:spacing w:line="360" w:lineRule="auto"/>
            </w:pPr>
            <w:r>
              <w:t>S2#show ip route | include 192.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S2#show ip bgp 194.2.10.0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 xml:space="preserve">S2#show ip route static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S2#show ipv6 route | include 192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 xml:space="preserve">S2#show ipv6 route | include E1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R1（30分）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 xml:space="preserve">R1#show ip bgp summary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R1#show ip route bgp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>R1#show ipv6 route | include 192</w:t>
            </w:r>
          </w:p>
          <w:p>
            <w:pPr>
              <w:spacing w:line="360" w:lineRule="auto"/>
              <w:rPr>
                <w:highlight w:val="yellow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t xml:space="preserve">R1#show ipv6 route static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R2（10分）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R2#show ip bgp summary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R2#show ip route bgp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R2#show ipv6 route | include 192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R2#show ipv6 route static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8" w:hRule="atLeast"/>
        </w:trPr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R3（35分）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R3#show ip route bgp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R3#show ip route static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R3#show crypto isakmp sa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R3#show access-lists 103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R3#traceroute 195.1.60.254 source 194.3.60.254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R3#traceroute 192.2.90.254 source 194.2.10.254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R3#traceroute 192.3.60.254 source 194.3.60.254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R3#ping 11.1.0.5 source 194.3.50.254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（评分要点：查看通过测试5 个数据包，跟踪到网络连通路由状态，不匹配不得分）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R3#traceroute ipv6 2001:192:2:90::254 source 2003:194:2:10::254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R3#traceroute ipv6 2001:192:3:60::254 source 2003:194:3:60::254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R3#traceroute ipv6 2001:192:2:90::254 source 2003:194:2:10::254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个跃点跟踪到路由，不匹配不得分。其中需要拔掉R2 路由器的fa1/0接口后收集信息）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R3#traceroute ipv6 2001:192:3:60::254 source 2003:194:3:60::254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个跃点跟踪到路由，不匹配不得分，其中需要拔掉R2路由器的fa1/0接口后收集信息）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S7（10分）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S7#show version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（评分要点：查看SHOW文件，不匹配不得分，其中，主要看版本升级后收集信息）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S7#show interface description | include Con_To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（评分要点：查看SHOW文件，不匹配不得分，其中，主要查看设备端口描述及主机命名信息）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AC1（15分）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AC1#show capwap state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AC1#show ac-config client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（评分要点：查看SHOW文件，不匹配不得分，其中，主要查看无线用户关联AP1 SSID后收取信息）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AC1#show ac-config client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（评分要点：查看SHOW文件，不匹配不得分，其中，主要查看无线用户关联AP2 WLANID为2 广播的SSID后收取信息）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AC1#show ac-config client </w:t>
            </w:r>
          </w:p>
          <w:p>
            <w:pPr>
              <w:spacing w:line="360" w:lineRule="auto"/>
              <w:rPr>
                <w:sz w:val="16"/>
                <w:szCs w:val="16"/>
              </w:rPr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（评分要点：查看SHOW文件，不匹配不得分，其中，主要查看无线用户关联AP2 WLANID为3 广播的SSID后收取信息）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sz w:val="16"/>
                <w:szCs w:val="16"/>
              </w:rPr>
            </w:pPr>
          </w:p>
          <w:p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AC1#show wlan hot-backup 11.1.0.6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AC2（15分）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AC2#show wlan-config cb 2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VAC#show ap-config running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highlight w:val="yellow"/>
                <w:u w:val="single"/>
              </w:rPr>
              <w:t>AP1名称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（评分要点：查看SHOW文件，不匹配不得分，其中，主要查看AP1的配置信息）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AC2#show wlan hot-backup 11.1.0.5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AC2#show spanning-tree summary | be MST 2 vlans map : 60, 100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AP3（20分）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57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AP3#show web-auth user all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（评分要点：查看SHOW文件，不匹配不得分，其中，主要查看无线终端关联FAT AP使用fatuser认证成功后收集）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57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AP3#show dot11 rate-set | include Support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（评分要点：查看SHOW文件，不匹配不得分，其中，主要查看低速率优化配置）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57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AP3#traceroute 194.3.60.254 source 195.1.60.254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个跃点跟踪到路由，不匹配不得分）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57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  <w:r>
              <w:t>AP3#show version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57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EG1（25分）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4"/>
        <w:gridCol w:w="1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44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ip nat translations | include icmp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（评分要点：查看SHOW文件，不匹配不得分，其中，主要查看EG1下局域网无线终端连接AP1的SSID后执行ping 201.1.1.1 -t命令时收集信息）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run | include 201.1.1.5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ip nat translations | include 11.1.0.1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（评分要点：查看SHOW文件，不匹配不得分，其中，主要查看EG1下局域网无线终端连接AP1的SSID后执行 telnet 201.1.1.6 58888命令时收集信息）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web-auth user all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（评分要点：查看SHOW文件，不匹配不得分，其中，主要查看user1账户认证成功后收集信息）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EG1#show web-auth direct-host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（评分要点：查看SHOW文件，不匹配不得分，其中，主要查看查看免认证IP，注意不是IP范围）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EG2（25分）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0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评分要点</w:t>
            </w:r>
          </w:p>
        </w:tc>
        <w:tc>
          <w:tcPr>
            <w:tcW w:w="1018" w:type="dxa"/>
          </w:tcPr>
          <w:p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EG2#show ip nat translations | include icmp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（评分要点：查看SHOW文件，不匹配不得分，其中，主要查看EG2下局域网无线终端连接AP3的SSID后执行ping 203.1.1.1 -t命令时收集信息）</w:t>
            </w:r>
          </w:p>
        </w:tc>
        <w:tc>
          <w:tcPr>
            <w:tcW w:w="10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18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EG2#show crypto isakmp sa 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18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EG2#show access-lists 103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18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7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EG2#show crypto ipsec sa | include #pkts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（评分要点：查看SHOW文件，不匹配不得分，其中，主要查看EG2、R3 IPsec隧道建立后收集）</w:t>
            </w:r>
          </w:p>
        </w:tc>
        <w:tc>
          <w:tcPr>
            <w:tcW w:w="10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18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EG2#show run | include channel-group WEB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9970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18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EG2#show content-policy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（评分要点：查看SHOW文件，不匹配不得分）</w:t>
            </w:r>
          </w:p>
        </w:tc>
        <w:tc>
          <w:tcPr>
            <w:tcW w:w="10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18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tracert 194.3.60.254</w:t>
            </w:r>
          </w:p>
          <w:p>
            <w:pPr>
              <w:spacing w:line="360" w:lineRule="auto"/>
            </w:pPr>
            <w:r>
              <w:rPr>
                <w:rFonts w:hint="eastAsia"/>
                <w:shd w:val="pct10" w:color="auto" w:fill="FFFFFF"/>
              </w:rPr>
              <w:t>（评分要点：查看通过最多 30 个跃点跟踪到路由，不匹配不得分。其中，主要跟踪无线终端连接AP3的SSID认证后收集信息）</w:t>
            </w:r>
          </w:p>
        </w:tc>
        <w:tc>
          <w:tcPr>
            <w:tcW w:w="10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0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18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spacing w:line="360" w:lineRule="auto"/>
        <w:jc w:val="center"/>
      </w:pPr>
      <w:r>
        <w:rPr>
          <w:rFonts w:hint="eastAsia"/>
        </w:rPr>
        <w:t>无线网络勘测设计模块</w:t>
      </w:r>
    </w:p>
    <w:p>
      <w:pPr>
        <w:pStyle w:val="2"/>
        <w:spacing w:line="360" w:lineRule="auto"/>
        <w:jc w:val="center"/>
      </w:pPr>
      <w:r>
        <w:t>评分标准</w:t>
      </w:r>
    </w:p>
    <w:tbl>
      <w:tblPr>
        <w:tblStyle w:val="10"/>
        <w:tblpPr w:leftFromText="180" w:rightFromText="180" w:vertAnchor="text" w:horzAnchor="page" w:tblpX="707" w:tblpY="309"/>
        <w:tblOverlap w:val="never"/>
        <w:tblW w:w="109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851"/>
        <w:gridCol w:w="1701"/>
        <w:gridCol w:w="5386"/>
        <w:gridCol w:w="1701"/>
        <w:gridCol w:w="7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5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b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2"/>
                <w:szCs w:val="24"/>
              </w:rPr>
              <w:t>序号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b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2"/>
                <w:szCs w:val="24"/>
              </w:rPr>
              <w:t>评分项</w:t>
            </w:r>
          </w:p>
        </w:tc>
        <w:tc>
          <w:tcPr>
            <w:tcW w:w="17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b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2"/>
                <w:szCs w:val="24"/>
              </w:rPr>
              <w:t>评分细项</w:t>
            </w:r>
          </w:p>
        </w:tc>
        <w:tc>
          <w:tcPr>
            <w:tcW w:w="53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b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2"/>
                <w:szCs w:val="24"/>
              </w:rPr>
              <w:t>评分点说明</w:t>
            </w:r>
          </w:p>
        </w:tc>
        <w:tc>
          <w:tcPr>
            <w:tcW w:w="17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b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2"/>
                <w:szCs w:val="24"/>
              </w:rPr>
              <w:t>评分方式</w:t>
            </w:r>
          </w:p>
        </w:tc>
        <w:tc>
          <w:tcPr>
            <w:tcW w:w="7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b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2"/>
                <w:szCs w:val="24"/>
              </w:rPr>
              <w:t>分值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sz w:val="22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sz w:val="22"/>
                <w:szCs w:val="24"/>
              </w:rPr>
            </w:pPr>
          </w:p>
        </w:tc>
        <w:tc>
          <w:tcPr>
            <w:tcW w:w="17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sz w:val="22"/>
                <w:szCs w:val="24"/>
              </w:rPr>
            </w:pPr>
          </w:p>
        </w:tc>
        <w:tc>
          <w:tcPr>
            <w:tcW w:w="53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sz w:val="22"/>
                <w:szCs w:val="24"/>
              </w:rPr>
            </w:pPr>
          </w:p>
        </w:tc>
        <w:tc>
          <w:tcPr>
            <w:tcW w:w="17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sz w:val="22"/>
                <w:szCs w:val="24"/>
              </w:rPr>
            </w:pPr>
          </w:p>
        </w:tc>
        <w:tc>
          <w:tcPr>
            <w:tcW w:w="7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sz w:val="22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1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点位设计图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AP编号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AP编号符合“AP型号+位置+编号”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完全匹配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AP型号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小型办公室选用WALL AP110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完全匹配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1701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员工寝室选用智分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完全匹配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1701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其它区域选用放装AP330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完全匹配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AP信道规划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使用1、6、11信道且相邻两个房间信道不相同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完全匹配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无线热图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信号覆盖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重点区域（办公区和房间）全覆盖且未出现空白或紫色区域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完全匹配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3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清单和价格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资金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资金在范围内（17.5W-18W）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完全匹配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设备清单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设备清单统计完整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错一项扣1分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4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水平布线图</w:t>
            </w:r>
          </w:p>
        </w:tc>
        <w:tc>
          <w:tcPr>
            <w:tcW w:w="17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型材选择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因休息区和走廊有吊顶，所以使用16mm*2.8m线管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完全匹配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17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每个ap出房间都使用20mm*10mm*2.8m线槽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完全匹配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17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机柜汇总区域使用39mm*19mm*2.8m 线槽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完全匹配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正视图与AP位置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PVC线槽正视图满足“自顶向下”原则，直角弯为直角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完全匹配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17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AP明确标注横纵坐标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完全匹配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图例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有图例且完整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少一项扣1分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5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机柜示意图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机柜大小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有机柜且为6U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完全匹配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使用理线架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有理线架且相同的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完全匹配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有标注配线架标识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有标识且相同的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完全匹配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2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有标注设备标识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有设备标识且相同的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完全匹配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标签表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正确输出标签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有标签且相同的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顺序可不同，少一个扣1分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物料清单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输出物料清单</w:t>
            </w:r>
          </w:p>
        </w:tc>
        <w:tc>
          <w:tcPr>
            <w:tcW w:w="5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有物理清单且相同的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查看清单细则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</w:p>
        </w:tc>
        <w:tc>
          <w:tcPr>
            <w:tcW w:w="963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2"/>
                <w:szCs w:val="24"/>
              </w:rPr>
              <w:t>合计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ascii="宋体" w:hAnsi="宋体" w:eastAsia="宋体" w:cs="宋体"/>
                <w:b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2"/>
              </w:rPr>
              <w:t>50</w:t>
            </w:r>
          </w:p>
        </w:tc>
      </w:tr>
    </w:tbl>
    <w:p>
      <w:pPr>
        <w:spacing w:line="360" w:lineRule="auto"/>
      </w:pPr>
    </w:p>
    <w:p>
      <w:pPr>
        <w:widowControl/>
        <w:spacing w:line="360" w:lineRule="auto"/>
        <w:jc w:val="right"/>
        <w:rPr>
          <w:rFonts w:ascii="宋体" w:hAnsi="宋体" w:eastAsia="宋体" w:cs="宋体"/>
          <w:kern w:val="0"/>
          <w:sz w:val="22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line="360" w:lineRule="auto"/>
      </w:pPr>
      <w:r>
        <w:rPr>
          <w:rFonts w:hint="eastAsia"/>
        </w:rPr>
        <w:t>参考图纸</w:t>
      </w:r>
    </w:p>
    <w:p>
      <w:pPr>
        <w:pStyle w:val="4"/>
        <w:spacing w:line="360" w:lineRule="auto"/>
      </w:pPr>
      <w:r>
        <w:rPr>
          <w:rFonts w:hint="eastAsia"/>
        </w:rPr>
        <w:t>A</w:t>
      </w:r>
      <w:r>
        <w:t>P</w:t>
      </w:r>
      <w:r>
        <w:rPr>
          <w:rFonts w:hint="eastAsia"/>
        </w:rPr>
        <w:t>点位图参考</w:t>
      </w:r>
    </w:p>
    <w:p>
      <w:pPr>
        <w:spacing w:line="360" w:lineRule="auto"/>
      </w:pPr>
      <w:r>
        <w:drawing>
          <wp:inline distT="0" distB="0" distL="0" distR="0">
            <wp:extent cx="6645910" cy="35909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  <w:spacing w:line="360" w:lineRule="auto"/>
      </w:pPr>
      <w:r>
        <w:rPr>
          <w:rFonts w:hint="eastAsia"/>
        </w:rPr>
        <w:t>无线热图参考</w:t>
      </w:r>
    </w:p>
    <w:p>
      <w:pPr>
        <w:spacing w:line="360" w:lineRule="auto"/>
      </w:pPr>
      <w:r>
        <w:drawing>
          <wp:inline distT="0" distB="0" distL="0" distR="0">
            <wp:extent cx="6629400" cy="4196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pStyle w:val="4"/>
        <w:spacing w:line="360" w:lineRule="auto"/>
      </w:pPr>
      <w:r>
        <w:rPr>
          <w:rFonts w:hint="eastAsia"/>
        </w:rPr>
        <w:t>水平布线图参考</w:t>
      </w:r>
    </w:p>
    <w:p>
      <w:pPr>
        <w:spacing w:line="360" w:lineRule="auto"/>
      </w:pPr>
      <w:r>
        <w:drawing>
          <wp:inline distT="0" distB="0" distL="0" distR="0">
            <wp:extent cx="6645910" cy="4255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pStyle w:val="4"/>
        <w:spacing w:line="360" w:lineRule="auto"/>
      </w:pPr>
      <w:r>
        <w:tab/>
      </w:r>
      <w:r>
        <w:rPr>
          <w:rFonts w:hint="eastAsia"/>
          <w:bCs w:val="0"/>
        </w:rPr>
        <w:t>设备清单</w:t>
      </w:r>
    </w:p>
    <w:tbl>
      <w:tblPr>
        <w:tblStyle w:val="10"/>
        <w:tblpPr w:leftFromText="180" w:rightFromText="180" w:vertAnchor="text" w:horzAnchor="margin" w:tblpY="11"/>
        <w:tblW w:w="10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5"/>
        <w:gridCol w:w="2124"/>
        <w:gridCol w:w="1182"/>
        <w:gridCol w:w="189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536" w:type="dxa"/>
            <w:shd w:val="clear" w:color="000000" w:fill="E6E6E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网络</w:t>
            </w: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设备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型号</w:t>
            </w:r>
          </w:p>
        </w:tc>
        <w:tc>
          <w:tcPr>
            <w:tcW w:w="2124" w:type="dxa"/>
            <w:shd w:val="clear" w:color="000000" w:fill="E6E6E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单价</w:t>
            </w:r>
          </w:p>
        </w:tc>
        <w:tc>
          <w:tcPr>
            <w:tcW w:w="1181" w:type="dxa"/>
            <w:shd w:val="clear" w:color="000000" w:fill="E6E6E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数量</w:t>
            </w:r>
          </w:p>
        </w:tc>
        <w:tc>
          <w:tcPr>
            <w:tcW w:w="1890" w:type="dxa"/>
            <w:shd w:val="clear" w:color="000000" w:fill="E6E6E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总价</w:t>
            </w:r>
          </w:p>
        </w:tc>
        <w:tc>
          <w:tcPr>
            <w:tcW w:w="1880" w:type="dxa"/>
            <w:shd w:val="clear" w:color="000000" w:fill="E6E6E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53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AP330-I</w:t>
            </w:r>
          </w:p>
        </w:tc>
        <w:tc>
          <w:tcPr>
            <w:tcW w:w="212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6000</w:t>
            </w:r>
          </w:p>
        </w:tc>
        <w:tc>
          <w:tcPr>
            <w:tcW w:w="1181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36000</w:t>
            </w:r>
          </w:p>
        </w:tc>
        <w:tc>
          <w:tcPr>
            <w:tcW w:w="188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53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AP110-W</w:t>
            </w:r>
          </w:p>
        </w:tc>
        <w:tc>
          <w:tcPr>
            <w:tcW w:w="212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2500</w:t>
            </w:r>
          </w:p>
        </w:tc>
        <w:tc>
          <w:tcPr>
            <w:tcW w:w="1181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9</w:t>
            </w:r>
          </w:p>
        </w:tc>
        <w:tc>
          <w:tcPr>
            <w:tcW w:w="1890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22500</w:t>
            </w:r>
          </w:p>
        </w:tc>
        <w:tc>
          <w:tcPr>
            <w:tcW w:w="1880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53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AP220-E(M)-V3.0</w:t>
            </w:r>
          </w:p>
        </w:tc>
        <w:tc>
          <w:tcPr>
            <w:tcW w:w="212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11000</w:t>
            </w:r>
          </w:p>
        </w:tc>
        <w:tc>
          <w:tcPr>
            <w:tcW w:w="1181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1890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22000</w:t>
            </w:r>
          </w:p>
        </w:tc>
        <w:tc>
          <w:tcPr>
            <w:tcW w:w="188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53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RG-Cab-SMA-10m</w:t>
            </w:r>
          </w:p>
        </w:tc>
        <w:tc>
          <w:tcPr>
            <w:tcW w:w="212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1600</w:t>
            </w:r>
          </w:p>
        </w:tc>
        <w:tc>
          <w:tcPr>
            <w:tcW w:w="1181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16</w:t>
            </w:r>
          </w:p>
        </w:tc>
        <w:tc>
          <w:tcPr>
            <w:tcW w:w="189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25600</w:t>
            </w:r>
          </w:p>
        </w:tc>
        <w:tc>
          <w:tcPr>
            <w:tcW w:w="1880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53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RG-IOA-2505-S1</w:t>
            </w:r>
          </w:p>
        </w:tc>
        <w:tc>
          <w:tcPr>
            <w:tcW w:w="212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500</w:t>
            </w:r>
          </w:p>
        </w:tc>
        <w:tc>
          <w:tcPr>
            <w:tcW w:w="1181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16</w:t>
            </w:r>
          </w:p>
        </w:tc>
        <w:tc>
          <w:tcPr>
            <w:tcW w:w="1890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8000</w:t>
            </w:r>
          </w:p>
        </w:tc>
        <w:tc>
          <w:tcPr>
            <w:tcW w:w="188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53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WS6008</w:t>
            </w:r>
          </w:p>
        </w:tc>
        <w:tc>
          <w:tcPr>
            <w:tcW w:w="212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50000</w:t>
            </w:r>
          </w:p>
        </w:tc>
        <w:tc>
          <w:tcPr>
            <w:tcW w:w="1181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1890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50000</w:t>
            </w:r>
          </w:p>
        </w:tc>
        <w:tc>
          <w:tcPr>
            <w:tcW w:w="1880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3536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S2928G-24P</w:t>
            </w:r>
          </w:p>
        </w:tc>
        <w:tc>
          <w:tcPr>
            <w:tcW w:w="2124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15000</w:t>
            </w:r>
          </w:p>
        </w:tc>
        <w:tc>
          <w:tcPr>
            <w:tcW w:w="1181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1890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15000</w:t>
            </w:r>
          </w:p>
        </w:tc>
        <w:tc>
          <w:tcPr>
            <w:tcW w:w="1880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6842" w:type="dxa"/>
            <w:gridSpan w:val="3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总价</w:t>
            </w:r>
          </w:p>
        </w:tc>
        <w:tc>
          <w:tcPr>
            <w:tcW w:w="188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179100</w:t>
            </w:r>
          </w:p>
        </w:tc>
        <w:tc>
          <w:tcPr>
            <w:tcW w:w="1880" w:type="dxa"/>
            <w:shd w:val="clear" w:color="auto" w:fill="auto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3分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4"/>
        <w:spacing w:line="360" w:lineRule="auto"/>
      </w:pPr>
      <w:r>
        <w:rPr>
          <w:rFonts w:hint="eastAsia"/>
        </w:rPr>
        <w:t>机柜安装示意图参考</w:t>
      </w:r>
    </w:p>
    <w:p>
      <w:pPr>
        <w:spacing w:line="360" w:lineRule="auto"/>
        <w:jc w:val="center"/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389755" cy="281686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804" cy="284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pStyle w:val="4"/>
        <w:spacing w:line="360" w:lineRule="auto"/>
        <w:jc w:val="left"/>
      </w:pPr>
      <w:r>
        <w:rPr>
          <w:rFonts w:hint="eastAsia"/>
        </w:rPr>
        <w:t>网络标签配线架</w:t>
      </w:r>
    </w:p>
    <w:tbl>
      <w:tblPr>
        <w:tblStyle w:val="10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1"/>
        <w:gridCol w:w="1780"/>
        <w:gridCol w:w="1780"/>
        <w:gridCol w:w="17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2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3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4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5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AP220-E-1003-1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AP220-E-1011-1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AP110-10</w:t>
            </w:r>
            <w:r>
              <w:rPr>
                <w:rFonts w:hint="eastAsia"/>
              </w:rPr>
              <w:t>1</w:t>
            </w:r>
            <w:r>
              <w:t>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AP110-10</w:t>
            </w:r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AP110-10</w:t>
            </w:r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AP110-10</w:t>
            </w:r>
            <w:r>
              <w:rPr>
                <w:rFonts w:hint="eastAsia"/>
              </w:rPr>
              <w:t>4</w:t>
            </w:r>
            <w: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</w:t>
            </w:r>
            <w:r>
              <w:rPr>
                <w:rFonts w:hint="eastAsia"/>
              </w:rPr>
              <w:t>330</w:t>
            </w:r>
            <w:r>
              <w:t>-10</w:t>
            </w:r>
            <w:r>
              <w:rPr>
                <w:rFonts w:hint="eastAsia"/>
              </w:rPr>
              <w:t>5</w:t>
            </w:r>
            <w:r>
              <w:t>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</w:t>
            </w:r>
            <w:r>
              <w:rPr>
                <w:rFonts w:hint="eastAsia"/>
              </w:rPr>
              <w:t>330</w:t>
            </w:r>
            <w:r>
              <w:t>-10</w:t>
            </w:r>
            <w:r>
              <w:rPr>
                <w:rFonts w:hint="eastAsia"/>
              </w:rPr>
              <w:t>6</w:t>
            </w:r>
            <w:r>
              <w:t>-1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AP330-XXQ-1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</w:t>
            </w:r>
            <w:r>
              <w:rPr>
                <w:rFonts w:hint="eastAsia"/>
              </w:rPr>
              <w:t>33</w:t>
            </w:r>
            <w:r>
              <w:t>0-XXQ-</w:t>
            </w:r>
            <w:r>
              <w:rPr>
                <w:rFonts w:hint="eastAsia"/>
              </w:rPr>
              <w:t>2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AP110-1</w:t>
            </w:r>
            <w:r>
              <w:rPr>
                <w:rFonts w:hint="eastAsia"/>
              </w:rPr>
              <w:t>07</w:t>
            </w:r>
            <w:r>
              <w:t>-1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AP330-108-1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AP330-109-1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AP110-1</w:t>
            </w:r>
            <w:r>
              <w:rPr>
                <w:rFonts w:hint="eastAsia"/>
              </w:rPr>
              <w:t>10</w:t>
            </w:r>
            <w:r>
              <w:t>-1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AP110-1</w:t>
            </w:r>
            <w:r>
              <w:rPr>
                <w:rFonts w:hint="eastAsia"/>
              </w:rPr>
              <w:t>11</w:t>
            </w:r>
            <w:r>
              <w:t>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AP110-1</w:t>
            </w:r>
            <w:r>
              <w:rPr>
                <w:rFonts w:hint="eastAsia"/>
              </w:rPr>
              <w:t>12</w:t>
            </w:r>
            <w:r>
              <w:t>-1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  <w:r>
              <w:t>AP110-1</w:t>
            </w:r>
            <w:r>
              <w:rPr>
                <w:rFonts w:hint="eastAsia"/>
              </w:rPr>
              <w:t>13</w:t>
            </w:r>
            <w:r>
              <w:t>-1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  <w:sectPr>
          <w:pgSz w:w="11906" w:h="16838"/>
          <w:pgMar w:top="720" w:right="720" w:bottom="720" w:left="720" w:header="851" w:footer="992" w:gutter="0"/>
          <w:cols w:space="425" w:num="1"/>
          <w:docGrid w:type="linesAndChars" w:linePitch="312" w:charSpace="0"/>
        </w:sectPr>
      </w:pPr>
    </w:p>
    <w:p>
      <w:pPr>
        <w:pStyle w:val="4"/>
        <w:spacing w:line="360" w:lineRule="auto"/>
      </w:pPr>
      <w:r>
        <w:rPr>
          <w:rFonts w:hint="eastAsia"/>
        </w:rPr>
        <w:t>物料清单</w:t>
      </w:r>
    </w:p>
    <w:tbl>
      <w:tblPr>
        <w:tblStyle w:val="10"/>
        <w:tblpPr w:leftFromText="180" w:rightFromText="180" w:vertAnchor="text" w:horzAnchor="margin" w:tblpY="138"/>
        <w:tblW w:w="10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6"/>
        <w:gridCol w:w="2278"/>
        <w:gridCol w:w="2321"/>
        <w:gridCol w:w="1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8665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系统集成物料清单</w:t>
            </w:r>
          </w:p>
        </w:tc>
        <w:tc>
          <w:tcPr>
            <w:tcW w:w="1947" w:type="dxa"/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000000" w:fill="E6E6E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物料名称</w:t>
            </w:r>
          </w:p>
        </w:tc>
        <w:tc>
          <w:tcPr>
            <w:tcW w:w="2278" w:type="dxa"/>
            <w:shd w:val="clear" w:color="000000" w:fill="E6E6E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单位</w:t>
            </w:r>
          </w:p>
        </w:tc>
        <w:tc>
          <w:tcPr>
            <w:tcW w:w="2321" w:type="dxa"/>
            <w:shd w:val="clear" w:color="000000" w:fill="E6E6E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数   量</w:t>
            </w:r>
          </w:p>
        </w:tc>
        <w:tc>
          <w:tcPr>
            <w:tcW w:w="1947" w:type="dxa"/>
            <w:shd w:val="clear" w:color="000000" w:fill="E6E6E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配线架</w:t>
            </w:r>
          </w:p>
        </w:tc>
        <w:tc>
          <w:tcPr>
            <w:tcW w:w="227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个</w:t>
            </w:r>
          </w:p>
        </w:tc>
        <w:tc>
          <w:tcPr>
            <w:tcW w:w="232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理线架</w:t>
            </w:r>
          </w:p>
        </w:tc>
        <w:tc>
          <w:tcPr>
            <w:tcW w:w="227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个</w:t>
            </w:r>
          </w:p>
        </w:tc>
        <w:tc>
          <w:tcPr>
            <w:tcW w:w="232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网线</w:t>
            </w:r>
          </w:p>
        </w:tc>
        <w:tc>
          <w:tcPr>
            <w:tcW w:w="227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箱</w:t>
            </w:r>
          </w:p>
        </w:tc>
        <w:tc>
          <w:tcPr>
            <w:tcW w:w="232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水晶头</w:t>
            </w:r>
          </w:p>
        </w:tc>
        <w:tc>
          <w:tcPr>
            <w:tcW w:w="227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盒</w:t>
            </w:r>
          </w:p>
        </w:tc>
        <w:tc>
          <w:tcPr>
            <w:tcW w:w="232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6u机柜</w:t>
            </w:r>
          </w:p>
        </w:tc>
        <w:tc>
          <w:tcPr>
            <w:tcW w:w="2278" w:type="dxa"/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个</w:t>
            </w:r>
          </w:p>
        </w:tc>
        <w:tc>
          <w:tcPr>
            <w:tcW w:w="2321" w:type="dxa"/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1947" w:type="dxa"/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pvc线槽底盒</w:t>
            </w:r>
          </w:p>
        </w:tc>
        <w:tc>
          <w:tcPr>
            <w:tcW w:w="2278" w:type="dxa"/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个</w:t>
            </w:r>
          </w:p>
        </w:tc>
        <w:tc>
          <w:tcPr>
            <w:tcW w:w="2321" w:type="dxa"/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1947" w:type="dxa"/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16mm*2.8m pvc线管</w:t>
            </w:r>
          </w:p>
        </w:tc>
        <w:tc>
          <w:tcPr>
            <w:tcW w:w="2278" w:type="dxa"/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条</w:t>
            </w:r>
          </w:p>
        </w:tc>
        <w:tc>
          <w:tcPr>
            <w:tcW w:w="2321" w:type="dxa"/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84~91</w:t>
            </w:r>
          </w:p>
        </w:tc>
        <w:tc>
          <w:tcPr>
            <w:tcW w:w="1947" w:type="dxa"/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20mm*10mm*2.8m pvc线槽</w:t>
            </w:r>
          </w:p>
        </w:tc>
        <w:tc>
          <w:tcPr>
            <w:tcW w:w="2278" w:type="dxa"/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条</w:t>
            </w:r>
          </w:p>
        </w:tc>
        <w:tc>
          <w:tcPr>
            <w:tcW w:w="2321" w:type="dxa"/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22~26</w:t>
            </w:r>
          </w:p>
        </w:tc>
        <w:tc>
          <w:tcPr>
            <w:tcW w:w="1947" w:type="dxa"/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066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30mm*16mm*2.8m线槽</w:t>
            </w:r>
          </w:p>
        </w:tc>
        <w:tc>
          <w:tcPr>
            <w:tcW w:w="2278" w:type="dxa"/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条</w:t>
            </w:r>
          </w:p>
        </w:tc>
        <w:tc>
          <w:tcPr>
            <w:tcW w:w="2321" w:type="dxa"/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1~</w:t>
            </w:r>
            <w:r>
              <w:rPr>
                <w:rFonts w:ascii="仿宋" w:hAnsi="仿宋" w:eastAsia="仿宋"/>
                <w:sz w:val="24"/>
                <w:szCs w:val="24"/>
              </w:rPr>
              <w:t>3</w:t>
            </w:r>
          </w:p>
        </w:tc>
        <w:tc>
          <w:tcPr>
            <w:tcW w:w="1947" w:type="dxa"/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2分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sectPr>
      <w:pgSz w:w="11906" w:h="16838"/>
      <w:pgMar w:top="1077" w:right="567" w:bottom="107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275"/>
    <w:rsid w:val="00010819"/>
    <w:rsid w:val="00062436"/>
    <w:rsid w:val="0007441A"/>
    <w:rsid w:val="000A354F"/>
    <w:rsid w:val="001377C1"/>
    <w:rsid w:val="00183FDE"/>
    <w:rsid w:val="001A222F"/>
    <w:rsid w:val="001A53C6"/>
    <w:rsid w:val="001A69CF"/>
    <w:rsid w:val="001D42D3"/>
    <w:rsid w:val="001D78F0"/>
    <w:rsid w:val="001D7EEF"/>
    <w:rsid w:val="001E7765"/>
    <w:rsid w:val="001F7A21"/>
    <w:rsid w:val="002119EA"/>
    <w:rsid w:val="00221D0E"/>
    <w:rsid w:val="00235148"/>
    <w:rsid w:val="00265C5A"/>
    <w:rsid w:val="00287971"/>
    <w:rsid w:val="002C0B26"/>
    <w:rsid w:val="002D1B8F"/>
    <w:rsid w:val="002F3160"/>
    <w:rsid w:val="003117F7"/>
    <w:rsid w:val="003376C7"/>
    <w:rsid w:val="0035177C"/>
    <w:rsid w:val="0036223E"/>
    <w:rsid w:val="003A2059"/>
    <w:rsid w:val="003B4D5E"/>
    <w:rsid w:val="003E50CE"/>
    <w:rsid w:val="00403DFF"/>
    <w:rsid w:val="004142B9"/>
    <w:rsid w:val="00437A8C"/>
    <w:rsid w:val="004937CD"/>
    <w:rsid w:val="00495C3D"/>
    <w:rsid w:val="004A3C1C"/>
    <w:rsid w:val="004E37CD"/>
    <w:rsid w:val="004F4F94"/>
    <w:rsid w:val="0051488F"/>
    <w:rsid w:val="005504F5"/>
    <w:rsid w:val="00565AA0"/>
    <w:rsid w:val="00571A93"/>
    <w:rsid w:val="005904C1"/>
    <w:rsid w:val="005A0B19"/>
    <w:rsid w:val="005C31D1"/>
    <w:rsid w:val="005D3C31"/>
    <w:rsid w:val="00601ECE"/>
    <w:rsid w:val="00611CFA"/>
    <w:rsid w:val="006523C6"/>
    <w:rsid w:val="006619F6"/>
    <w:rsid w:val="006648A6"/>
    <w:rsid w:val="0068559D"/>
    <w:rsid w:val="006B5C4F"/>
    <w:rsid w:val="006D04DB"/>
    <w:rsid w:val="006D3AFB"/>
    <w:rsid w:val="007220D2"/>
    <w:rsid w:val="00735A26"/>
    <w:rsid w:val="007505EE"/>
    <w:rsid w:val="0076194F"/>
    <w:rsid w:val="00774BCF"/>
    <w:rsid w:val="00774CA5"/>
    <w:rsid w:val="00783A7A"/>
    <w:rsid w:val="007A13AC"/>
    <w:rsid w:val="007A4ACE"/>
    <w:rsid w:val="007D1F94"/>
    <w:rsid w:val="007F36ED"/>
    <w:rsid w:val="008D297D"/>
    <w:rsid w:val="008E41B4"/>
    <w:rsid w:val="00935739"/>
    <w:rsid w:val="00950987"/>
    <w:rsid w:val="009653B1"/>
    <w:rsid w:val="009758CB"/>
    <w:rsid w:val="00992253"/>
    <w:rsid w:val="009A53BD"/>
    <w:rsid w:val="009B3EA8"/>
    <w:rsid w:val="009F148C"/>
    <w:rsid w:val="00A168F2"/>
    <w:rsid w:val="00A37282"/>
    <w:rsid w:val="00A423E3"/>
    <w:rsid w:val="00A72139"/>
    <w:rsid w:val="00A725B9"/>
    <w:rsid w:val="00A8081A"/>
    <w:rsid w:val="00A87681"/>
    <w:rsid w:val="00AA1F12"/>
    <w:rsid w:val="00AC468F"/>
    <w:rsid w:val="00AE7F17"/>
    <w:rsid w:val="00AF60E1"/>
    <w:rsid w:val="00B10D7C"/>
    <w:rsid w:val="00B3269F"/>
    <w:rsid w:val="00B47BDE"/>
    <w:rsid w:val="00B61BC4"/>
    <w:rsid w:val="00B96699"/>
    <w:rsid w:val="00BB63C0"/>
    <w:rsid w:val="00BC4C3B"/>
    <w:rsid w:val="00BE5308"/>
    <w:rsid w:val="00BF36EE"/>
    <w:rsid w:val="00C031A6"/>
    <w:rsid w:val="00C41B39"/>
    <w:rsid w:val="00CB11BA"/>
    <w:rsid w:val="00CC4667"/>
    <w:rsid w:val="00D43754"/>
    <w:rsid w:val="00D56FA7"/>
    <w:rsid w:val="00D72953"/>
    <w:rsid w:val="00D743B0"/>
    <w:rsid w:val="00D97689"/>
    <w:rsid w:val="00DA0373"/>
    <w:rsid w:val="00DC1097"/>
    <w:rsid w:val="00DD6DB8"/>
    <w:rsid w:val="00DD7FF2"/>
    <w:rsid w:val="00DF0AB7"/>
    <w:rsid w:val="00E21275"/>
    <w:rsid w:val="00E217B0"/>
    <w:rsid w:val="00E32C91"/>
    <w:rsid w:val="00E8488A"/>
    <w:rsid w:val="00EB54BA"/>
    <w:rsid w:val="00EF3EF6"/>
    <w:rsid w:val="00EF6A65"/>
    <w:rsid w:val="00EF7622"/>
    <w:rsid w:val="00F14BF4"/>
    <w:rsid w:val="00F27FED"/>
    <w:rsid w:val="00F45D84"/>
    <w:rsid w:val="00F51E35"/>
    <w:rsid w:val="00F617E6"/>
    <w:rsid w:val="00F6446E"/>
    <w:rsid w:val="00F64AD6"/>
    <w:rsid w:val="00F81273"/>
    <w:rsid w:val="00F93DF2"/>
    <w:rsid w:val="00FA509E"/>
    <w:rsid w:val="00FA5F14"/>
    <w:rsid w:val="00FB487E"/>
    <w:rsid w:val="00FF7D70"/>
    <w:rsid w:val="010058FB"/>
    <w:rsid w:val="0110461D"/>
    <w:rsid w:val="011A5F33"/>
    <w:rsid w:val="01214891"/>
    <w:rsid w:val="01720029"/>
    <w:rsid w:val="0185415B"/>
    <w:rsid w:val="018770FF"/>
    <w:rsid w:val="01B65715"/>
    <w:rsid w:val="023D0560"/>
    <w:rsid w:val="02460BE9"/>
    <w:rsid w:val="028960E1"/>
    <w:rsid w:val="029B1419"/>
    <w:rsid w:val="02F63D9C"/>
    <w:rsid w:val="031665EF"/>
    <w:rsid w:val="031D79DC"/>
    <w:rsid w:val="03370E2E"/>
    <w:rsid w:val="03453E96"/>
    <w:rsid w:val="036E6A6A"/>
    <w:rsid w:val="038A7B9D"/>
    <w:rsid w:val="03A84738"/>
    <w:rsid w:val="03AA13B9"/>
    <w:rsid w:val="03AC5143"/>
    <w:rsid w:val="03D41064"/>
    <w:rsid w:val="03DB2398"/>
    <w:rsid w:val="0409613F"/>
    <w:rsid w:val="040D531E"/>
    <w:rsid w:val="04355381"/>
    <w:rsid w:val="0439080A"/>
    <w:rsid w:val="044E3DFB"/>
    <w:rsid w:val="04603E17"/>
    <w:rsid w:val="046353A2"/>
    <w:rsid w:val="047B1E62"/>
    <w:rsid w:val="04B13968"/>
    <w:rsid w:val="05111A78"/>
    <w:rsid w:val="051779D2"/>
    <w:rsid w:val="0530302B"/>
    <w:rsid w:val="057A16F7"/>
    <w:rsid w:val="05BC52C5"/>
    <w:rsid w:val="05C26392"/>
    <w:rsid w:val="05D0557D"/>
    <w:rsid w:val="05E6049D"/>
    <w:rsid w:val="05E648E3"/>
    <w:rsid w:val="06084783"/>
    <w:rsid w:val="063073B4"/>
    <w:rsid w:val="063B0F2A"/>
    <w:rsid w:val="065C7980"/>
    <w:rsid w:val="06A834B4"/>
    <w:rsid w:val="06B24C79"/>
    <w:rsid w:val="07630D10"/>
    <w:rsid w:val="076918BD"/>
    <w:rsid w:val="077943BD"/>
    <w:rsid w:val="07861D61"/>
    <w:rsid w:val="07CE5C8A"/>
    <w:rsid w:val="07D14DAE"/>
    <w:rsid w:val="07D5223F"/>
    <w:rsid w:val="07DF4DD8"/>
    <w:rsid w:val="0808744D"/>
    <w:rsid w:val="093057EF"/>
    <w:rsid w:val="0977471B"/>
    <w:rsid w:val="09785E71"/>
    <w:rsid w:val="09C32A17"/>
    <w:rsid w:val="0A217E12"/>
    <w:rsid w:val="0A415340"/>
    <w:rsid w:val="0A730409"/>
    <w:rsid w:val="0A990306"/>
    <w:rsid w:val="0A9F3666"/>
    <w:rsid w:val="0AE46FE1"/>
    <w:rsid w:val="0AEA7BCF"/>
    <w:rsid w:val="0AF91733"/>
    <w:rsid w:val="0B0641E3"/>
    <w:rsid w:val="0B1F6F4A"/>
    <w:rsid w:val="0B2E58E8"/>
    <w:rsid w:val="0BA638B8"/>
    <w:rsid w:val="0BBA7DAC"/>
    <w:rsid w:val="0BE7329E"/>
    <w:rsid w:val="0BF636EC"/>
    <w:rsid w:val="0C0075FF"/>
    <w:rsid w:val="0CE52502"/>
    <w:rsid w:val="0D197C10"/>
    <w:rsid w:val="0D5753E0"/>
    <w:rsid w:val="0DF70432"/>
    <w:rsid w:val="0E253D8C"/>
    <w:rsid w:val="0E4C6BF3"/>
    <w:rsid w:val="0EBD228B"/>
    <w:rsid w:val="0ECF4190"/>
    <w:rsid w:val="0ED30863"/>
    <w:rsid w:val="0F6500F0"/>
    <w:rsid w:val="0F793D4C"/>
    <w:rsid w:val="0FB032F9"/>
    <w:rsid w:val="0FDF0B77"/>
    <w:rsid w:val="0FE76762"/>
    <w:rsid w:val="0FF44565"/>
    <w:rsid w:val="0FFD1683"/>
    <w:rsid w:val="103D48CA"/>
    <w:rsid w:val="105E6CB9"/>
    <w:rsid w:val="107F0372"/>
    <w:rsid w:val="109535E5"/>
    <w:rsid w:val="10DF7032"/>
    <w:rsid w:val="11387DBC"/>
    <w:rsid w:val="11422823"/>
    <w:rsid w:val="11564237"/>
    <w:rsid w:val="1159295B"/>
    <w:rsid w:val="117E6243"/>
    <w:rsid w:val="11AC2311"/>
    <w:rsid w:val="11BF1F12"/>
    <w:rsid w:val="11D47570"/>
    <w:rsid w:val="12D644DE"/>
    <w:rsid w:val="13094E8D"/>
    <w:rsid w:val="130D620C"/>
    <w:rsid w:val="135E7D39"/>
    <w:rsid w:val="140C54A8"/>
    <w:rsid w:val="14597451"/>
    <w:rsid w:val="145C3716"/>
    <w:rsid w:val="149F05B5"/>
    <w:rsid w:val="14BE327E"/>
    <w:rsid w:val="14FC463C"/>
    <w:rsid w:val="150B23D5"/>
    <w:rsid w:val="154B39F4"/>
    <w:rsid w:val="1563548D"/>
    <w:rsid w:val="15700A66"/>
    <w:rsid w:val="157803FE"/>
    <w:rsid w:val="158B4CBB"/>
    <w:rsid w:val="159743CA"/>
    <w:rsid w:val="15B932F1"/>
    <w:rsid w:val="15DA1AD6"/>
    <w:rsid w:val="15E94EF3"/>
    <w:rsid w:val="15F3495E"/>
    <w:rsid w:val="161E0334"/>
    <w:rsid w:val="16270256"/>
    <w:rsid w:val="16C70BC2"/>
    <w:rsid w:val="17090C45"/>
    <w:rsid w:val="171C7621"/>
    <w:rsid w:val="17307931"/>
    <w:rsid w:val="173D5015"/>
    <w:rsid w:val="17482790"/>
    <w:rsid w:val="176D0740"/>
    <w:rsid w:val="17CA51A8"/>
    <w:rsid w:val="17DA3671"/>
    <w:rsid w:val="182938AE"/>
    <w:rsid w:val="182B7066"/>
    <w:rsid w:val="189B6EE0"/>
    <w:rsid w:val="18C52DCE"/>
    <w:rsid w:val="19775E1F"/>
    <w:rsid w:val="19815193"/>
    <w:rsid w:val="19C70E20"/>
    <w:rsid w:val="1A212F5F"/>
    <w:rsid w:val="1A2B40B7"/>
    <w:rsid w:val="1B074DA4"/>
    <w:rsid w:val="1BA1620D"/>
    <w:rsid w:val="1BB459B6"/>
    <w:rsid w:val="1BC26000"/>
    <w:rsid w:val="1BCC77DE"/>
    <w:rsid w:val="1BD022C5"/>
    <w:rsid w:val="1BF429C0"/>
    <w:rsid w:val="1BF72B02"/>
    <w:rsid w:val="1C652128"/>
    <w:rsid w:val="1C8C3DB6"/>
    <w:rsid w:val="1CFE644F"/>
    <w:rsid w:val="1D2E0B67"/>
    <w:rsid w:val="1D7F0CC4"/>
    <w:rsid w:val="1DA57A07"/>
    <w:rsid w:val="1DEE5A60"/>
    <w:rsid w:val="1E794FB8"/>
    <w:rsid w:val="1E7B26C1"/>
    <w:rsid w:val="1E825F9D"/>
    <w:rsid w:val="1ED8415E"/>
    <w:rsid w:val="1EF7713C"/>
    <w:rsid w:val="1F0D00B0"/>
    <w:rsid w:val="1F1979A7"/>
    <w:rsid w:val="1F863218"/>
    <w:rsid w:val="1F921B2D"/>
    <w:rsid w:val="1F951A23"/>
    <w:rsid w:val="1FC00423"/>
    <w:rsid w:val="1FC16E96"/>
    <w:rsid w:val="20453F82"/>
    <w:rsid w:val="208B5A75"/>
    <w:rsid w:val="20910422"/>
    <w:rsid w:val="209F2FFF"/>
    <w:rsid w:val="20F53505"/>
    <w:rsid w:val="219E6434"/>
    <w:rsid w:val="21AA1FFD"/>
    <w:rsid w:val="21B94CAB"/>
    <w:rsid w:val="21C00F8E"/>
    <w:rsid w:val="21D21E46"/>
    <w:rsid w:val="2233695A"/>
    <w:rsid w:val="223E691F"/>
    <w:rsid w:val="22B22C17"/>
    <w:rsid w:val="22C2180B"/>
    <w:rsid w:val="237107BF"/>
    <w:rsid w:val="23A32E0F"/>
    <w:rsid w:val="23F54B8F"/>
    <w:rsid w:val="23FB66AD"/>
    <w:rsid w:val="24167FE7"/>
    <w:rsid w:val="244D5926"/>
    <w:rsid w:val="244D606C"/>
    <w:rsid w:val="245C79E5"/>
    <w:rsid w:val="24856903"/>
    <w:rsid w:val="24A65704"/>
    <w:rsid w:val="24A70EC0"/>
    <w:rsid w:val="24A92D59"/>
    <w:rsid w:val="24B34369"/>
    <w:rsid w:val="24C77BD6"/>
    <w:rsid w:val="24DC629B"/>
    <w:rsid w:val="251046A4"/>
    <w:rsid w:val="25185B83"/>
    <w:rsid w:val="252478F0"/>
    <w:rsid w:val="2529550D"/>
    <w:rsid w:val="2611400C"/>
    <w:rsid w:val="26520FBF"/>
    <w:rsid w:val="26833AB9"/>
    <w:rsid w:val="2699556E"/>
    <w:rsid w:val="26C91B68"/>
    <w:rsid w:val="26CB23A2"/>
    <w:rsid w:val="26F34AF8"/>
    <w:rsid w:val="27346911"/>
    <w:rsid w:val="273A118F"/>
    <w:rsid w:val="27580C22"/>
    <w:rsid w:val="278A3AD9"/>
    <w:rsid w:val="27BC5246"/>
    <w:rsid w:val="27C33E53"/>
    <w:rsid w:val="27F6345C"/>
    <w:rsid w:val="282332BC"/>
    <w:rsid w:val="2870132A"/>
    <w:rsid w:val="288547AB"/>
    <w:rsid w:val="28884232"/>
    <w:rsid w:val="289B5909"/>
    <w:rsid w:val="28E035BB"/>
    <w:rsid w:val="290D7FC9"/>
    <w:rsid w:val="29152F12"/>
    <w:rsid w:val="29234CCF"/>
    <w:rsid w:val="294B7F25"/>
    <w:rsid w:val="29F05673"/>
    <w:rsid w:val="2A436EC1"/>
    <w:rsid w:val="2ACA37E7"/>
    <w:rsid w:val="2AEC6432"/>
    <w:rsid w:val="2B0C4CA8"/>
    <w:rsid w:val="2BB75625"/>
    <w:rsid w:val="2BBC35D5"/>
    <w:rsid w:val="2BD06725"/>
    <w:rsid w:val="2BE81D5A"/>
    <w:rsid w:val="2C23081D"/>
    <w:rsid w:val="2C2A4163"/>
    <w:rsid w:val="2C2C0D2B"/>
    <w:rsid w:val="2C3966D2"/>
    <w:rsid w:val="2C5B6B1B"/>
    <w:rsid w:val="2C605C7F"/>
    <w:rsid w:val="2CAF6751"/>
    <w:rsid w:val="2CCA0E0B"/>
    <w:rsid w:val="2CCD3564"/>
    <w:rsid w:val="2CE02DAE"/>
    <w:rsid w:val="2CF17B94"/>
    <w:rsid w:val="2D2B5EDA"/>
    <w:rsid w:val="2D860953"/>
    <w:rsid w:val="2D9E1AA6"/>
    <w:rsid w:val="2DB612AD"/>
    <w:rsid w:val="2DE82F1E"/>
    <w:rsid w:val="2DE97818"/>
    <w:rsid w:val="2E3A0C4C"/>
    <w:rsid w:val="2E53126E"/>
    <w:rsid w:val="2E5A4803"/>
    <w:rsid w:val="2E7B0798"/>
    <w:rsid w:val="2E81478A"/>
    <w:rsid w:val="2E937171"/>
    <w:rsid w:val="2EE5086C"/>
    <w:rsid w:val="2EE77688"/>
    <w:rsid w:val="2F0E62C6"/>
    <w:rsid w:val="2F361160"/>
    <w:rsid w:val="2F9A230B"/>
    <w:rsid w:val="2FC9413D"/>
    <w:rsid w:val="2FCA30FC"/>
    <w:rsid w:val="2FE50AC0"/>
    <w:rsid w:val="30A5458C"/>
    <w:rsid w:val="30B22154"/>
    <w:rsid w:val="30C1605E"/>
    <w:rsid w:val="30D2021A"/>
    <w:rsid w:val="30EC4F54"/>
    <w:rsid w:val="30ED78C0"/>
    <w:rsid w:val="30F11808"/>
    <w:rsid w:val="31312735"/>
    <w:rsid w:val="314710F5"/>
    <w:rsid w:val="315C365C"/>
    <w:rsid w:val="31674AEC"/>
    <w:rsid w:val="318E3A62"/>
    <w:rsid w:val="319F7253"/>
    <w:rsid w:val="31BE1B46"/>
    <w:rsid w:val="31D21F97"/>
    <w:rsid w:val="31E528A3"/>
    <w:rsid w:val="32206808"/>
    <w:rsid w:val="323D6696"/>
    <w:rsid w:val="32855291"/>
    <w:rsid w:val="32AE1D3B"/>
    <w:rsid w:val="32B61AF7"/>
    <w:rsid w:val="32CA3FC7"/>
    <w:rsid w:val="32CB01BD"/>
    <w:rsid w:val="33606F5E"/>
    <w:rsid w:val="33914FD5"/>
    <w:rsid w:val="33AA4A23"/>
    <w:rsid w:val="33BB0175"/>
    <w:rsid w:val="33EC0D98"/>
    <w:rsid w:val="345801A1"/>
    <w:rsid w:val="34CA1433"/>
    <w:rsid w:val="34FF72DA"/>
    <w:rsid w:val="350E0F28"/>
    <w:rsid w:val="35147491"/>
    <w:rsid w:val="35192F88"/>
    <w:rsid w:val="355D3B59"/>
    <w:rsid w:val="355D6400"/>
    <w:rsid w:val="35966575"/>
    <w:rsid w:val="360468FF"/>
    <w:rsid w:val="360D1029"/>
    <w:rsid w:val="36281D4B"/>
    <w:rsid w:val="36442F2B"/>
    <w:rsid w:val="36507E71"/>
    <w:rsid w:val="365C2C71"/>
    <w:rsid w:val="3662749D"/>
    <w:rsid w:val="369F2C2C"/>
    <w:rsid w:val="36B02FE1"/>
    <w:rsid w:val="36CD54C5"/>
    <w:rsid w:val="36CF2F6D"/>
    <w:rsid w:val="36F55EF7"/>
    <w:rsid w:val="37435BA2"/>
    <w:rsid w:val="375A461A"/>
    <w:rsid w:val="37764BE0"/>
    <w:rsid w:val="37C1309B"/>
    <w:rsid w:val="37C34977"/>
    <w:rsid w:val="37D97FD2"/>
    <w:rsid w:val="37DA43A1"/>
    <w:rsid w:val="37F93680"/>
    <w:rsid w:val="390D7753"/>
    <w:rsid w:val="394611C9"/>
    <w:rsid w:val="395562DF"/>
    <w:rsid w:val="39725C44"/>
    <w:rsid w:val="398C1BBE"/>
    <w:rsid w:val="399B5785"/>
    <w:rsid w:val="39A6393E"/>
    <w:rsid w:val="39B5646B"/>
    <w:rsid w:val="39D6516F"/>
    <w:rsid w:val="39FF6237"/>
    <w:rsid w:val="3A022CA2"/>
    <w:rsid w:val="3A217386"/>
    <w:rsid w:val="3A223182"/>
    <w:rsid w:val="3A8B0DE0"/>
    <w:rsid w:val="3A8B3485"/>
    <w:rsid w:val="3AD516C5"/>
    <w:rsid w:val="3AFF6810"/>
    <w:rsid w:val="3B12221F"/>
    <w:rsid w:val="3B1448D4"/>
    <w:rsid w:val="3BAF1A44"/>
    <w:rsid w:val="3C0D6FDC"/>
    <w:rsid w:val="3C680D3D"/>
    <w:rsid w:val="3C8E637F"/>
    <w:rsid w:val="3C9015E1"/>
    <w:rsid w:val="3CCB05E8"/>
    <w:rsid w:val="3CCE3E5A"/>
    <w:rsid w:val="3D20150B"/>
    <w:rsid w:val="3D6810A5"/>
    <w:rsid w:val="3D913B2B"/>
    <w:rsid w:val="3DAB3B7F"/>
    <w:rsid w:val="3DBE2A8E"/>
    <w:rsid w:val="3DE84D55"/>
    <w:rsid w:val="3E7A511E"/>
    <w:rsid w:val="3EE60664"/>
    <w:rsid w:val="3F7C1001"/>
    <w:rsid w:val="3FC26353"/>
    <w:rsid w:val="3FC802E8"/>
    <w:rsid w:val="3FDD5439"/>
    <w:rsid w:val="40174276"/>
    <w:rsid w:val="40521083"/>
    <w:rsid w:val="405E31A4"/>
    <w:rsid w:val="408D288D"/>
    <w:rsid w:val="40BE76EE"/>
    <w:rsid w:val="40D54152"/>
    <w:rsid w:val="40F90711"/>
    <w:rsid w:val="41022434"/>
    <w:rsid w:val="416867D2"/>
    <w:rsid w:val="416C1655"/>
    <w:rsid w:val="417D33D8"/>
    <w:rsid w:val="419416F4"/>
    <w:rsid w:val="41A40501"/>
    <w:rsid w:val="41AC04E3"/>
    <w:rsid w:val="41CC1030"/>
    <w:rsid w:val="42234891"/>
    <w:rsid w:val="426B14D7"/>
    <w:rsid w:val="426E05DD"/>
    <w:rsid w:val="42753B7A"/>
    <w:rsid w:val="43177EC8"/>
    <w:rsid w:val="43443DD3"/>
    <w:rsid w:val="43445ED0"/>
    <w:rsid w:val="434F2F41"/>
    <w:rsid w:val="43B14470"/>
    <w:rsid w:val="43E63C29"/>
    <w:rsid w:val="444934D4"/>
    <w:rsid w:val="44503E91"/>
    <w:rsid w:val="447A5CDA"/>
    <w:rsid w:val="449375E2"/>
    <w:rsid w:val="44B06C26"/>
    <w:rsid w:val="44D855A8"/>
    <w:rsid w:val="4518174B"/>
    <w:rsid w:val="451C0E21"/>
    <w:rsid w:val="453611BA"/>
    <w:rsid w:val="453C16C8"/>
    <w:rsid w:val="453F52CF"/>
    <w:rsid w:val="45B600D1"/>
    <w:rsid w:val="45D6470D"/>
    <w:rsid w:val="45DE7EFD"/>
    <w:rsid w:val="46306CA9"/>
    <w:rsid w:val="46834022"/>
    <w:rsid w:val="469B6254"/>
    <w:rsid w:val="46C90E11"/>
    <w:rsid w:val="46E93A18"/>
    <w:rsid w:val="47164406"/>
    <w:rsid w:val="472E4FD0"/>
    <w:rsid w:val="47476087"/>
    <w:rsid w:val="47541F9F"/>
    <w:rsid w:val="4782657C"/>
    <w:rsid w:val="47831680"/>
    <w:rsid w:val="4795491F"/>
    <w:rsid w:val="47AA50C8"/>
    <w:rsid w:val="480C72DE"/>
    <w:rsid w:val="48680456"/>
    <w:rsid w:val="48BA7003"/>
    <w:rsid w:val="49161EE6"/>
    <w:rsid w:val="492F25C9"/>
    <w:rsid w:val="495369AF"/>
    <w:rsid w:val="49B53C15"/>
    <w:rsid w:val="4A177F73"/>
    <w:rsid w:val="4A296A6D"/>
    <w:rsid w:val="4A4B00A9"/>
    <w:rsid w:val="4A960A03"/>
    <w:rsid w:val="4AAA003D"/>
    <w:rsid w:val="4AB63FEC"/>
    <w:rsid w:val="4AE84C0F"/>
    <w:rsid w:val="4AFA3B9E"/>
    <w:rsid w:val="4B122F54"/>
    <w:rsid w:val="4B134C9C"/>
    <w:rsid w:val="4B6471E7"/>
    <w:rsid w:val="4B9A0692"/>
    <w:rsid w:val="4B9D3BB4"/>
    <w:rsid w:val="4BB83281"/>
    <w:rsid w:val="4BEA04CB"/>
    <w:rsid w:val="4C744749"/>
    <w:rsid w:val="4C8B6E54"/>
    <w:rsid w:val="4CA659E6"/>
    <w:rsid w:val="4CA66E41"/>
    <w:rsid w:val="4CAD76D3"/>
    <w:rsid w:val="4CB231FD"/>
    <w:rsid w:val="4D0B001F"/>
    <w:rsid w:val="4D252FA8"/>
    <w:rsid w:val="4D3C3FEA"/>
    <w:rsid w:val="4D685136"/>
    <w:rsid w:val="4D87260A"/>
    <w:rsid w:val="4D91562F"/>
    <w:rsid w:val="4DCE0C19"/>
    <w:rsid w:val="4DD565A9"/>
    <w:rsid w:val="4DF02CF0"/>
    <w:rsid w:val="4E996334"/>
    <w:rsid w:val="4EC214BA"/>
    <w:rsid w:val="4ED26C84"/>
    <w:rsid w:val="4F273C3B"/>
    <w:rsid w:val="4F2C596A"/>
    <w:rsid w:val="4F2F0E48"/>
    <w:rsid w:val="4F410224"/>
    <w:rsid w:val="4F456B27"/>
    <w:rsid w:val="4FAF3D8A"/>
    <w:rsid w:val="4FC95705"/>
    <w:rsid w:val="4FEB61D2"/>
    <w:rsid w:val="4FF24D0F"/>
    <w:rsid w:val="501362D3"/>
    <w:rsid w:val="50827D79"/>
    <w:rsid w:val="50972229"/>
    <w:rsid w:val="5111606B"/>
    <w:rsid w:val="514C211B"/>
    <w:rsid w:val="5184567E"/>
    <w:rsid w:val="51884DA6"/>
    <w:rsid w:val="51CB17BC"/>
    <w:rsid w:val="51EE7B1C"/>
    <w:rsid w:val="51F6549D"/>
    <w:rsid w:val="52060CC2"/>
    <w:rsid w:val="520E3312"/>
    <w:rsid w:val="5257331A"/>
    <w:rsid w:val="525F268F"/>
    <w:rsid w:val="526237FF"/>
    <w:rsid w:val="52C46940"/>
    <w:rsid w:val="530D3FD0"/>
    <w:rsid w:val="534B055B"/>
    <w:rsid w:val="535763E0"/>
    <w:rsid w:val="5401739E"/>
    <w:rsid w:val="54266A32"/>
    <w:rsid w:val="545C5BBF"/>
    <w:rsid w:val="54A30FF1"/>
    <w:rsid w:val="54B2089B"/>
    <w:rsid w:val="54B93947"/>
    <w:rsid w:val="551518ED"/>
    <w:rsid w:val="55186316"/>
    <w:rsid w:val="55416AAF"/>
    <w:rsid w:val="55742A95"/>
    <w:rsid w:val="55BF7E99"/>
    <w:rsid w:val="55D64E08"/>
    <w:rsid w:val="56036F7E"/>
    <w:rsid w:val="56161836"/>
    <w:rsid w:val="562059F5"/>
    <w:rsid w:val="56330C34"/>
    <w:rsid w:val="564152CE"/>
    <w:rsid w:val="56836A2B"/>
    <w:rsid w:val="56960E31"/>
    <w:rsid w:val="56A5009A"/>
    <w:rsid w:val="56DB32B7"/>
    <w:rsid w:val="56DF12C5"/>
    <w:rsid w:val="572F65B8"/>
    <w:rsid w:val="575D1E23"/>
    <w:rsid w:val="577D1751"/>
    <w:rsid w:val="579C2298"/>
    <w:rsid w:val="57B25AA3"/>
    <w:rsid w:val="57B528A1"/>
    <w:rsid w:val="57C029F7"/>
    <w:rsid w:val="58957C1C"/>
    <w:rsid w:val="58D17086"/>
    <w:rsid w:val="592E4522"/>
    <w:rsid w:val="595768D2"/>
    <w:rsid w:val="595D0F51"/>
    <w:rsid w:val="598E1D0F"/>
    <w:rsid w:val="599351DD"/>
    <w:rsid w:val="59971CE4"/>
    <w:rsid w:val="599E755E"/>
    <w:rsid w:val="59A76D16"/>
    <w:rsid w:val="59FF1AA3"/>
    <w:rsid w:val="5A1016CC"/>
    <w:rsid w:val="5A4D3A24"/>
    <w:rsid w:val="5A9A7BF8"/>
    <w:rsid w:val="5AB20380"/>
    <w:rsid w:val="5B8840EA"/>
    <w:rsid w:val="5BD3402F"/>
    <w:rsid w:val="5C4945C7"/>
    <w:rsid w:val="5C95437D"/>
    <w:rsid w:val="5CA40EB0"/>
    <w:rsid w:val="5CDE4782"/>
    <w:rsid w:val="5CE07AC4"/>
    <w:rsid w:val="5CEC10E2"/>
    <w:rsid w:val="5D236BA6"/>
    <w:rsid w:val="5D262899"/>
    <w:rsid w:val="5D285184"/>
    <w:rsid w:val="5D320543"/>
    <w:rsid w:val="5D320638"/>
    <w:rsid w:val="5D437311"/>
    <w:rsid w:val="5D4538F0"/>
    <w:rsid w:val="5D5B1257"/>
    <w:rsid w:val="5D66362D"/>
    <w:rsid w:val="5DAD1F1C"/>
    <w:rsid w:val="5E0D3546"/>
    <w:rsid w:val="5E1623EF"/>
    <w:rsid w:val="5E243243"/>
    <w:rsid w:val="5E420DB1"/>
    <w:rsid w:val="5E4840FF"/>
    <w:rsid w:val="5E693B7E"/>
    <w:rsid w:val="5E6C39E3"/>
    <w:rsid w:val="5E735756"/>
    <w:rsid w:val="5E9F72C9"/>
    <w:rsid w:val="5EA60009"/>
    <w:rsid w:val="5EC16A70"/>
    <w:rsid w:val="5ED74648"/>
    <w:rsid w:val="5EE00D39"/>
    <w:rsid w:val="5EE21CCB"/>
    <w:rsid w:val="60237692"/>
    <w:rsid w:val="60A23CB8"/>
    <w:rsid w:val="60B76D83"/>
    <w:rsid w:val="60D67BE0"/>
    <w:rsid w:val="60EB4817"/>
    <w:rsid w:val="611743A3"/>
    <w:rsid w:val="611B655D"/>
    <w:rsid w:val="616A629E"/>
    <w:rsid w:val="61D723EA"/>
    <w:rsid w:val="61E8527D"/>
    <w:rsid w:val="62215BC3"/>
    <w:rsid w:val="6239106F"/>
    <w:rsid w:val="62786C80"/>
    <w:rsid w:val="62AB0C6B"/>
    <w:rsid w:val="63425EBE"/>
    <w:rsid w:val="634A772E"/>
    <w:rsid w:val="634E7D5F"/>
    <w:rsid w:val="6350242E"/>
    <w:rsid w:val="63646120"/>
    <w:rsid w:val="637C6E45"/>
    <w:rsid w:val="638E3549"/>
    <w:rsid w:val="639C5BB0"/>
    <w:rsid w:val="63AE3807"/>
    <w:rsid w:val="63CB47F0"/>
    <w:rsid w:val="63FE5012"/>
    <w:rsid w:val="64273E4A"/>
    <w:rsid w:val="647A7D1D"/>
    <w:rsid w:val="64C13619"/>
    <w:rsid w:val="64EF2565"/>
    <w:rsid w:val="650D690A"/>
    <w:rsid w:val="65153213"/>
    <w:rsid w:val="65BD3C1E"/>
    <w:rsid w:val="65C0210B"/>
    <w:rsid w:val="65C3675F"/>
    <w:rsid w:val="65F65E54"/>
    <w:rsid w:val="661070D8"/>
    <w:rsid w:val="66236E56"/>
    <w:rsid w:val="6635377D"/>
    <w:rsid w:val="664800AA"/>
    <w:rsid w:val="66660559"/>
    <w:rsid w:val="66AD0451"/>
    <w:rsid w:val="66F01624"/>
    <w:rsid w:val="67104F7F"/>
    <w:rsid w:val="674470FA"/>
    <w:rsid w:val="67583D54"/>
    <w:rsid w:val="677211F9"/>
    <w:rsid w:val="67810429"/>
    <w:rsid w:val="67AD172B"/>
    <w:rsid w:val="67D4350B"/>
    <w:rsid w:val="67E00280"/>
    <w:rsid w:val="68542EB4"/>
    <w:rsid w:val="6861739D"/>
    <w:rsid w:val="68695109"/>
    <w:rsid w:val="68C25478"/>
    <w:rsid w:val="68CD4BCC"/>
    <w:rsid w:val="690F5C37"/>
    <w:rsid w:val="696834DE"/>
    <w:rsid w:val="69B16346"/>
    <w:rsid w:val="69D3135E"/>
    <w:rsid w:val="69F36960"/>
    <w:rsid w:val="69FE360A"/>
    <w:rsid w:val="6A1E30F0"/>
    <w:rsid w:val="6A1E44FE"/>
    <w:rsid w:val="6A545E41"/>
    <w:rsid w:val="6A7D031C"/>
    <w:rsid w:val="6A84672A"/>
    <w:rsid w:val="6AA13FD2"/>
    <w:rsid w:val="6ACF71A3"/>
    <w:rsid w:val="6B02782C"/>
    <w:rsid w:val="6BC70CD5"/>
    <w:rsid w:val="6BE404D4"/>
    <w:rsid w:val="6C024D34"/>
    <w:rsid w:val="6C247917"/>
    <w:rsid w:val="6C7F2BBE"/>
    <w:rsid w:val="6CB732DA"/>
    <w:rsid w:val="6D594F8B"/>
    <w:rsid w:val="6DBD1765"/>
    <w:rsid w:val="6DC776B5"/>
    <w:rsid w:val="6DDF3D2F"/>
    <w:rsid w:val="6DE578E1"/>
    <w:rsid w:val="6E5C0C96"/>
    <w:rsid w:val="6E7F09D1"/>
    <w:rsid w:val="6E8E2CF2"/>
    <w:rsid w:val="6ED316F7"/>
    <w:rsid w:val="6F3666EB"/>
    <w:rsid w:val="6F50492D"/>
    <w:rsid w:val="6F592CD5"/>
    <w:rsid w:val="6F8822FF"/>
    <w:rsid w:val="6FB235C0"/>
    <w:rsid w:val="7019352D"/>
    <w:rsid w:val="702C57A3"/>
    <w:rsid w:val="703102FA"/>
    <w:rsid w:val="7039457B"/>
    <w:rsid w:val="70816F33"/>
    <w:rsid w:val="708946B3"/>
    <w:rsid w:val="70FE5354"/>
    <w:rsid w:val="71342623"/>
    <w:rsid w:val="71472D0C"/>
    <w:rsid w:val="717C15F3"/>
    <w:rsid w:val="71AD0D9D"/>
    <w:rsid w:val="71B72646"/>
    <w:rsid w:val="71CA6B00"/>
    <w:rsid w:val="72050F6A"/>
    <w:rsid w:val="720917A3"/>
    <w:rsid w:val="723C3D74"/>
    <w:rsid w:val="72421004"/>
    <w:rsid w:val="72BF6EC2"/>
    <w:rsid w:val="72D156E5"/>
    <w:rsid w:val="72D57513"/>
    <w:rsid w:val="72E166F2"/>
    <w:rsid w:val="7345672A"/>
    <w:rsid w:val="73960D9D"/>
    <w:rsid w:val="73AA3DDB"/>
    <w:rsid w:val="740255EB"/>
    <w:rsid w:val="74112A3F"/>
    <w:rsid w:val="74133976"/>
    <w:rsid w:val="7444562E"/>
    <w:rsid w:val="745D2023"/>
    <w:rsid w:val="74761719"/>
    <w:rsid w:val="74A064C2"/>
    <w:rsid w:val="750641C5"/>
    <w:rsid w:val="754D2948"/>
    <w:rsid w:val="756864BC"/>
    <w:rsid w:val="756D5A54"/>
    <w:rsid w:val="76063DAF"/>
    <w:rsid w:val="764306CF"/>
    <w:rsid w:val="764F16A6"/>
    <w:rsid w:val="76555E08"/>
    <w:rsid w:val="774E4866"/>
    <w:rsid w:val="77DC3397"/>
    <w:rsid w:val="77E575C9"/>
    <w:rsid w:val="781E6494"/>
    <w:rsid w:val="78302013"/>
    <w:rsid w:val="785A63B9"/>
    <w:rsid w:val="78D748D0"/>
    <w:rsid w:val="799430D4"/>
    <w:rsid w:val="79B03AA1"/>
    <w:rsid w:val="79BA7BDE"/>
    <w:rsid w:val="7A214827"/>
    <w:rsid w:val="7A25637A"/>
    <w:rsid w:val="7A310C44"/>
    <w:rsid w:val="7A8B41E3"/>
    <w:rsid w:val="7AD3733A"/>
    <w:rsid w:val="7B1D65A4"/>
    <w:rsid w:val="7B2D0F75"/>
    <w:rsid w:val="7BB41181"/>
    <w:rsid w:val="7C0A6590"/>
    <w:rsid w:val="7C262B9F"/>
    <w:rsid w:val="7C540772"/>
    <w:rsid w:val="7C796612"/>
    <w:rsid w:val="7CDA6B7F"/>
    <w:rsid w:val="7D91365C"/>
    <w:rsid w:val="7DC82B27"/>
    <w:rsid w:val="7DDF668E"/>
    <w:rsid w:val="7E0A212E"/>
    <w:rsid w:val="7E2063E0"/>
    <w:rsid w:val="7E3F4521"/>
    <w:rsid w:val="7E9E1EE6"/>
    <w:rsid w:val="7EA53CA5"/>
    <w:rsid w:val="7EC03E13"/>
    <w:rsid w:val="7ED5312F"/>
    <w:rsid w:val="7EEC2E12"/>
    <w:rsid w:val="7F1937F7"/>
    <w:rsid w:val="7F266F36"/>
    <w:rsid w:val="7F5C6853"/>
    <w:rsid w:val="7FB96A2E"/>
    <w:rsid w:val="7FDC3B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7"/>
    <w:qFormat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批注文字 Char"/>
    <w:basedOn w:val="12"/>
    <w:link w:val="5"/>
    <w:semiHidden/>
    <w:qFormat/>
    <w:uiPriority w:val="99"/>
  </w:style>
  <w:style w:type="character" w:customStyle="1" w:styleId="21">
    <w:name w:val="批注主题 Char"/>
    <w:basedOn w:val="20"/>
    <w:link w:val="9"/>
    <w:semiHidden/>
    <w:qFormat/>
    <w:uiPriority w:val="99"/>
    <w:rPr>
      <w:b/>
      <w:bCs/>
    </w:rPr>
  </w:style>
  <w:style w:type="character" w:customStyle="1" w:styleId="22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BFC843-E3F0-4C0E-8DDB-49B8B87BE8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RuiJie</Company>
  <Pages>20</Pages>
  <Words>1220</Words>
  <Characters>6954</Characters>
  <Lines>57</Lines>
  <Paragraphs>16</Paragraphs>
  <TotalTime>64</TotalTime>
  <ScaleCrop>false</ScaleCrop>
  <LinksUpToDate>false</LinksUpToDate>
  <CharactersWithSpaces>8158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2018-05-16T12:30:00Z</dcterms:created>
  <dc:creator>Study</dc:creator>
  <cp:lastModifiedBy>田钧（佛山职院）</cp:lastModifiedBy>
  <dcterms:modified xsi:type="dcterms:W3CDTF">2020-09-25T13:16:12Z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