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right"/>
        <w:rPr>
          <w:rFonts w:ascii="黑体" w:hAnsi="黑体" w:eastAsia="黑体" w:cs="宋体"/>
          <w:sz w:val="44"/>
        </w:rPr>
      </w:pPr>
    </w:p>
    <w:p>
      <w:pPr>
        <w:spacing w:after="0" w:line="360" w:lineRule="auto"/>
        <w:ind w:left="-284" w:leftChars="-129" w:right="-341" w:rightChars="-155"/>
        <w:jc w:val="right"/>
        <w:rPr>
          <w:rFonts w:ascii="黑体" w:hAnsi="黑体" w:eastAsia="黑体" w:cs="宋体"/>
          <w:sz w:val="48"/>
        </w:rPr>
      </w:pPr>
      <w:r>
        <w:rPr>
          <w:rFonts w:hint="eastAsia" w:ascii="黑体" w:hAnsi="黑体" w:eastAsia="黑体" w:cs="宋体"/>
          <w:sz w:val="48"/>
        </w:rPr>
        <w:t>2020年全国职业院校技能大赛改革试点赛</w:t>
      </w:r>
    </w:p>
    <w:p>
      <w:pPr>
        <w:spacing w:after="0" w:line="360" w:lineRule="auto"/>
        <w:jc w:val="center"/>
        <w:rPr>
          <w:rFonts w:ascii="仿宋" w:hAnsi="仿宋" w:eastAsia="仿宋" w:cs="宋体"/>
          <w:sz w:val="56"/>
        </w:rPr>
      </w:pPr>
    </w:p>
    <w:p>
      <w:pPr>
        <w:spacing w:after="0"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“网络系统管理”赛项</w:t>
      </w:r>
    </w:p>
    <w:p>
      <w:pPr>
        <w:spacing w:after="0" w:line="360" w:lineRule="auto"/>
        <w:jc w:val="center"/>
        <w:rPr>
          <w:rFonts w:hint="eastAsia"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“网络构建”模块</w:t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  <w:r>
        <w:rPr>
          <w:rFonts w:hint="eastAsia" w:ascii="黑体" w:hAnsi="黑体" w:eastAsia="黑体"/>
          <w:sz w:val="48"/>
        </w:rPr>
        <w:t>（</w:t>
      </w:r>
      <w:r>
        <w:rPr>
          <w:rFonts w:hint="eastAsia" w:ascii="黑体" w:hAnsi="黑体" w:eastAsia="黑体"/>
          <w:sz w:val="48"/>
          <w:lang w:val="en-US" w:eastAsia="zh-CN"/>
        </w:rPr>
        <w:t>样卷</w:t>
      </w:r>
      <w:bookmarkStart w:id="14" w:name="_GoBack"/>
      <w:bookmarkEnd w:id="14"/>
      <w:r>
        <w:rPr>
          <w:rFonts w:hint="eastAsia" w:ascii="黑体" w:hAnsi="黑体" w:eastAsia="黑体"/>
          <w:sz w:val="48"/>
        </w:rPr>
        <w:t>2）</w:t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</w:pPr>
      <w: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hint="eastAsia" w:ascii="仿宋" w:hAnsi="仿宋" w:eastAsia="仿宋" w:cs="Arial"/>
          <w:b/>
          <w:bCs/>
          <w:sz w:val="32"/>
          <w:szCs w:val="32"/>
        </w:rPr>
        <w:t>全国职业院校技能大赛执委会.技术专家组</w:t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ascii="仿宋" w:hAnsi="仿宋" w:eastAsia="仿宋" w:cs="Arial"/>
          <w:b/>
          <w:bCs/>
          <w:sz w:val="32"/>
          <w:szCs w:val="32"/>
        </w:rPr>
        <w:t>2020年</w:t>
      </w:r>
      <w:r>
        <w:rPr>
          <w:rFonts w:hint="eastAsia" w:ascii="仿宋" w:hAnsi="仿宋" w:eastAsia="仿宋" w:cs="Arial"/>
          <w:b/>
          <w:bCs/>
          <w:sz w:val="32"/>
          <w:szCs w:val="32"/>
        </w:rPr>
        <w:t>9</w:t>
      </w:r>
      <w:r>
        <w:rPr>
          <w:rFonts w:ascii="仿宋" w:hAnsi="仿宋" w:eastAsia="仿宋" w:cs="Arial"/>
          <w:b/>
          <w:bCs/>
          <w:sz w:val="32"/>
          <w:szCs w:val="32"/>
        </w:rPr>
        <w:t>月</w:t>
      </w: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71765936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24"/>
            <w:spacing w:before="0" w:line="360" w:lineRule="auto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"_Toc51862606" </w:instrText>
          </w:r>
          <w:r>
            <w:fldChar w:fldCharType="separate"/>
          </w:r>
          <w:r>
            <w:rPr>
              <w:rStyle w:val="15"/>
              <w:rFonts w:hint="eastAsia"/>
            </w:rPr>
            <w:t>一．说明</w:t>
          </w:r>
          <w:r>
            <w:tab/>
          </w:r>
          <w:r>
            <w:fldChar w:fldCharType="begin"/>
          </w:r>
          <w:r>
            <w:instrText xml:space="preserve"> PAGEREF _Toc51862606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"_Toc51862607" </w:instrText>
          </w:r>
          <w:r>
            <w:fldChar w:fldCharType="separate"/>
          </w:r>
          <w:r>
            <w:rPr>
              <w:rStyle w:val="15"/>
              <w:rFonts w:hint="eastAsia"/>
            </w:rPr>
            <w:t>二．项目背景</w:t>
          </w:r>
          <w:r>
            <w:tab/>
          </w:r>
          <w:r>
            <w:fldChar w:fldCharType="begin"/>
          </w:r>
          <w:r>
            <w:instrText xml:space="preserve"> PAGEREF _Toc51862607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"_Toc51862608" </w:instrText>
          </w:r>
          <w:r>
            <w:fldChar w:fldCharType="separate"/>
          </w:r>
          <w:r>
            <w:rPr>
              <w:rStyle w:val="15"/>
              <w:rFonts w:hint="eastAsia"/>
            </w:rPr>
            <w:t>三．项目规划和设计</w:t>
          </w:r>
          <w:r>
            <w:tab/>
          </w:r>
          <w:r>
            <w:fldChar w:fldCharType="begin"/>
          </w:r>
          <w:r>
            <w:instrText xml:space="preserve"> PAGEREF _Toc51862608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"_Toc51862609" </w:instrText>
          </w:r>
          <w:r>
            <w:fldChar w:fldCharType="separate"/>
          </w:r>
          <w:r>
            <w:rPr>
              <w:rStyle w:val="15"/>
              <w:rFonts w:hint="eastAsia"/>
            </w:rPr>
            <w:t>四．网络项目实施</w:t>
          </w:r>
          <w:r>
            <w:tab/>
          </w:r>
          <w:r>
            <w:fldChar w:fldCharType="begin"/>
          </w:r>
          <w:r>
            <w:instrText xml:space="preserve"> PAGEREF _Toc51862609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"_Toc51862610"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（一）设备基础信息配置与验证</w:t>
          </w:r>
          <w:r>
            <w:tab/>
          </w:r>
          <w:r>
            <w:fldChar w:fldCharType="begin"/>
          </w:r>
          <w:r>
            <w:instrText xml:space="preserve"> PAGEREF _Toc51862610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"_Toc51862611"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（二）网络搭建与网络冗余备份方案部署</w:t>
          </w:r>
          <w:r>
            <w:tab/>
          </w:r>
          <w:r>
            <w:fldChar w:fldCharType="begin"/>
          </w:r>
          <w:r>
            <w:instrText xml:space="preserve"> PAGEREF _Toc51862611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"_Toc51862612"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（三）移动互联网搭建与无线网络优化</w:t>
          </w:r>
          <w:r>
            <w:tab/>
          </w:r>
          <w:r>
            <w:fldChar w:fldCharType="begin"/>
          </w:r>
          <w:r>
            <w:instrText xml:space="preserve"> PAGEREF _Toc51862612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"_Toc51862613"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（四）实施出口安全防护与远程接入</w:t>
          </w:r>
          <w:r>
            <w:tab/>
          </w:r>
          <w:r>
            <w:fldChar w:fldCharType="begin"/>
          </w:r>
          <w:r>
            <w:instrText xml:space="preserve"> PAGEREF _Toc51862613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"_Toc51862614" </w:instrText>
          </w:r>
          <w:r>
            <w:fldChar w:fldCharType="separate"/>
          </w:r>
          <w:r>
            <w:rPr>
              <w:rStyle w:val="15"/>
              <w:rFonts w:hint="eastAsia"/>
            </w:rPr>
            <w:t>五．无线网络规划与实施</w:t>
          </w:r>
          <w:r>
            <w:tab/>
          </w:r>
          <w:r>
            <w:fldChar w:fldCharType="begin"/>
          </w:r>
          <w:r>
            <w:instrText xml:space="preserve"> PAGEREF _Toc51862614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"_Toc51862615"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（一）无线网络业务背景及需求介绍</w:t>
          </w:r>
          <w:r>
            <w:tab/>
          </w:r>
          <w:r>
            <w:fldChar w:fldCharType="begin"/>
          </w:r>
          <w:r>
            <w:instrText xml:space="preserve"> PAGEREF _Toc51862615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"_Toc51862616"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（二）无线网络中的业务规划</w:t>
          </w:r>
          <w:r>
            <w:tab/>
          </w:r>
          <w:r>
            <w:fldChar w:fldCharType="begin"/>
          </w:r>
          <w:r>
            <w:instrText xml:space="preserve"> PAGEREF _Toc51862616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"_Toc51862617" </w:instrText>
          </w:r>
          <w:r>
            <w:fldChar w:fldCharType="separate"/>
          </w:r>
          <w:r>
            <w:rPr>
              <w:rStyle w:val="15"/>
              <w:rFonts w:hint="eastAsia"/>
            </w:rPr>
            <w:t>六．提交竞赛结果文件说明</w:t>
          </w:r>
          <w:r>
            <w:tab/>
          </w:r>
          <w:r>
            <w:fldChar w:fldCharType="begin"/>
          </w:r>
          <w:r>
            <w:instrText xml:space="preserve"> PAGEREF _Toc51862617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spacing w:after="0" w:line="360" w:lineRule="auto"/>
          </w:pPr>
          <w:r>
            <w:fldChar w:fldCharType="end"/>
          </w:r>
        </w:p>
      </w:sdtContent>
    </w:sdt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pStyle w:val="2"/>
        <w:spacing w:before="0" w:after="0" w:line="360" w:lineRule="auto"/>
      </w:pPr>
      <w:bookmarkStart w:id="0" w:name="_Toc51862606"/>
      <w:r>
        <w:rPr>
          <w:rFonts w:hint="eastAsia"/>
        </w:rPr>
        <w:t>一．说明</w:t>
      </w:r>
      <w:bookmarkEnd w:id="0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本模块比赛时间为4小时。请合理分配竞赛时间。请仔细阅读以下要求。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1. 比赛时间结束时，请将工作站保持运行状态，评分过程需要在运行状态进行，不允许重启。由于重启造成配置丢失由考生个人负责。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 为了方便测试，全网允许ICMP流量通行，请将操作系统的防火墙配置为允许Ping状态。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3．默认密码：XXXXXX。</w:t>
      </w:r>
    </w:p>
    <w:p>
      <w:pPr>
        <w:spacing w:after="0" w:line="360" w:lineRule="auto"/>
        <w:ind w:firstLine="480" w:firstLineChars="200"/>
      </w:pPr>
      <w:r>
        <w:rPr>
          <w:rFonts w:hint="eastAsia"/>
          <w:sz w:val="24"/>
          <w:szCs w:val="24"/>
        </w:rPr>
        <w:t>4．软件&amp;工具:见“2020年全国职业院校技能大赛改革试点赛赛项规程”。</w:t>
      </w:r>
    </w:p>
    <w:p>
      <w:pPr>
        <w:spacing w:after="0" w:line="360" w:lineRule="auto"/>
        <w:ind w:firstLine="440" w:firstLineChars="200"/>
      </w:pPr>
    </w:p>
    <w:p>
      <w:pPr>
        <w:pStyle w:val="2"/>
        <w:spacing w:before="0" w:after="0" w:line="360" w:lineRule="auto"/>
      </w:pPr>
      <w:bookmarkStart w:id="1" w:name="_Toc51862607"/>
      <w:r>
        <w:rPr>
          <w:rFonts w:hint="eastAsia"/>
        </w:rPr>
        <w:t>二．项目背景</w:t>
      </w:r>
      <w:bookmarkEnd w:id="1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随着信息技术的深入应用，网络技术朝着智慧化方向发展，人工智能、移动互联网、云计算等信息技术深刻地影响着当前金融等各行业的格局。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海琼银行是海南省的一家商业银行，创建于1975年，其省行（一级行）位于海南省海口市，在全省各地市均建有二级行，各区县建立的支行及网点已超过150个。随着网络扁平化的改造，目前所有的二级行、支行及网点均直接连接到省行，其网络运行及维护的效率也得到了极大的提升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保证网络的稳定且方便维护，省行网络分为核心区、外联区、服务器区、办公区、互联区五个部分。其中：核心区作为全网的中心枢纽承担了各类业务数据流量的转发工作。外联区是通过互联网向用户提供如网上银行等线上服务，并对接第三方公司并提供相关服务，同时省行的办公人员也能通过外联区访问Internet。服务器区部署各类服务器及无线AC。办公区分别通过有线和无线网络为生产数据流（存/取款等与钱相关的数据）和办公数据流（OA、视频会议等与钱无关的数据）提供了服务。互联区主要通过MSTP专线连接总行、全省所有的二级行、支行及网点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各支行/网点的业务也包括生产和办公两类。其中：生产数据主要由ATM机等设备通过有线方式传输，办公业务主要通过无线网络提供服务。各支行/网点的交换机通过两条MSTP专线，分别将生产及办公数据传至省行。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海琼银行的智慧网络具备高速、可靠、安全的数据传输，以及高度集中计算和处理能力，为银行可持续发展铸就雄厚软实力。同时，希望在本次信息化业务建设方面，打通从供应商、采购物流、生产计划以及销售管理等多业务之间的连接环节，从而提升银行业务运营的标准化、智能化、高效化以及应对异常的能力。而以上每项业务的运营对于网络稳健性、智慧性要求都带来挑战，不仅需要可靠稳定的基础网络支撑，更需要统一管理运维体系，保障其庞大的业务正常运营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为了优化省行的网络，为区域的网络提供高效的保障服务，海琼银行同时针对各个分支行、网点的网络进行升级、改造和优化。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对省行进行全网改造，包括调整全网拓扑实现核心网络虚拟化、部署集中式AC的智慧无线网络。保证网络在宕机时能平滑切换，保障各项业务不中断；此次也新建如超辰支行、积嘉支行、海富支行、鳌博网点……等多个支行和营业网点。同时，部署网络安全整体解决方案，改变之前上网行为管理难问题，实现员工访问网络事后可溯源，省行和各支行/网点之间传输的数据实现加密等多项安全问题；构建安全高效的网络出口，依托互联网最大限度地实现各业务安全、高效、快速的传输，创建新时代金融网络环境，保障银行各项业务高效运营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</w:p>
    <w:p>
      <w:pPr>
        <w:pStyle w:val="2"/>
        <w:spacing w:before="0" w:after="0" w:line="360" w:lineRule="auto"/>
      </w:pPr>
      <w:bookmarkStart w:id="2" w:name="_Toc51862608"/>
      <w:r>
        <w:rPr>
          <w:rFonts w:hint="eastAsia"/>
        </w:rPr>
        <w:t>三．项目规划和设计</w:t>
      </w:r>
      <w:bookmarkEnd w:id="2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为了顺利实施海琼银行网络改造，优化省行的网络，为其它区域的网络提供高效的保障服务。同时，海琼银行还针对各个分支行、网点的网络进行升级、改造和优化。</w:t>
      </w:r>
    </w:p>
    <w:p>
      <w:pPr>
        <w:spacing w:after="0"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项目规划与建设内容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实施的网络信息化规划与建设内容如下所示。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（1）各支行/网点通过MSTP专线可访问省行的业务区，实现生产和办公业务各自的互通。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（2）生产数据通过有线网络传输、办公数据通过无线网络传输，保证其稳定性。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（3）通过路由策略部署，实现生产和办公数据按指定路径进行分流和互相备份，保证数据来回路径一致。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（4）省行及各支行网点局域网内部部署防环、防攻击、数据负载均衡等相关策略，确保局域网业务安全、可靠。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（5）保证省行特定服务器能通过外联区对外提供服务、省行的用户能正常上网。同时，梅钱金融公司等第三方公司能通过VPN访问银行特定资源。</w:t>
      </w:r>
    </w:p>
    <w:p>
      <w:pPr>
        <w:spacing w:after="0"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项目规划与建设拓扑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海琼银行省行及二级分支行网点改造和信息化建设拓扑如图1所示。</w:t>
      </w:r>
    </w:p>
    <w:p>
      <w:pPr>
        <w:ind w:left="-849" w:leftChars="-386" w:right="-1190" w:rightChars="-541"/>
        <w:rPr>
          <w:sz w:val="32"/>
          <w:szCs w:val="28"/>
        </w:rPr>
      </w:pPr>
      <w:r>
        <w:rPr>
          <w:sz w:val="32"/>
          <w:szCs w:val="28"/>
        </w:rPr>
        <w:drawing>
          <wp:inline distT="0" distB="0" distL="0" distR="0">
            <wp:extent cx="5892165" cy="3905250"/>
            <wp:effectExtent l="19050" t="0" r="0" b="0"/>
            <wp:docPr id="9" name="图片 3" descr="E:\中锐\3.业务类\中锐业务\2. 课程开发\大赛开发\拓扑\绘图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E:\中锐\3.业务类\中锐业务\2. 课程开发\大赛开发\拓扑\绘图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739" cy="390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4"/>
        </w:rPr>
      </w:pPr>
      <w:bookmarkStart w:id="3" w:name="_Ref448683558"/>
      <w:r>
        <w:rPr>
          <w:rFonts w:hint="eastAsia"/>
          <w:szCs w:val="24"/>
        </w:rPr>
        <w:t xml:space="preserve">图1  </w:t>
      </w:r>
      <w:bookmarkEnd w:id="3"/>
      <w:r>
        <w:rPr>
          <w:rFonts w:hint="eastAsia"/>
          <w:szCs w:val="24"/>
        </w:rPr>
        <w:t>海琼银行省行及二级分支行网络拓扑</w:t>
      </w:r>
    </w:p>
    <w:p>
      <w:pPr>
        <w:spacing w:after="0"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 项目规划与建设拓扑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海琼银行省行以及二级分支行网络改造拓扑相关说明如下。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（1）两台数据中心交换机作为省行核心区中的核心交换机，在网络拓扑中的编号为S1和S2。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（2）两台三层可控交换机作为省行业务区中的汇聚交换机，在网络拓扑中的编号为S3和S4。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（3）两台无线控制器作为省服务器区中的无线网络控制器，在网络拓扑中的编号为AC1和AC2。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（4）两台二层可控交换机作为省行办公区中的接入交换机，在网络拓扑中的编号为S5和S6。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（5）一台无线AP作为省行办公区无线接入点，在网络拓扑中编号为AP1。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（6）省行通过互联区和支行/网点的连接，使用两台路由器接入，在网络拓扑中的编号为R1和R2。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（7）省行的外联区中使用一台出口网关，把省行的外联区网络接入互联网（运营商网络），在网络拓扑中的编号为EG1。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（8） 超辰支行使用一台路由器接入省行网络，在网络拓扑中编号为R3。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（9）超辰支行无线网络使用一台无线AP接入，在网络拓扑中编号为AP2。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（10）使用一台三层可控交换机构建运营商核心网络（代表Internet网系统），在网络拓扑中编号为S7。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（11）梅钱金融公司使用一台出口网关作为网络出口，连接运营商网络，在网络拓扑中编号为EG2。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（12）梅钱金融公司内部使用一台无线AP部署无线网络，在网络拓扑中编号为AP3。</w:t>
      </w:r>
    </w:p>
    <w:p>
      <w:pPr>
        <w:spacing w:after="0"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 网络拓扑连线要求与说明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实施过程中，如用户无特殊要求，应根据规范要求进行各级网络设备互联，统一现场设备互联界面；使用线缆标签规范连接，使网络结构清晰明了，方便后续维护。请根据拓扑图及网络设备物理连接表，完成设备连线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本项目的网络物理连接表如表1所示，请根据拓扑图及网络设备物理连接表完成设备的连线。</w:t>
      </w:r>
    </w:p>
    <w:p>
      <w:pPr>
        <w:spacing w:after="0" w:line="360" w:lineRule="auto"/>
        <w:jc w:val="center"/>
        <w:rPr>
          <w:szCs w:val="24"/>
        </w:rPr>
      </w:pPr>
      <w:r>
        <w:rPr>
          <w:rFonts w:hint="eastAsia"/>
          <w:szCs w:val="24"/>
        </w:rPr>
        <w:t>表1 网络设备物理连接表</w:t>
      </w:r>
    </w:p>
    <w:tbl>
      <w:tblPr>
        <w:tblStyle w:val="12"/>
        <w:tblW w:w="84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260"/>
        <w:gridCol w:w="2580"/>
        <w:gridCol w:w="1840"/>
        <w:gridCol w:w="1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源设备名称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设备接口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接口描述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目标设备名称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Connect_To_EG1_Gi0/1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Connect_To_S3_Gi0/23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Connect_To_S4_Gi0/23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Connect_To_S5_Gi0/24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Connect_To_R1_Gi0/0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Gi0/6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Connect_To_R2_Gi0/0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Connect_To_EG1_Gi0/2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Connect_To_S3_Gi0/24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Connect_To_S4_Gi0/24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Connect_To_S6_Gi0/24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Connect_To_R1_Gi0/1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Gi0/6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Connect_To_R2_Gi0/1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Connect_To_R3_Gi0/1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Connect_To_AC1_Gi0/3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Connect_To_AC2_Gi0/3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Connect_To_S4_Gi0/21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Connect_To_S4_Gi0/22</w:t>
            </w:r>
          </w:p>
        </w:tc>
        <w:tc>
          <w:tcPr>
            <w:tcW w:w="184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Connect_To_AC1_Gi0/4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Connect_To_AC2_Gi0/4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Gi0/21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Connect_To_S3_Gi0/21</w:t>
            </w:r>
          </w:p>
        </w:tc>
        <w:tc>
          <w:tcPr>
            <w:tcW w:w="1840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Connect_To_S3_Gi0/22</w:t>
            </w:r>
          </w:p>
        </w:tc>
        <w:tc>
          <w:tcPr>
            <w:tcW w:w="1840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Connect_To_S1_Gi0/3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Connect_To_S2_Gi0/3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Connect_To_S3_Gi0/2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Connect_To_AP1_Gi0/1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Connect_To_S6_Gi0/23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Connect_To_S1_Gi0/4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Te0/27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Connect_To_S6_Te0/27</w:t>
            </w:r>
          </w:p>
        </w:tc>
        <w:tc>
          <w:tcPr>
            <w:tcW w:w="1840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Te0/28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Connect_To_S6_Te0/28</w:t>
            </w:r>
          </w:p>
        </w:tc>
        <w:tc>
          <w:tcPr>
            <w:tcW w:w="1840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Te0/28</w:t>
            </w:r>
          </w:p>
        </w:tc>
      </w:tr>
      <w:tr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Connect_To_S5_Gi0/22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Te0/27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Connect_To_S5_Te0/27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Te0/28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Connect_To_S5_Te0/28</w:t>
            </w:r>
          </w:p>
        </w:tc>
        <w:tc>
          <w:tcPr>
            <w:tcW w:w="184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Connect_To_S1_Gi0/5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Connect_To_S2_Gi0/5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Connect_To_R3_Fa1/0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Connect_To_S1_Gi0/6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Connect_To_S2_Gi0/6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Connect_To_R3_Fa1/1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Connect_To_AP2_Gi0/1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Connect_To_S7_Gi0/2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Connect_To_R1_Fa1/0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Fa1/1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Connect_To_R2_Fa1/0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Connect_To_R3_Gi0/0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Connect_To_AP3_Gi0/1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Connect_To_S7_Gi0/3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Connect_To_EG2_Gi0/1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Connect_To_EG1_Gi0/4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Connect_To_R3_Gi0/1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Connect_To_EG2_Gi0/4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</w:tbl>
    <w:p>
      <w:pPr>
        <w:jc w:val="center"/>
      </w:pPr>
      <w:r>
        <w:t>表</w:t>
      </w:r>
      <w:r>
        <w:rPr>
          <w:rFonts w:hint="eastAsia"/>
        </w:rPr>
        <w:t>2 网络设备名称表</w:t>
      </w:r>
    </w:p>
    <w:tbl>
      <w:tblPr>
        <w:tblStyle w:val="12"/>
        <w:tblW w:w="90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3716"/>
        <w:gridCol w:w="3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shd w:val="clear" w:color="auto" w:fill="D8D8D8" w:themeFill="background1" w:themeFillShade="D9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设备名称</w:t>
            </w:r>
          </w:p>
        </w:tc>
        <w:tc>
          <w:tcPr>
            <w:tcW w:w="3729" w:type="dxa"/>
            <w:shd w:val="clear" w:color="auto" w:fill="D8D8D8" w:themeFill="background1" w:themeFillShade="D9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配置主机名（</w:t>
            </w:r>
            <w:r>
              <w:rPr>
                <w:rFonts w:asciiTheme="minorEastAsia" w:hAnsiTheme="minorEastAsia"/>
              </w:rPr>
              <w:t>hostname</w:t>
            </w:r>
            <w:r>
              <w:rPr>
                <w:rFonts w:hint="eastAsia" w:asciiTheme="minorEastAsia" w:hAnsiTheme="minorEastAsia"/>
              </w:rPr>
              <w:t>名）</w:t>
            </w:r>
          </w:p>
        </w:tc>
        <w:tc>
          <w:tcPr>
            <w:tcW w:w="4079" w:type="dxa"/>
            <w:shd w:val="clear" w:color="auto" w:fill="D8D8D8" w:themeFill="background1" w:themeFillShade="D9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3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SHWLQ</w:t>
            </w:r>
            <w:r>
              <w:rPr>
                <w:rFonts w:hint="eastAsia"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DataCenter</w:t>
            </w:r>
            <w:r>
              <w:rPr>
                <w:rFonts w:hint="eastAsia"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Switch</w:t>
            </w:r>
            <w:r>
              <w:rPr>
                <w:rFonts w:hint="eastAsia" w:asciiTheme="minorEastAsia" w:hAnsiTheme="minorEastAsia"/>
              </w:rPr>
              <w:t>-S1</w:t>
            </w:r>
          </w:p>
        </w:tc>
        <w:tc>
          <w:tcPr>
            <w:tcW w:w="40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省行核心区数据中心交换机1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3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SHHXQ-</w:t>
            </w:r>
            <w:r>
              <w:rPr>
                <w:rFonts w:asciiTheme="minorEastAsia" w:hAnsiTheme="minorEastAsia"/>
              </w:rPr>
              <w:t>DataCenter</w:t>
            </w:r>
            <w:r>
              <w:rPr>
                <w:rFonts w:hint="eastAsia"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Switch</w:t>
            </w:r>
            <w:r>
              <w:rPr>
                <w:rFonts w:hint="eastAsia" w:asciiTheme="minorEastAsia" w:hAnsiTheme="minorEastAsia"/>
              </w:rPr>
              <w:t>-S2</w:t>
            </w:r>
          </w:p>
        </w:tc>
        <w:tc>
          <w:tcPr>
            <w:tcW w:w="40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省行核心区数据中心交换机2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3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SHWLQ</w:t>
            </w:r>
            <w:r>
              <w:rPr>
                <w:rFonts w:asciiTheme="minorEastAsia" w:hAnsiTheme="minorEastAsia"/>
              </w:rPr>
              <w:t>-Egress-Gateway-</w:t>
            </w: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40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省行外联区出口网关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3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SHFWQQ</w:t>
            </w:r>
            <w:r>
              <w:rPr>
                <w:rFonts w:asciiTheme="minorEastAsia" w:hAnsiTheme="minorEastAsia"/>
              </w:rPr>
              <w:t>-Aggregation-Switch-</w:t>
            </w: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40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省行服务器区三层可控汇聚交换机1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3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SHFWQQ</w:t>
            </w:r>
            <w:r>
              <w:rPr>
                <w:rFonts w:asciiTheme="minorEastAsia" w:hAnsiTheme="minorEastAsia"/>
              </w:rPr>
              <w:t>-Aggregation-Switch-</w:t>
            </w: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40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省行服务器区三层可控汇聚交换机2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</w:t>
            </w:r>
          </w:p>
        </w:tc>
        <w:tc>
          <w:tcPr>
            <w:tcW w:w="3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SHFWQQ</w:t>
            </w:r>
            <w:r>
              <w:rPr>
                <w:rFonts w:asciiTheme="minorEastAsia" w:hAnsiTheme="minorEastAsia"/>
              </w:rPr>
              <w:t>-Wireless-Switch</w:t>
            </w:r>
            <w:r>
              <w:rPr>
                <w:rFonts w:hint="eastAsia" w:asciiTheme="minorEastAsia" w:hAnsiTheme="minorEastAsia"/>
              </w:rPr>
              <w:t>-AC1</w:t>
            </w:r>
          </w:p>
        </w:tc>
        <w:tc>
          <w:tcPr>
            <w:tcW w:w="40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省行服务器区无线控制器1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AC2</w:t>
            </w:r>
          </w:p>
        </w:tc>
        <w:tc>
          <w:tcPr>
            <w:tcW w:w="3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SHFWQQ</w:t>
            </w:r>
            <w:r>
              <w:rPr>
                <w:rFonts w:asciiTheme="minorEastAsia" w:hAnsiTheme="minorEastAsia"/>
              </w:rPr>
              <w:t>-Wireless-Switch</w:t>
            </w:r>
            <w:r>
              <w:rPr>
                <w:rFonts w:hint="eastAsia" w:asciiTheme="minorEastAsia" w:hAnsiTheme="minorEastAsia"/>
              </w:rPr>
              <w:t>-AC2</w:t>
            </w:r>
          </w:p>
        </w:tc>
        <w:tc>
          <w:tcPr>
            <w:tcW w:w="40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省行服务器区无线控制器2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S5/S6(VSU)</w:t>
            </w:r>
          </w:p>
        </w:tc>
        <w:tc>
          <w:tcPr>
            <w:tcW w:w="3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SHBGQ</w:t>
            </w:r>
            <w:r>
              <w:rPr>
                <w:rFonts w:asciiTheme="minorEastAsia" w:hAnsiTheme="minorEastAsia"/>
              </w:rPr>
              <w:t>-Access-Switch</w:t>
            </w:r>
            <w:r>
              <w:rPr>
                <w:rFonts w:hint="eastAsia" w:asciiTheme="minorEastAsia" w:hAnsiTheme="minorEastAsia"/>
              </w:rPr>
              <w:t>-VSU</w:t>
            </w:r>
          </w:p>
        </w:tc>
        <w:tc>
          <w:tcPr>
            <w:tcW w:w="40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省行二层可控接入交换机(VSU)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3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SHHLQ</w:t>
            </w:r>
            <w:r>
              <w:rPr>
                <w:rFonts w:asciiTheme="minorEastAsia" w:hAnsiTheme="minorEastAsia"/>
              </w:rPr>
              <w:t>-Router</w:t>
            </w:r>
            <w:r>
              <w:rPr>
                <w:rFonts w:hint="eastAsia" w:asciiTheme="minorEastAsia" w:hAnsiTheme="minorEastAsia"/>
              </w:rPr>
              <w:t>-R1</w:t>
            </w:r>
          </w:p>
        </w:tc>
        <w:tc>
          <w:tcPr>
            <w:tcW w:w="40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省行互联区互联路由器1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3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SHHLQ</w:t>
            </w:r>
            <w:r>
              <w:rPr>
                <w:rFonts w:asciiTheme="minorEastAsia" w:hAnsiTheme="minorEastAsia"/>
              </w:rPr>
              <w:t>-Router</w:t>
            </w:r>
            <w:r>
              <w:rPr>
                <w:rFonts w:hint="eastAsia" w:asciiTheme="minorEastAsia" w:hAnsiTheme="minorEastAsia"/>
              </w:rPr>
              <w:t>-R2</w:t>
            </w:r>
          </w:p>
        </w:tc>
        <w:tc>
          <w:tcPr>
            <w:tcW w:w="40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省行互联区互联路由器2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3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CCZH</w:t>
            </w:r>
            <w:r>
              <w:rPr>
                <w:rFonts w:asciiTheme="minorEastAsia" w:hAnsiTheme="minorEastAsia"/>
              </w:rPr>
              <w:t>-Router-</w:t>
            </w: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40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超辰支行出口路由器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3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MQJR</w:t>
            </w:r>
            <w:r>
              <w:rPr>
                <w:rFonts w:asciiTheme="minorEastAsia" w:hAnsiTheme="minorEastAsia"/>
              </w:rPr>
              <w:t>-Egress-Gateway-</w:t>
            </w: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40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梅钱金融公司出口网关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372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ISP</w:t>
            </w:r>
            <w:r>
              <w:rPr>
                <w:rFonts w:asciiTheme="minorEastAsia" w:hAnsiTheme="minorEastAsia"/>
              </w:rPr>
              <w:t>-Aggregation-Switch-</w:t>
            </w: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407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运营商网络三层可控交换机</w:t>
            </w:r>
          </w:p>
        </w:tc>
      </w:tr>
    </w:tbl>
    <w:p>
      <w:pPr>
        <w:jc w:val="center"/>
      </w:pPr>
      <w:r>
        <w:t>表</w:t>
      </w:r>
      <w:r>
        <w:rPr>
          <w:rFonts w:hint="eastAsia"/>
        </w:rPr>
        <w:t>3  IPv4地址分配表</w:t>
      </w:r>
    </w:p>
    <w:tbl>
      <w:tblPr>
        <w:tblStyle w:val="12"/>
        <w:tblW w:w="9073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518"/>
        <w:gridCol w:w="1817"/>
        <w:gridCol w:w="2409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接口或</w:t>
            </w:r>
            <w:r>
              <w:rPr>
                <w:rFonts w:asciiTheme="minorEastAsia" w:hAnsiTheme="minorEastAsia"/>
              </w:rPr>
              <w:t>VLAN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VLAN名称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二层或三层规划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10.1.1.1/30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10.1.2.1/30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10.1.2.5/30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10.1.3.1/30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10.1.4.1/30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Gi0/6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10.1.4.5/30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11.1.0.1/32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10.1.1.5/30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10.1.2.9/30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10.1.2.13/30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10.1.3.5/30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10.1.4.9/30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Gi0/6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10.1.4.13/30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11.1.0.2/32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10.1.1.2/30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10.1.1.6/30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201.1.1.2/29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ISP地址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11.1.0.10/32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90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192.2.90.252/24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生产服务器地址Gi0/5-15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60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Wireless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192.3.60.252/24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办公区无线用户地址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192.2.100.252/24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10.1.2.2/30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10.1.2.10/30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11.1.0.3/32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90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Server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192.2.90.253/24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生产服务器地址Gi0/5-15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60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Wireless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192.3.60.253/24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办公区无线用户地址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192.2.100.253/24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10.1.2.6/30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10.1.2.14/30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11.1.0.4/32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192.2.100.1/24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11.1.0.5/32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AC2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192.2.100.2/24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11.1.0.6/32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S5-S6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(VSU)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110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Office-Wire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192.3.10.254/24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办公/有线用户地址Gi1/0/6至 Gi1/0/20,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Gi2/0/6至 Gi2/0/20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150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APManage_BGQ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192.3.50.254/24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业务区AP管理地址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Gi1/0/1至 Gi1/0/5,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Gi2/0/1至 Gi2/0/5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1301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Connect-S1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10.1.3.2/30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互联地址Gi1/0/24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1302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Connect-S2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10.1.3.6/30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互联地址Gi2/0/24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10.1.4.2/30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10.1.4.10/30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VLAN101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10.2.1.1/30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Fa1/0成员口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11.1.0.7/32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10.1.4.6/30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10.1.4.14/30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VLAN201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10.2.1.5/30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Fa1/0成员口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11.1.0.8/32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VLAN101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10.2.1.2/30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Fa1/0成员口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VLAN201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10.2.1.6/30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Fa1/1成员口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Gi0/0.10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Production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194.2.10.254/24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超辰支行生产用户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APManage_CCZH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194.3.50.254/24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超辰支行AP管理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Gi0/0.60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Office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194.3.60.254/24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超辰支行办公用户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202.1.1.2/29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ISP地址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11.1.0.9/32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Tunnel 3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12.1.1.2/30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GRE隧道接口地址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G0/1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10.6.1.1/30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203.1.1.2/29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11.1.0.11/32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Tunnel 3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12.1.1.1/30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GRE隧道接口地址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AP3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VLAN60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195.1.60.254/24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10.6.1.2/30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restart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201.1.1.1/29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ISP地址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202.1.1.1/29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ISP地址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7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1817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203.1.1.1/29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ISP地址</w:t>
            </w:r>
          </w:p>
        </w:tc>
      </w:tr>
    </w:tbl>
    <w:p/>
    <w:p>
      <w:pPr>
        <w:pStyle w:val="2"/>
        <w:spacing w:before="0" w:after="0" w:line="360" w:lineRule="auto"/>
      </w:pPr>
      <w:bookmarkStart w:id="4" w:name="_Toc51862609"/>
      <w:r>
        <w:rPr>
          <w:rFonts w:hint="eastAsia"/>
        </w:rPr>
        <w:t>四．网络项目实施</w:t>
      </w:r>
      <w:bookmarkEnd w:id="4"/>
    </w:p>
    <w:p>
      <w:pPr>
        <w:pStyle w:val="3"/>
        <w:rPr>
          <w:rFonts w:asciiTheme="minorEastAsia" w:hAnsiTheme="minorEastAsia" w:eastAsiaTheme="minorEastAsia"/>
        </w:rPr>
      </w:pPr>
      <w:bookmarkStart w:id="5" w:name="_Toc51862610"/>
      <w:r>
        <w:rPr>
          <w:rFonts w:hint="eastAsia" w:asciiTheme="minorEastAsia" w:hAnsiTheme="minorEastAsia" w:eastAsiaTheme="minorEastAsia"/>
        </w:rPr>
        <w:t>（一）设备基础信息配置与验证</w:t>
      </w:r>
      <w:bookmarkEnd w:id="5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 完成网络设备规范命名；配置网络设备基础信息。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（1）根据网络设备名称表（表2），修订所有设备名称。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（2）依据网络设备物理连接表（表1），配置设备接口描述信息。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 完成网络设备密码恢复，实现设备软件版本统一。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（1）交换机</w:t>
      </w:r>
      <w:r>
        <w:rPr>
          <w:rFonts w:asciiTheme="minorEastAsia" w:hAnsiTheme="minorEastAsia"/>
          <w:sz w:val="24"/>
          <w:szCs w:val="24"/>
        </w:rPr>
        <w:t>S7</w:t>
      </w:r>
      <w:r>
        <w:rPr>
          <w:rFonts w:hint="eastAsia" w:asciiTheme="minorEastAsia" w:hAnsiTheme="minorEastAsia"/>
          <w:sz w:val="24"/>
          <w:szCs w:val="24"/>
        </w:rPr>
        <w:t>做密码恢复，新的密码设置为</w:t>
      </w:r>
      <w:r>
        <w:rPr>
          <w:rFonts w:asciiTheme="minorEastAsia" w:hAnsiTheme="minorEastAsia"/>
          <w:sz w:val="24"/>
          <w:szCs w:val="24"/>
        </w:rPr>
        <w:t>admin1234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（2）交换机</w:t>
      </w:r>
      <w:r>
        <w:rPr>
          <w:rFonts w:asciiTheme="minorEastAsia" w:hAnsiTheme="minorEastAsia"/>
          <w:sz w:val="24"/>
          <w:szCs w:val="24"/>
        </w:rPr>
        <w:t>S7</w:t>
      </w:r>
      <w:r>
        <w:rPr>
          <w:rFonts w:hint="eastAsia" w:asciiTheme="minorEastAsia" w:hAnsiTheme="minorEastAsia"/>
          <w:sz w:val="24"/>
          <w:szCs w:val="24"/>
        </w:rPr>
        <w:t>进行版本更新，更新版本至指定</w:t>
      </w:r>
      <w:r>
        <w:rPr>
          <w:rFonts w:asciiTheme="minorEastAsia" w:hAnsiTheme="minorEastAsia"/>
          <w:sz w:val="24"/>
          <w:szCs w:val="24"/>
        </w:rPr>
        <w:t>版本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指定版本见现场的升级文件包</w:t>
      </w:r>
      <w:r>
        <w:rPr>
          <w:rFonts w:hint="eastAsia" w:asciiTheme="minorEastAsia" w:hAnsiTheme="minorEastAsia"/>
          <w:sz w:val="24"/>
          <w:szCs w:val="24"/>
        </w:rPr>
        <w:t>1。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（3）无线</w:t>
      </w:r>
      <w:r>
        <w:rPr>
          <w:rFonts w:asciiTheme="minorEastAsia" w:hAnsiTheme="minorEastAsia"/>
          <w:sz w:val="24"/>
          <w:szCs w:val="24"/>
        </w:rPr>
        <w:t>AP3</w:t>
      </w:r>
      <w:r>
        <w:rPr>
          <w:rFonts w:hint="eastAsia" w:asciiTheme="minorEastAsia" w:hAnsiTheme="minorEastAsia"/>
          <w:sz w:val="24"/>
          <w:szCs w:val="24"/>
        </w:rPr>
        <w:t>进行版本更新，更新版本至指定</w:t>
      </w:r>
      <w:r>
        <w:rPr>
          <w:rFonts w:asciiTheme="minorEastAsia" w:hAnsiTheme="minorEastAsia"/>
          <w:sz w:val="24"/>
          <w:szCs w:val="24"/>
        </w:rPr>
        <w:t>版本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指定版本见现场的升级文件包</w:t>
      </w:r>
      <w:r>
        <w:rPr>
          <w:rFonts w:hint="eastAsia" w:asciiTheme="minorEastAsia" w:hAnsiTheme="minorEastAsia"/>
          <w:sz w:val="24"/>
          <w:szCs w:val="24"/>
        </w:rPr>
        <w:t>2。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 保障全网中的网络设备安全。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（1）需要在所有的网络设备上，都需要开启</w:t>
      </w:r>
      <w:r>
        <w:rPr>
          <w:rFonts w:asciiTheme="minorEastAsia" w:hAnsiTheme="minorEastAsia"/>
          <w:sz w:val="24"/>
          <w:szCs w:val="24"/>
        </w:rPr>
        <w:t>SSH</w:t>
      </w:r>
      <w:r>
        <w:rPr>
          <w:rFonts w:hint="eastAsia" w:asciiTheme="minorEastAsia" w:hAnsiTheme="minorEastAsia"/>
          <w:sz w:val="24"/>
          <w:szCs w:val="24"/>
        </w:rPr>
        <w:t>服务，以保障网络设备的安全。其中，用户名密码分别为</w:t>
      </w:r>
      <w:r>
        <w:rPr>
          <w:rFonts w:asciiTheme="minorEastAsia" w:hAnsiTheme="minorEastAsia"/>
          <w:sz w:val="24"/>
          <w:szCs w:val="24"/>
        </w:rPr>
        <w:t>admin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admin1234</w:t>
      </w:r>
      <w:r>
        <w:rPr>
          <w:rFonts w:hint="eastAsia" w:asciiTheme="minorEastAsia" w:hAnsiTheme="minorEastAsia"/>
          <w:sz w:val="24"/>
          <w:szCs w:val="24"/>
        </w:rPr>
        <w:t>；特权密码为</w:t>
      </w:r>
      <w:r>
        <w:rPr>
          <w:rFonts w:asciiTheme="minorEastAsia" w:hAnsiTheme="minorEastAsia"/>
          <w:sz w:val="24"/>
          <w:szCs w:val="24"/>
        </w:rPr>
        <w:t>admin1234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（2）为方便实现对全网开展网络管理功能，网络管理员计划增设网管平台，网管平台的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规划为</w:t>
      </w:r>
      <w:r>
        <w:rPr>
          <w:rFonts w:asciiTheme="minorEastAsia" w:hAnsiTheme="minorEastAsia"/>
          <w:sz w:val="24"/>
          <w:szCs w:val="24"/>
        </w:rPr>
        <w:t>192.2.90.25</w:t>
      </w:r>
      <w:r>
        <w:rPr>
          <w:rFonts w:hint="eastAsia" w:asciiTheme="minorEastAsia" w:hAnsiTheme="minorEastAsia"/>
          <w:sz w:val="24"/>
          <w:szCs w:val="24"/>
        </w:rPr>
        <w:t>/24。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（3）为了实现网管平台后期上线后可用，需要在每台设备上部署</w:t>
      </w:r>
      <w:r>
        <w:rPr>
          <w:rFonts w:asciiTheme="minorEastAsia" w:hAnsiTheme="minorEastAsia"/>
          <w:sz w:val="24"/>
          <w:szCs w:val="24"/>
        </w:rPr>
        <w:t>SNMP</w:t>
      </w:r>
      <w:r>
        <w:rPr>
          <w:rFonts w:hint="eastAsia" w:asciiTheme="minorEastAsia" w:hAnsiTheme="minorEastAsia"/>
          <w:sz w:val="24"/>
          <w:szCs w:val="24"/>
        </w:rPr>
        <w:t>功能，配置所有网络设备的</w:t>
      </w:r>
      <w:r>
        <w:rPr>
          <w:rFonts w:asciiTheme="minorEastAsia" w:hAnsiTheme="minorEastAsia"/>
          <w:sz w:val="24"/>
          <w:szCs w:val="24"/>
        </w:rPr>
        <w:t>SNMP</w:t>
      </w:r>
      <w:r>
        <w:rPr>
          <w:rFonts w:hint="eastAsia" w:asciiTheme="minorEastAsia" w:hAnsiTheme="minorEastAsia"/>
          <w:sz w:val="24"/>
          <w:szCs w:val="24"/>
        </w:rPr>
        <w:t>消息报告机制。其中，向主机</w:t>
      </w:r>
      <w:r>
        <w:rPr>
          <w:rFonts w:asciiTheme="minorEastAsia" w:hAnsiTheme="minorEastAsia"/>
          <w:sz w:val="24"/>
          <w:szCs w:val="24"/>
        </w:rPr>
        <w:t>192.2.90.25</w:t>
      </w:r>
      <w:r>
        <w:rPr>
          <w:rFonts w:hint="eastAsia" w:asciiTheme="minorEastAsia" w:hAnsiTheme="minorEastAsia"/>
          <w:sz w:val="24"/>
          <w:szCs w:val="24"/>
        </w:rPr>
        <w:t>/24发送</w:t>
      </w:r>
      <w:r>
        <w:rPr>
          <w:rFonts w:asciiTheme="minorEastAsia" w:hAnsiTheme="minorEastAsia"/>
          <w:sz w:val="24"/>
          <w:szCs w:val="24"/>
        </w:rPr>
        <w:t>Trap</w:t>
      </w:r>
      <w:r>
        <w:rPr>
          <w:rFonts w:hint="eastAsia" w:asciiTheme="minorEastAsia" w:hAnsiTheme="minorEastAsia"/>
          <w:sz w:val="24"/>
          <w:szCs w:val="24"/>
        </w:rPr>
        <w:t>消息版本采用</w:t>
      </w:r>
      <w:r>
        <w:rPr>
          <w:rFonts w:asciiTheme="minorEastAsia" w:hAnsiTheme="minorEastAsia"/>
          <w:sz w:val="24"/>
          <w:szCs w:val="24"/>
        </w:rPr>
        <w:t>V2C</w:t>
      </w:r>
      <w:r>
        <w:rPr>
          <w:rFonts w:hint="eastAsia" w:asciiTheme="minorEastAsia" w:hAnsiTheme="minorEastAsia"/>
          <w:sz w:val="24"/>
          <w:szCs w:val="24"/>
        </w:rPr>
        <w:t>；读写的</w:t>
      </w:r>
      <w:r>
        <w:rPr>
          <w:rFonts w:asciiTheme="minorEastAsia" w:hAnsiTheme="minorEastAsia"/>
          <w:sz w:val="24"/>
          <w:szCs w:val="24"/>
        </w:rPr>
        <w:t>Community</w:t>
      </w:r>
      <w:r>
        <w:rPr>
          <w:rFonts w:hint="eastAsia" w:asciiTheme="minorEastAsia" w:hAnsiTheme="minorEastAsia"/>
          <w:sz w:val="24"/>
          <w:szCs w:val="24"/>
        </w:rPr>
        <w:t>为“</w:t>
      </w:r>
      <w:r>
        <w:rPr>
          <w:rFonts w:asciiTheme="minorEastAsia" w:hAnsiTheme="minorEastAsia"/>
          <w:sz w:val="24"/>
          <w:szCs w:val="24"/>
        </w:rPr>
        <w:t>admin”</w:t>
      </w:r>
      <w:r>
        <w:rPr>
          <w:rFonts w:hint="eastAsia" w:asciiTheme="minorEastAsia" w:hAnsiTheme="minorEastAsia"/>
          <w:sz w:val="24"/>
          <w:szCs w:val="24"/>
        </w:rPr>
        <w:t>；只读的</w:t>
      </w:r>
      <w:r>
        <w:rPr>
          <w:rFonts w:asciiTheme="minorEastAsia" w:hAnsiTheme="minorEastAsia"/>
          <w:sz w:val="24"/>
          <w:szCs w:val="24"/>
        </w:rPr>
        <w:t>Community</w:t>
      </w:r>
      <w:r>
        <w:rPr>
          <w:rFonts w:hint="eastAsia" w:asciiTheme="minorEastAsia" w:hAnsiTheme="minorEastAsia"/>
          <w:sz w:val="24"/>
          <w:szCs w:val="24"/>
        </w:rPr>
        <w:t>为“</w:t>
      </w:r>
      <w:r>
        <w:rPr>
          <w:rFonts w:asciiTheme="minorEastAsia" w:hAnsiTheme="minorEastAsia"/>
          <w:sz w:val="24"/>
          <w:szCs w:val="24"/>
        </w:rPr>
        <w:t>public”</w:t>
      </w:r>
      <w:r>
        <w:rPr>
          <w:rFonts w:hint="eastAsia" w:asciiTheme="minorEastAsia" w:hAnsiTheme="minorEastAsia"/>
          <w:sz w:val="24"/>
          <w:szCs w:val="24"/>
        </w:rPr>
        <w:t>；开启</w:t>
      </w:r>
      <w:r>
        <w:rPr>
          <w:rFonts w:asciiTheme="minorEastAsia" w:hAnsiTheme="minorEastAsia"/>
          <w:sz w:val="24"/>
          <w:szCs w:val="24"/>
        </w:rPr>
        <w:t>Trap</w:t>
      </w:r>
      <w:r>
        <w:rPr>
          <w:rFonts w:hint="eastAsia" w:asciiTheme="minorEastAsia" w:hAnsiTheme="minorEastAsia"/>
          <w:sz w:val="24"/>
          <w:szCs w:val="24"/>
        </w:rPr>
        <w:t>消息通告。</w:t>
      </w:r>
    </w:p>
    <w:p>
      <w:pPr>
        <w:pStyle w:val="3"/>
        <w:rPr>
          <w:rFonts w:asciiTheme="minorEastAsia" w:hAnsiTheme="minorEastAsia" w:eastAsiaTheme="minorEastAsia"/>
        </w:rPr>
      </w:pPr>
      <w:bookmarkStart w:id="6" w:name="_Toc51862611"/>
      <w:r>
        <w:rPr>
          <w:rFonts w:hint="eastAsia" w:asciiTheme="minorEastAsia" w:hAnsiTheme="minorEastAsia" w:eastAsiaTheme="minorEastAsia"/>
        </w:rPr>
        <w:t>（二）网络搭建与网络冗余备份方案部署</w:t>
      </w:r>
      <w:bookmarkEnd w:id="6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1.在全网部署虚拟局域网，完成全网IPv4地址部署。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为了减少全网中广播干扰，需要在全网规划和部署VLAN，需要实施的内容如下所示。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（1）全网的VLAN规划和配置合理，并在</w:t>
      </w:r>
      <w:r>
        <w:rPr>
          <w:rFonts w:asciiTheme="minorEastAsia" w:hAnsiTheme="minorEastAsia"/>
          <w:sz w:val="24"/>
          <w:szCs w:val="24"/>
        </w:rPr>
        <w:t>Trunk</w:t>
      </w:r>
      <w:r>
        <w:rPr>
          <w:rFonts w:hint="eastAsia" w:asciiTheme="minorEastAsia" w:hAnsiTheme="minorEastAsia"/>
          <w:sz w:val="24"/>
          <w:szCs w:val="24"/>
        </w:rPr>
        <w:t>链路上不允许不必要</w:t>
      </w:r>
      <w:r>
        <w:rPr>
          <w:rFonts w:asciiTheme="minorEastAsia" w:hAnsiTheme="minorEastAsia"/>
          <w:sz w:val="24"/>
          <w:szCs w:val="24"/>
        </w:rPr>
        <w:t>VLAN中</w:t>
      </w:r>
      <w:r>
        <w:rPr>
          <w:rFonts w:hint="eastAsia" w:asciiTheme="minorEastAsia" w:hAnsiTheme="minorEastAsia"/>
          <w:sz w:val="24"/>
          <w:szCs w:val="24"/>
        </w:rPr>
        <w:t>的数据流通过。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（2）为了隔离网络终端之间的二层互访，需要在搭建完成的虚拟交换机S5-S6的Gi1/0/10-Gi1/0/15端口上启用端口保护。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（3）根据“网络设备名称表（表2）”、“IPv4地址分配表（表3）”中规划要求，在各设备上完成对应的</w:t>
      </w:r>
      <w:r>
        <w:rPr>
          <w:rFonts w:asciiTheme="minorEastAsia" w:hAnsiTheme="minorEastAsia"/>
          <w:sz w:val="24"/>
          <w:szCs w:val="24"/>
        </w:rPr>
        <w:t>VLAN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地址的配置。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bookmarkStart w:id="7" w:name="_Toc451520131"/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 在局域网中</w:t>
      </w:r>
      <w:r>
        <w:rPr>
          <w:rFonts w:asciiTheme="minorEastAsia" w:hAnsiTheme="minorEastAsia"/>
          <w:b/>
          <w:sz w:val="28"/>
          <w:szCs w:val="24"/>
          <w:shd w:val="pct10" w:color="auto" w:fill="FFFFFF"/>
        </w:rPr>
        <w:t>部署环路规避方案</w:t>
      </w:r>
      <w:bookmarkEnd w:id="7"/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为避免网络接入设备上出现环路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影响全网运行状态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要求在网络接入</w:t>
      </w:r>
      <w:r>
        <w:rPr>
          <w:rFonts w:hint="eastAsia" w:asciiTheme="minorEastAsia" w:hAnsiTheme="minorEastAsia"/>
          <w:sz w:val="24"/>
          <w:szCs w:val="24"/>
        </w:rPr>
        <w:t>交换机S5、S6上进行防环处理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hint="eastAsia" w:asciiTheme="minorEastAsia" w:hAnsiTheme="minorEastAsia"/>
          <w:sz w:val="24"/>
          <w:szCs w:val="24"/>
        </w:rPr>
        <w:t>具体</w:t>
      </w:r>
      <w:r>
        <w:rPr>
          <w:rFonts w:asciiTheme="minorEastAsia" w:hAnsiTheme="minorEastAsia"/>
          <w:sz w:val="24"/>
          <w:szCs w:val="24"/>
        </w:rPr>
        <w:t>要求如下所示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 在连接PC机端口上开启Portfast和BPDUguard</w:t>
      </w:r>
      <w:r>
        <w:rPr>
          <w:rFonts w:asciiTheme="minorEastAsia" w:hAnsiTheme="minorEastAsia"/>
          <w:sz w:val="24"/>
          <w:szCs w:val="24"/>
        </w:rPr>
        <w:t>防护</w:t>
      </w:r>
      <w:r>
        <w:rPr>
          <w:rFonts w:hint="eastAsia" w:asciiTheme="minorEastAsia" w:hAnsiTheme="minorEastAsia"/>
          <w:sz w:val="24"/>
          <w:szCs w:val="24"/>
        </w:rPr>
        <w:t>功能。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（2）为防止接入交换机的下联端口出现用户私接集线器（Hub）设备引起办公网中的环路，需要启用RLDP协议进行防环处理。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（3）接入交换机的连接终端的接口上</w:t>
      </w:r>
      <w:r>
        <w:rPr>
          <w:rFonts w:asciiTheme="minorEastAsia" w:hAnsiTheme="minorEastAsia"/>
          <w:sz w:val="24"/>
          <w:szCs w:val="24"/>
        </w:rPr>
        <w:t>检测到环路后</w:t>
      </w:r>
      <w:r>
        <w:rPr>
          <w:rFonts w:hint="eastAsia" w:asciiTheme="minorEastAsia" w:hAnsiTheme="minorEastAsia"/>
          <w:sz w:val="24"/>
          <w:szCs w:val="24"/>
        </w:rPr>
        <w:t>，要求</w:t>
      </w:r>
      <w:r>
        <w:rPr>
          <w:rFonts w:asciiTheme="minorEastAsia" w:hAnsiTheme="minorEastAsia"/>
          <w:sz w:val="24"/>
          <w:szCs w:val="24"/>
        </w:rPr>
        <w:t>处理的方</w:t>
      </w:r>
      <w:r>
        <w:rPr>
          <w:rFonts w:hint="eastAsia" w:asciiTheme="minorEastAsia" w:hAnsiTheme="minorEastAsia"/>
          <w:sz w:val="24"/>
          <w:szCs w:val="24"/>
        </w:rPr>
        <w:t>式为S</w:t>
      </w:r>
      <w:r>
        <w:rPr>
          <w:rFonts w:asciiTheme="minorEastAsia" w:hAnsiTheme="minorEastAsia"/>
          <w:sz w:val="24"/>
          <w:szCs w:val="24"/>
        </w:rPr>
        <w:t>hutdown-</w:t>
      </w:r>
      <w:r>
        <w:rPr>
          <w:rFonts w:hint="eastAsia" w:asciiTheme="minorEastAsia" w:hAnsiTheme="minor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ort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实现防环保护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（4）一旦端口</w:t>
      </w:r>
      <w:r>
        <w:rPr>
          <w:rFonts w:asciiTheme="minorEastAsia" w:hAnsiTheme="minorEastAsia"/>
          <w:sz w:val="24"/>
          <w:szCs w:val="24"/>
        </w:rPr>
        <w:t>检测异常事件并进入</w:t>
      </w:r>
      <w:r>
        <w:rPr>
          <w:rFonts w:hint="eastAsia" w:asciiTheme="minorEastAsia" w:hAnsiTheme="minorEastAsia"/>
          <w:sz w:val="24"/>
          <w:szCs w:val="24"/>
        </w:rPr>
        <w:t>Err</w:t>
      </w:r>
      <w:r>
        <w:rPr>
          <w:rFonts w:asciiTheme="minorEastAsia" w:hAnsiTheme="minorEastAsia"/>
          <w:sz w:val="24"/>
          <w:szCs w:val="24"/>
        </w:rPr>
        <w:t>-</w:t>
      </w:r>
      <w:r>
        <w:rPr>
          <w:rFonts w:hint="eastAsia" w:asciiTheme="minorEastAsia" w:hAnsiTheme="minor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isabled</w:t>
      </w:r>
      <w:r>
        <w:rPr>
          <w:rFonts w:hint="eastAsia" w:asciiTheme="minorEastAsia" w:hAnsiTheme="minorEastAsia"/>
          <w:sz w:val="24"/>
          <w:szCs w:val="24"/>
        </w:rPr>
        <w:t>状态，设置240</w:t>
      </w:r>
      <w:r>
        <w:rPr>
          <w:rFonts w:asciiTheme="minorEastAsia" w:hAnsiTheme="minorEastAsia"/>
          <w:sz w:val="24"/>
          <w:szCs w:val="24"/>
        </w:rPr>
        <w:t>秒自动恢复</w:t>
      </w:r>
      <w:r>
        <w:rPr>
          <w:rFonts w:hint="eastAsia" w:asciiTheme="minorEastAsia" w:hAnsiTheme="minorEastAsia"/>
          <w:sz w:val="24"/>
          <w:szCs w:val="24"/>
        </w:rPr>
        <w:t>机制（基于接口部署策略）。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 配置服务器，部署DHCP中继，保护服务器安全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在省行网络虚拟交换机S5-S6上，配置DHCP中继，对局域网终端设备进行地址中继，使得终端用户使用DHCP Relay方式获取IP地址。具体要求如下。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省行</w:t>
      </w:r>
      <w:r>
        <w:rPr>
          <w:rFonts w:asciiTheme="minorEastAsia" w:hAnsiTheme="minorEastAsia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服务器安装在</w:t>
      </w:r>
      <w:r>
        <w:rPr>
          <w:rFonts w:asciiTheme="minorEastAsia" w:hAnsiTheme="minorEastAsia"/>
          <w:sz w:val="24"/>
          <w:szCs w:val="24"/>
        </w:rPr>
        <w:t>S2交换机</w:t>
      </w:r>
      <w:r>
        <w:rPr>
          <w:rFonts w:hint="eastAsia" w:asciiTheme="minorEastAsia" w:hAnsiTheme="minor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hint="eastAsia" w:asciiTheme="minorEastAsia" w:hAnsiTheme="minorEastAsia"/>
          <w:sz w:val="24"/>
          <w:szCs w:val="24"/>
        </w:rPr>
        <w:t>分配以下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个网段地址：省行办公有线用户（</w:t>
      </w:r>
      <w:r>
        <w:rPr>
          <w:rFonts w:asciiTheme="minorEastAsia" w:hAnsiTheme="minorEastAsia"/>
          <w:sz w:val="24"/>
          <w:szCs w:val="24"/>
        </w:rPr>
        <w:t>192.3.10.0/24</w:t>
      </w:r>
      <w:r>
        <w:rPr>
          <w:rFonts w:hint="eastAsia" w:asciiTheme="minorEastAsia" w:hAnsiTheme="minorEastAsia"/>
          <w:sz w:val="24"/>
          <w:szCs w:val="24"/>
        </w:rPr>
        <w:t>）、省行办公区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192.3.50.0/24</w:t>
      </w:r>
      <w:r>
        <w:rPr>
          <w:rFonts w:hint="eastAsia" w:asciiTheme="minorEastAsia" w:hAnsiTheme="minorEastAsia"/>
          <w:sz w:val="24"/>
          <w:szCs w:val="24"/>
        </w:rPr>
        <w:t>）、省行办公区无线（</w:t>
      </w:r>
      <w:r>
        <w:rPr>
          <w:rFonts w:asciiTheme="minorEastAsia" w:hAnsiTheme="minorEastAsia"/>
          <w:sz w:val="24"/>
          <w:szCs w:val="24"/>
        </w:rPr>
        <w:t>192.3.60.0/24</w:t>
      </w:r>
      <w:r>
        <w:rPr>
          <w:rFonts w:hint="eastAsia" w:asciiTheme="minorEastAsia" w:hAnsiTheme="minorEastAsia"/>
          <w:sz w:val="24"/>
          <w:szCs w:val="24"/>
        </w:rPr>
        <w:t>）。按照IP地址规划表（表3：IPv4地址分配表）为无线用户分配地址，为</w:t>
      </w:r>
      <w:r>
        <w:rPr>
          <w:rFonts w:asciiTheme="minorEastAsia" w:hAnsiTheme="minorEastAsia"/>
          <w:sz w:val="24"/>
          <w:szCs w:val="24"/>
        </w:rPr>
        <w:t>AP分配</w:t>
      </w:r>
      <w:r>
        <w:rPr>
          <w:rFonts w:hint="eastAsia" w:asciiTheme="minorEastAsia" w:hAnsiTheme="minorEastAsia"/>
          <w:sz w:val="24"/>
          <w:szCs w:val="24"/>
        </w:rPr>
        <w:t>管理地址。其中，无线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租约为永久，无线用户租约设为</w:t>
      </w:r>
      <w:r>
        <w:rPr>
          <w:rFonts w:asciiTheme="minorEastAsia" w:hAnsiTheme="minorEastAsia"/>
          <w:sz w:val="24"/>
          <w:szCs w:val="24"/>
        </w:rPr>
        <w:t>0.5</w:t>
      </w:r>
      <w:r>
        <w:rPr>
          <w:rFonts w:hint="eastAsia" w:asciiTheme="minorEastAsia" w:hAnsiTheme="minorEastAsia"/>
          <w:sz w:val="24"/>
          <w:szCs w:val="24"/>
        </w:rPr>
        <w:t>天。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为了防御局域网中出现伪造</w:t>
      </w:r>
      <w:r>
        <w:rPr>
          <w:rFonts w:asciiTheme="minorEastAsia" w:hAnsiTheme="minorEastAsia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服务器与</w:t>
      </w:r>
      <w:r>
        <w:rPr>
          <w:rFonts w:asciiTheme="minorEastAsia" w:hAnsiTheme="minorEastAsia"/>
          <w:sz w:val="24"/>
          <w:szCs w:val="24"/>
        </w:rPr>
        <w:t>ARP</w:t>
      </w:r>
      <w:r>
        <w:rPr>
          <w:rFonts w:hint="eastAsia" w:asciiTheme="minorEastAsia" w:hAnsiTheme="minorEastAsia"/>
          <w:sz w:val="24"/>
          <w:szCs w:val="24"/>
        </w:rPr>
        <w:t>欺骗安全事件发生，在安装完成虚拟交换中心交换机</w:t>
      </w:r>
      <w:r>
        <w:rPr>
          <w:rFonts w:asciiTheme="minorEastAsia" w:hAnsiTheme="minorEastAsia"/>
          <w:sz w:val="24"/>
          <w:szCs w:val="24"/>
        </w:rPr>
        <w:t>S5-S6上</w:t>
      </w:r>
      <w:r>
        <w:rPr>
          <w:rFonts w:hint="eastAsia" w:asciiTheme="minorEastAsia" w:hAnsiTheme="minorEastAsia"/>
          <w:sz w:val="24"/>
          <w:szCs w:val="24"/>
        </w:rPr>
        <w:t>，部署</w:t>
      </w:r>
      <w:r>
        <w:rPr>
          <w:rFonts w:asciiTheme="minorEastAsia" w:hAnsiTheme="minorEastAsia"/>
          <w:sz w:val="24"/>
          <w:szCs w:val="24"/>
        </w:rPr>
        <w:t>DHCP安全防护功能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hint="eastAsia" w:asciiTheme="minorEastAsia" w:hAnsiTheme="minor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Snooping +IP Source Guard+ARP-CHECK</w:t>
      </w:r>
      <w:r>
        <w:rPr>
          <w:rFonts w:hint="eastAsia" w:asciiTheme="minorEastAsia" w:hAnsiTheme="minorEastAsia"/>
          <w:sz w:val="24"/>
          <w:szCs w:val="24"/>
        </w:rPr>
        <w:t>”技术，防护DHCP服务器安全。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其中，在超辰支行部署DHCP服务，需要配置的服务内容如下所示。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超辰支行</w:t>
      </w:r>
      <w:r>
        <w:rPr>
          <w:rFonts w:asciiTheme="minorEastAsia" w:hAnsiTheme="minorEastAsia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服务器搭建于</w:t>
      </w:r>
      <w:r>
        <w:rPr>
          <w:rFonts w:asciiTheme="minorEastAsia" w:hAnsiTheme="minorEastAsia"/>
          <w:sz w:val="24"/>
          <w:szCs w:val="24"/>
        </w:rPr>
        <w:t>R3路由器</w:t>
      </w:r>
      <w:r>
        <w:rPr>
          <w:rFonts w:hint="eastAsia" w:asciiTheme="minorEastAsia" w:hAnsiTheme="minor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hint="eastAsia" w:asciiTheme="minorEastAsia" w:hAnsiTheme="minorEastAsia"/>
          <w:sz w:val="24"/>
          <w:szCs w:val="24"/>
        </w:rPr>
        <w:t>按照地址规划表中规划地址（表3：IPv4地址分配表），为无线生产用户（</w:t>
      </w:r>
      <w:r>
        <w:rPr>
          <w:rFonts w:asciiTheme="minorEastAsia" w:hAnsiTheme="minorEastAsia"/>
          <w:sz w:val="24"/>
          <w:szCs w:val="24"/>
        </w:rPr>
        <w:t>194.2.10.0/24</w:t>
      </w:r>
      <w:r>
        <w:rPr>
          <w:rFonts w:hint="eastAsia" w:asciiTheme="minorEastAsia" w:hAnsiTheme="minorEastAsia"/>
          <w:sz w:val="24"/>
          <w:szCs w:val="24"/>
        </w:rPr>
        <w:t>）、办公用户（</w:t>
      </w:r>
      <w:r>
        <w:rPr>
          <w:rFonts w:asciiTheme="minorEastAsia" w:hAnsiTheme="minorEastAsia"/>
          <w:sz w:val="24"/>
          <w:szCs w:val="24"/>
        </w:rPr>
        <w:t>194.3.60.0/24</w:t>
      </w:r>
      <w:r>
        <w:rPr>
          <w:rFonts w:hint="eastAsia" w:asciiTheme="minorEastAsia" w:hAnsiTheme="minorEastAsia"/>
          <w:sz w:val="24"/>
          <w:szCs w:val="24"/>
        </w:rPr>
        <w:t>）和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管理（</w:t>
      </w:r>
      <w:r>
        <w:rPr>
          <w:rFonts w:asciiTheme="minorEastAsia" w:hAnsiTheme="minorEastAsia"/>
          <w:sz w:val="24"/>
          <w:szCs w:val="24"/>
        </w:rPr>
        <w:t>194.3.50.0/24</w:t>
      </w:r>
      <w:r>
        <w:rPr>
          <w:rFonts w:hint="eastAsia" w:asciiTheme="minorEastAsia" w:hAnsiTheme="minorEastAsia"/>
          <w:sz w:val="24"/>
          <w:szCs w:val="24"/>
        </w:rPr>
        <w:t>）分配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地址。其中：无线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的地址租约为永久；无线用户的租约设为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天。此外，还需要配置</w:t>
      </w:r>
      <w:r>
        <w:rPr>
          <w:rFonts w:asciiTheme="minorEastAsia" w:hAnsiTheme="minorEastAsia"/>
          <w:sz w:val="24"/>
          <w:szCs w:val="24"/>
        </w:rPr>
        <w:t>MAC</w:t>
      </w:r>
      <w:r>
        <w:rPr>
          <w:rFonts w:hint="eastAsia" w:asciiTheme="minorEastAsia" w:hAnsiTheme="minorEastAsia"/>
          <w:sz w:val="24"/>
          <w:szCs w:val="24"/>
        </w:rPr>
        <w:t>地址为</w:t>
      </w:r>
      <w:r>
        <w:rPr>
          <w:rFonts w:asciiTheme="minorEastAsia" w:hAnsiTheme="minorEastAsia"/>
          <w:sz w:val="24"/>
          <w:szCs w:val="24"/>
        </w:rPr>
        <w:t>AC-81-12-97-8E-C9</w:t>
      </w:r>
      <w:r>
        <w:rPr>
          <w:rFonts w:hint="eastAsia" w:asciiTheme="minorEastAsia" w:hAnsiTheme="minorEastAsia"/>
          <w:sz w:val="24"/>
          <w:szCs w:val="24"/>
        </w:rPr>
        <w:t>的设备，每次获取到固定的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</w:t>
      </w:r>
      <w:r>
        <w:rPr>
          <w:rFonts w:asciiTheme="minorEastAsia" w:hAnsiTheme="minorEastAsia"/>
          <w:sz w:val="24"/>
          <w:szCs w:val="24"/>
        </w:rPr>
        <w:t>194.2.10.5</w:t>
      </w:r>
      <w:r>
        <w:rPr>
          <w:rFonts w:hint="eastAsia" w:asciiTheme="minorEastAsia" w:hAnsiTheme="minorEastAsia"/>
          <w:sz w:val="24"/>
          <w:szCs w:val="24"/>
        </w:rPr>
        <w:t>/24。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其中，在梅钱金融公司部署DHCP服务，需要配置的服务内容如下所示。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b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梅钱金融公司</w:t>
      </w:r>
      <w:r>
        <w:rPr>
          <w:rFonts w:asciiTheme="minorEastAsia" w:hAnsiTheme="minorEastAsia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服务器搭建于</w:t>
      </w:r>
      <w:r>
        <w:rPr>
          <w:rFonts w:asciiTheme="minorEastAsia" w:hAnsiTheme="minorEastAsia"/>
          <w:sz w:val="24"/>
          <w:szCs w:val="24"/>
        </w:rPr>
        <w:t>AP3</w:t>
      </w:r>
      <w:r>
        <w:rPr>
          <w:rFonts w:hint="eastAsia" w:asciiTheme="minorEastAsia" w:hAnsiTheme="minor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hint="eastAsia"/>
          <w:sz w:val="21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按照地址规划表中规划（表3：IPv4地址分配表）地址，配置DHCP服务器地址。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4. 部署MSTP及VRRP技术，实现网络冗余。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在交换机S3、S4、AC1、AC2上配置MSTP，防止二层环路。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（1）配置MSTP要求来自VLAN90中的数据流经过S3交换机转发，一旦S3交换机失效时经过S4交换机转发。要求来自VLAN60和VLAN 100数据流经过S4交换机转发，S4失效时经过S3交换机转发。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其中，配置MSTP参数要求：region-name为test；revision版本为1；实例1包含VLAN90；实例2包含VLAN60,VLAN100。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（2）配置S3交换机作为实例1的主根、实例2的从根；配置S4交换机作为实例2的主根、实例1的从根。其中，主根交换机的优先级为4096；从根交换机的优先级为8192。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（3）在交换机S3、S4连接连接AC1和AC2的接口上，启用“TC-IGNORE”功能，规避网络中的接入设备出现频繁的网络震荡。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（4）在交换机</w:t>
      </w:r>
      <w:r>
        <w:rPr>
          <w:rFonts w:asciiTheme="minorEastAsia" w:hAnsiTheme="minorEastAsia"/>
          <w:sz w:val="24"/>
          <w:szCs w:val="24"/>
        </w:rPr>
        <w:t>S3和S4上配置VRRP，实现网络中的主机的网关冗余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所配置的参数要求如</w:t>
      </w:r>
      <w:r>
        <w:rPr>
          <w:rFonts w:hint="eastAsia" w:asciiTheme="minorEastAsia" w:hAnsiTheme="minorEastAsia"/>
          <w:sz w:val="24"/>
          <w:szCs w:val="24"/>
        </w:rPr>
        <w:t>表4所示。</w:t>
      </w:r>
      <w:r>
        <w:rPr>
          <w:rFonts w:asciiTheme="minorEastAsia" w:hAnsiTheme="minorEastAsia"/>
          <w:sz w:val="24"/>
          <w:szCs w:val="24"/>
        </w:rPr>
        <w:t>其中</w:t>
      </w:r>
      <w:r>
        <w:rPr>
          <w:rFonts w:hint="eastAsia" w:asciiTheme="minorEastAsia" w:hAnsiTheme="minorEastAsia"/>
          <w:sz w:val="24"/>
          <w:szCs w:val="24"/>
        </w:rPr>
        <w:t>，在</w:t>
      </w:r>
      <w:r>
        <w:rPr>
          <w:rFonts w:asciiTheme="minorEastAsia" w:hAnsiTheme="minorEastAsia"/>
          <w:sz w:val="24"/>
          <w:szCs w:val="24"/>
        </w:rPr>
        <w:t>交换机S3</w:t>
      </w:r>
      <w:r>
        <w:rPr>
          <w:rFonts w:hint="eastAsia" w:asciiTheme="minorEastAsia" w:hAnsiTheme="minorEastAsia"/>
          <w:sz w:val="24"/>
          <w:szCs w:val="24"/>
        </w:rPr>
        <w:t>、S4上设置</w:t>
      </w:r>
      <w:r>
        <w:rPr>
          <w:rFonts w:asciiTheme="minorEastAsia" w:hAnsiTheme="minorEastAsia"/>
          <w:sz w:val="24"/>
          <w:szCs w:val="24"/>
        </w:rPr>
        <w:t>各VRRP组中的高优先级设置为150，低优先级设置为120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（5）为提升网络冗余功能，在交换机S3</w:t>
      </w:r>
      <w:r>
        <w:rPr>
          <w:rFonts w:asciiTheme="minorEastAsia" w:hAnsiTheme="minorEastAsia"/>
          <w:sz w:val="24"/>
          <w:szCs w:val="24"/>
        </w:rPr>
        <w:t>与</w:t>
      </w:r>
      <w:r>
        <w:rPr>
          <w:rFonts w:hint="eastAsia" w:asciiTheme="minorEastAsia" w:hAnsiTheme="minorEastAsia"/>
          <w:sz w:val="24"/>
          <w:szCs w:val="24"/>
        </w:rPr>
        <w:t>S4</w:t>
      </w:r>
      <w:r>
        <w:rPr>
          <w:rFonts w:asciiTheme="minorEastAsia" w:hAnsiTheme="minorEastAsia"/>
          <w:sz w:val="24"/>
          <w:szCs w:val="24"/>
        </w:rPr>
        <w:t>之间部署</w:t>
      </w: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条互联链路</w:t>
      </w:r>
      <w:r>
        <w:rPr>
          <w:rFonts w:hint="eastAsia" w:asciiTheme="minorEastAsia" w:hAnsiTheme="minorEastAsia"/>
          <w:sz w:val="24"/>
          <w:szCs w:val="24"/>
        </w:rPr>
        <w:t>（Gi0/21、Gi0/22），</w:t>
      </w:r>
      <w:r>
        <w:rPr>
          <w:rFonts w:asciiTheme="minorEastAsia" w:hAnsiTheme="minorEastAsia"/>
          <w:sz w:val="24"/>
          <w:szCs w:val="24"/>
        </w:rPr>
        <w:t>采取</w:t>
      </w:r>
      <w:r>
        <w:rPr>
          <w:rFonts w:hint="eastAsia" w:asciiTheme="minorEastAsia" w:hAnsiTheme="minor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ACP动态聚合模式配置二层链路聚合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表4  S3和S4的VRRP参数表</w:t>
      </w:r>
    </w:p>
    <w:tbl>
      <w:tblPr>
        <w:tblStyle w:val="12"/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3"/>
        <w:gridCol w:w="3318"/>
        <w:gridCol w:w="2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23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VLAN</w:t>
            </w:r>
          </w:p>
        </w:tc>
        <w:tc>
          <w:tcPr>
            <w:tcW w:w="3318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VRRP备份组</w:t>
            </w:r>
            <w:r>
              <w:rPr>
                <w:rFonts w:hint="eastAsia" w:asciiTheme="minorEastAsia" w:hAnsiTheme="minorEastAsia"/>
              </w:rPr>
              <w:t>号（</w:t>
            </w:r>
            <w:r>
              <w:rPr>
                <w:rFonts w:asciiTheme="minorEastAsia" w:hAnsiTheme="minorEastAsia"/>
              </w:rPr>
              <w:t>VRID）</w:t>
            </w:r>
          </w:p>
        </w:tc>
        <w:tc>
          <w:tcPr>
            <w:tcW w:w="2453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VRRP虚拟IP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VLAN</w:t>
            </w:r>
            <w:r>
              <w:rPr>
                <w:rFonts w:hint="eastAsia" w:asciiTheme="minorEastAsia" w:hAnsiTheme="minorEastAsia"/>
              </w:rPr>
              <w:t>60</w:t>
            </w:r>
          </w:p>
        </w:tc>
        <w:tc>
          <w:tcPr>
            <w:tcW w:w="331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</w:t>
            </w:r>
          </w:p>
        </w:tc>
        <w:tc>
          <w:tcPr>
            <w:tcW w:w="245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</w:t>
            </w:r>
            <w:r>
              <w:rPr>
                <w:rFonts w:hint="eastAsia"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hint="eastAsia" w:asciiTheme="minorEastAsia" w:hAnsiTheme="minorEastAsia"/>
              </w:rPr>
              <w:t>6</w:t>
            </w:r>
            <w:r>
              <w:rPr>
                <w:rFonts w:asciiTheme="minorEastAsia" w:hAnsiTheme="minorEastAsia"/>
              </w:rPr>
              <w:t>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VLAN</w:t>
            </w:r>
            <w:r>
              <w:rPr>
                <w:rFonts w:hint="eastAsia" w:asciiTheme="minorEastAsia" w:hAnsiTheme="minorEastAsia"/>
              </w:rPr>
              <w:t>90</w:t>
            </w:r>
          </w:p>
        </w:tc>
        <w:tc>
          <w:tcPr>
            <w:tcW w:w="331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90</w:t>
            </w:r>
          </w:p>
        </w:tc>
        <w:tc>
          <w:tcPr>
            <w:tcW w:w="245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</w:t>
            </w:r>
            <w:r>
              <w:rPr>
                <w:rFonts w:hint="eastAsia"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hint="eastAsia" w:asciiTheme="minorEastAsia" w:hAnsiTheme="minorEastAsia"/>
              </w:rPr>
              <w:t>9</w:t>
            </w:r>
            <w:r>
              <w:rPr>
                <w:rFonts w:asciiTheme="minorEastAsia" w:hAnsiTheme="minorEastAsia"/>
              </w:rPr>
              <w:t>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VLAN100</w:t>
            </w:r>
          </w:p>
        </w:tc>
        <w:tc>
          <w:tcPr>
            <w:tcW w:w="331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100</w:t>
            </w:r>
          </w:p>
        </w:tc>
        <w:tc>
          <w:tcPr>
            <w:tcW w:w="245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</w:t>
            </w:r>
            <w:r>
              <w:rPr>
                <w:rFonts w:hint="eastAsia"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t>.100.254</w:t>
            </w:r>
          </w:p>
        </w:tc>
      </w:tr>
    </w:tbl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5. 部署网络设备虚拟化，保障核心网络稳健。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为增加网络稳健性，业务区域中两台接入交换机通过网络虚拟化技术，虚拟成一台设备集中管理，实现网络高可靠性。当网络中任意一台交换机出现故障时，都能够实现设备、链路切换，保证业务不中断。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部署交换机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S6之</w:t>
      </w:r>
      <w:r>
        <w:rPr>
          <w:rFonts w:hint="eastAsia" w:asciiTheme="minorEastAsia" w:hAnsiTheme="minorEastAsia"/>
          <w:sz w:val="24"/>
          <w:szCs w:val="24"/>
        </w:rPr>
        <w:t>间的</w:t>
      </w:r>
      <w:r>
        <w:rPr>
          <w:rFonts w:asciiTheme="minorEastAsia" w:hAnsiTheme="minorEastAsia"/>
          <w:sz w:val="24"/>
          <w:szCs w:val="24"/>
        </w:rPr>
        <w:t>Te0/27-28</w:t>
      </w:r>
      <w:r>
        <w:rPr>
          <w:rFonts w:hint="eastAsia" w:asciiTheme="minorEastAsia" w:hAnsiTheme="minorEastAsia"/>
          <w:sz w:val="24"/>
          <w:szCs w:val="24"/>
        </w:rPr>
        <w:t>端口作为</w:t>
      </w:r>
      <w:r>
        <w:rPr>
          <w:rFonts w:asciiTheme="minorEastAsia" w:hAnsiTheme="minorEastAsia"/>
          <w:sz w:val="24"/>
          <w:szCs w:val="24"/>
        </w:rPr>
        <w:t>VSL</w:t>
      </w:r>
      <w:r>
        <w:rPr>
          <w:rFonts w:hint="eastAsia" w:asciiTheme="minorEastAsia" w:hAnsiTheme="minorEastAsia"/>
          <w:sz w:val="24"/>
          <w:szCs w:val="24"/>
        </w:rPr>
        <w:t>链路，使用网络</w:t>
      </w:r>
      <w:r>
        <w:rPr>
          <w:rFonts w:asciiTheme="minorEastAsia" w:hAnsiTheme="minorEastAsia"/>
          <w:sz w:val="24"/>
          <w:szCs w:val="24"/>
        </w:rPr>
        <w:t>虚拟化</w:t>
      </w:r>
      <w:r>
        <w:rPr>
          <w:rFonts w:hint="eastAsia" w:asciiTheme="minorEastAsia" w:hAnsiTheme="minorEastAsia"/>
          <w:sz w:val="24"/>
          <w:szCs w:val="24"/>
        </w:rPr>
        <w:t>技术，实现核心网络的虚拟化。其中：设置</w:t>
      </w:r>
      <w:r>
        <w:rPr>
          <w:rFonts w:asciiTheme="minorEastAsia" w:hAnsiTheme="minorEastAsia"/>
          <w:sz w:val="24"/>
          <w:szCs w:val="24"/>
        </w:rPr>
        <w:t>S5交换机</w:t>
      </w:r>
      <w:r>
        <w:rPr>
          <w:rFonts w:hint="eastAsia" w:asciiTheme="minorEastAsia" w:hAnsiTheme="minorEastAsia"/>
          <w:sz w:val="24"/>
          <w:szCs w:val="24"/>
        </w:rPr>
        <w:t>为主交换机；设置</w:t>
      </w:r>
      <w:r>
        <w:rPr>
          <w:rFonts w:asciiTheme="minorEastAsia" w:hAnsiTheme="minorEastAsia"/>
          <w:sz w:val="24"/>
          <w:szCs w:val="24"/>
        </w:rPr>
        <w:t>S6交换机</w:t>
      </w:r>
      <w:r>
        <w:rPr>
          <w:rFonts w:hint="eastAsia" w:asciiTheme="minorEastAsia" w:hAnsiTheme="minorEastAsia"/>
          <w:sz w:val="24"/>
          <w:szCs w:val="24"/>
        </w:rPr>
        <w:t>为备用交换机。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规划交换机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S6之</w:t>
      </w:r>
      <w:r>
        <w:rPr>
          <w:rFonts w:hint="eastAsia" w:asciiTheme="minorEastAsia" w:hAnsiTheme="minorEastAsia"/>
          <w:sz w:val="24"/>
          <w:szCs w:val="24"/>
        </w:rPr>
        <w:t>间的</w:t>
      </w:r>
      <w:r>
        <w:rPr>
          <w:rFonts w:asciiTheme="minorEastAsia" w:hAnsiTheme="minorEastAsia"/>
          <w:sz w:val="24"/>
          <w:szCs w:val="24"/>
        </w:rPr>
        <w:t>Gi0/22</w:t>
      </w:r>
      <w:r>
        <w:rPr>
          <w:rFonts w:hint="eastAsia" w:asciiTheme="minorEastAsia" w:hAnsiTheme="minorEastAsia"/>
          <w:sz w:val="24"/>
          <w:szCs w:val="24"/>
        </w:rPr>
        <w:t>端口，作为双主机检测链路，配置基于</w:t>
      </w:r>
      <w:r>
        <w:rPr>
          <w:rFonts w:asciiTheme="minorEastAsia" w:hAnsiTheme="minorEastAsia"/>
          <w:sz w:val="24"/>
          <w:szCs w:val="24"/>
        </w:rPr>
        <w:t>BFD</w:t>
      </w:r>
      <w:r>
        <w:rPr>
          <w:rFonts w:hint="eastAsia" w:asciiTheme="minorEastAsia" w:hAnsiTheme="minorEastAsia"/>
          <w:sz w:val="24"/>
          <w:szCs w:val="24"/>
        </w:rPr>
        <w:t>的双主机检测。当</w:t>
      </w:r>
      <w:r>
        <w:rPr>
          <w:rFonts w:asciiTheme="minorEastAsia" w:hAnsiTheme="minorEastAsia"/>
          <w:sz w:val="24"/>
          <w:szCs w:val="24"/>
        </w:rPr>
        <w:t>VSL</w:t>
      </w:r>
      <w:r>
        <w:rPr>
          <w:rFonts w:hint="eastAsia" w:asciiTheme="minorEastAsia" w:hAnsiTheme="minorEastAsia"/>
          <w:sz w:val="24"/>
          <w:szCs w:val="24"/>
        </w:rPr>
        <w:t>链路中的所有物理链路都异常断开时，备用交换机会切换成主机，从而保障网络正常运营。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需要配置</w:t>
      </w:r>
      <w:r>
        <w:rPr>
          <w:rFonts w:hint="eastAsia" w:asciiTheme="minorEastAsia" w:hAnsiTheme="minorEastAsia"/>
          <w:sz w:val="24"/>
          <w:szCs w:val="24"/>
        </w:rPr>
        <w:t>主交换机参数信息为：</w:t>
      </w:r>
      <w:r>
        <w:rPr>
          <w:rFonts w:asciiTheme="minorEastAsia" w:hAnsiTheme="minorEastAsia"/>
          <w:sz w:val="24"/>
          <w:szCs w:val="24"/>
        </w:rPr>
        <w:t>Domain id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；S</w:t>
      </w:r>
      <w:r>
        <w:rPr>
          <w:rFonts w:asciiTheme="minorEastAsia" w:hAnsiTheme="minorEastAsia"/>
          <w:sz w:val="24"/>
          <w:szCs w:val="24"/>
        </w:rPr>
        <w:t>witch id:1</w:t>
      </w:r>
      <w:r>
        <w:rPr>
          <w:rFonts w:hint="eastAsia" w:asciiTheme="minorEastAsia" w:hAnsiTheme="minorEastAsia"/>
          <w:sz w:val="24"/>
          <w:szCs w:val="24"/>
        </w:rPr>
        <w:t>;</w:t>
      </w:r>
      <w:r>
        <w:rPr>
          <w:rFonts w:asciiTheme="minorEastAsia" w:hAnsiTheme="minorEastAsia"/>
          <w:sz w:val="24"/>
          <w:szCs w:val="24"/>
        </w:rPr>
        <w:t>priority 150</w:t>
      </w:r>
      <w:r>
        <w:rPr>
          <w:rFonts w:hint="eastAsia" w:asciiTheme="minorEastAsia" w:hAnsiTheme="minorEastAsia"/>
          <w:sz w:val="24"/>
          <w:szCs w:val="24"/>
        </w:rPr>
        <w:t>;</w:t>
      </w:r>
      <w:r>
        <w:rPr>
          <w:rFonts w:asciiTheme="minorEastAsia" w:hAnsiTheme="minorEastAsia"/>
          <w:sz w:val="24"/>
          <w:szCs w:val="24"/>
        </w:rPr>
        <w:t xml:space="preserve"> description:Access-Switch-Virtual</w:t>
      </w:r>
      <w:r>
        <w:rPr>
          <w:rFonts w:hint="eastAsia" w:asciiTheme="minorEastAsia" w:hAnsiTheme="minor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Switch</w:t>
      </w:r>
      <w:r>
        <w:rPr>
          <w:rFonts w:hint="eastAsia" w:asciiTheme="minorEastAsia" w:hAnsiTheme="minorEastAsia"/>
          <w:sz w:val="24"/>
          <w:szCs w:val="24"/>
        </w:rPr>
        <w:t>1。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需要配置</w:t>
      </w:r>
      <w:r>
        <w:rPr>
          <w:rFonts w:hint="eastAsia" w:asciiTheme="minorEastAsia" w:hAnsiTheme="minorEastAsia"/>
          <w:sz w:val="24"/>
          <w:szCs w:val="24"/>
        </w:rPr>
        <w:t>备交换机设备参数信息为：</w:t>
      </w:r>
      <w:r>
        <w:rPr>
          <w:rFonts w:asciiTheme="minorEastAsia" w:hAnsiTheme="minorEastAsia"/>
          <w:sz w:val="24"/>
          <w:szCs w:val="24"/>
        </w:rPr>
        <w:t>Domain id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；S</w:t>
      </w:r>
      <w:r>
        <w:rPr>
          <w:rFonts w:asciiTheme="minorEastAsia" w:hAnsiTheme="minorEastAsia"/>
          <w:sz w:val="24"/>
          <w:szCs w:val="24"/>
        </w:rPr>
        <w:t>witch id:2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priority 120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description:Access-Switch-Virtual</w:t>
      </w:r>
      <w:r>
        <w:rPr>
          <w:rFonts w:hint="eastAsia" w:asciiTheme="minorEastAsia" w:hAnsiTheme="minor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Switch</w:t>
      </w:r>
      <w:r>
        <w:rPr>
          <w:rFonts w:hint="eastAsia" w:asciiTheme="minorEastAsia" w:hAnsiTheme="minorEastAsia"/>
          <w:sz w:val="24"/>
          <w:szCs w:val="24"/>
        </w:rPr>
        <w:t>2。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6. 部署全网路由协议，实现全网的互联互通。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在省行以及各支行之间，部分区域使用OSPF协议组网，实现全网互联互通，具体要求如下。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省行核心区与服务器区（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S4</w:t>
      </w:r>
      <w:r>
        <w:rPr>
          <w:rFonts w:hint="eastAsia" w:asciiTheme="minorEastAsia" w:hAnsiTheme="minorEastAsia"/>
          <w:sz w:val="24"/>
          <w:szCs w:val="24"/>
        </w:rPr>
        <w:t>）部署</w:t>
      </w:r>
      <w:r>
        <w:rPr>
          <w:rFonts w:asciiTheme="minorEastAsia" w:hAnsiTheme="minorEastAsia"/>
          <w:sz w:val="24"/>
          <w:szCs w:val="24"/>
        </w:rPr>
        <w:t>OSPF 100</w:t>
      </w:r>
      <w:r>
        <w:rPr>
          <w:rFonts w:hint="eastAsia" w:asciiTheme="minorEastAsia" w:hAnsiTheme="minorEastAsia"/>
          <w:sz w:val="24"/>
          <w:szCs w:val="24"/>
        </w:rPr>
        <w:t>，使用单区域（区域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）部署。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省行核心区与外联区（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EG1</w:t>
      </w:r>
      <w:r>
        <w:rPr>
          <w:rFonts w:hint="eastAsia" w:asciiTheme="minorEastAsia" w:hAnsiTheme="minorEastAsia"/>
          <w:sz w:val="24"/>
          <w:szCs w:val="24"/>
        </w:rPr>
        <w:t>）部署</w:t>
      </w:r>
      <w:r>
        <w:rPr>
          <w:rFonts w:asciiTheme="minorEastAsia" w:hAnsiTheme="minorEastAsia"/>
          <w:sz w:val="24"/>
          <w:szCs w:val="24"/>
        </w:rPr>
        <w:t>OSPF 100</w:t>
      </w:r>
      <w:r>
        <w:rPr>
          <w:rFonts w:hint="eastAsia" w:asciiTheme="minorEastAsia" w:hAnsiTheme="minorEastAsia"/>
          <w:sz w:val="24"/>
          <w:szCs w:val="24"/>
        </w:rPr>
        <w:t>，规划区域为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优化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相关配置，以尽量加快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收敛。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重发布路由进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中使用类型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此外，在省行以及各支行之间，部分区域使用</w:t>
      </w:r>
      <w:r>
        <w:rPr>
          <w:rFonts w:asciiTheme="minorEastAsia" w:hAnsiTheme="minorEastAsia"/>
          <w:sz w:val="24"/>
          <w:szCs w:val="24"/>
        </w:rPr>
        <w:t>BGP路由</w:t>
      </w:r>
      <w:r>
        <w:rPr>
          <w:rFonts w:hint="eastAsia" w:asciiTheme="minorEastAsia" w:hAnsiTheme="minorEastAsia"/>
          <w:sz w:val="24"/>
          <w:szCs w:val="24"/>
        </w:rPr>
        <w:t>协议组网，使用BGP路由协议的区域及基本要求如下。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核心区（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）使用自治域号为</w:t>
      </w:r>
      <w:r>
        <w:rPr>
          <w:rFonts w:asciiTheme="minorEastAsia" w:hAnsiTheme="minorEastAsia"/>
          <w:sz w:val="24"/>
          <w:szCs w:val="24"/>
        </w:rPr>
        <w:t>64520</w:t>
      </w:r>
      <w:r>
        <w:rPr>
          <w:rFonts w:hint="eastAsia" w:asciiTheme="minorEastAsia" w:hAnsiTheme="minorEastAsia"/>
          <w:sz w:val="24"/>
          <w:szCs w:val="24"/>
        </w:rPr>
        <w:t>，互联区及超辰支行（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）自治域号为</w:t>
      </w:r>
      <w:r>
        <w:rPr>
          <w:rFonts w:asciiTheme="minorEastAsia" w:hAnsiTheme="minorEastAsia"/>
          <w:sz w:val="24"/>
          <w:szCs w:val="24"/>
        </w:rPr>
        <w:t>64521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省行核心区与互联区（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R2</w:t>
      </w:r>
      <w:r>
        <w:rPr>
          <w:rFonts w:hint="eastAsia" w:asciiTheme="minorEastAsia" w:hAnsiTheme="minorEastAsia"/>
          <w:sz w:val="24"/>
          <w:szCs w:val="24"/>
        </w:rPr>
        <w:t>）使用互联接口地址部署</w:t>
      </w:r>
      <w:r>
        <w:rPr>
          <w:rFonts w:asciiTheme="minorEastAsia" w:hAnsiTheme="minorEastAsia"/>
          <w:sz w:val="24"/>
          <w:szCs w:val="24"/>
        </w:rPr>
        <w:t>EBGP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省行及各支行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hint="eastAsia" w:asciiTheme="minorEastAsia" w:hAnsiTheme="minorEastAsia"/>
          <w:sz w:val="24"/>
          <w:szCs w:val="24"/>
        </w:rPr>
        <w:t>网点（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）使用</w:t>
      </w:r>
      <w:r>
        <w:rPr>
          <w:rFonts w:asciiTheme="minorEastAsia" w:hAnsiTheme="minorEastAsia"/>
          <w:sz w:val="24"/>
          <w:szCs w:val="24"/>
        </w:rPr>
        <w:t>LOOPBACK 0</w:t>
      </w:r>
      <w:r>
        <w:rPr>
          <w:rFonts w:hint="eastAsia" w:asciiTheme="minorEastAsia" w:hAnsiTheme="minorEastAsia"/>
          <w:sz w:val="24"/>
          <w:szCs w:val="24"/>
        </w:rPr>
        <w:t>地址部署</w:t>
      </w:r>
      <w:r>
        <w:rPr>
          <w:rFonts w:asciiTheme="minorEastAsia" w:hAnsiTheme="minorEastAsia"/>
          <w:sz w:val="24"/>
          <w:szCs w:val="24"/>
        </w:rPr>
        <w:t>IBGP</w:t>
      </w:r>
      <w:r>
        <w:rPr>
          <w:rFonts w:hint="eastAsia" w:asciiTheme="minorEastAsia" w:hAnsiTheme="minorEastAsia"/>
          <w:sz w:val="24"/>
          <w:szCs w:val="24"/>
        </w:rPr>
        <w:t>，其底层</w:t>
      </w:r>
      <w:r>
        <w:rPr>
          <w:rFonts w:asciiTheme="minorEastAsia" w:hAnsiTheme="minorEastAsia"/>
          <w:sz w:val="24"/>
          <w:szCs w:val="24"/>
        </w:rPr>
        <w:t>IGP</w:t>
      </w:r>
      <w:r>
        <w:rPr>
          <w:rFonts w:hint="eastAsia" w:asciiTheme="minorEastAsia" w:hAnsiTheme="minorEastAsia"/>
          <w:sz w:val="24"/>
          <w:szCs w:val="24"/>
        </w:rPr>
        <w:t>协议使用静态路由协议。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此外，使用静态路由实现以下区域之间的网络通信。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（1）省行核心区与办公区（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VSU</w:t>
      </w:r>
      <w:r>
        <w:rPr>
          <w:rFonts w:hint="eastAsia" w:asciiTheme="minorEastAsia" w:hAnsiTheme="minorEastAsia"/>
          <w:sz w:val="24"/>
          <w:szCs w:val="24"/>
        </w:rPr>
        <w:t>）部署静态路由协议。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（2）省行服务器区中无线控制器</w:t>
      </w:r>
      <w:r>
        <w:rPr>
          <w:rFonts w:asciiTheme="minorEastAsia" w:hAnsiTheme="minorEastAsia"/>
          <w:sz w:val="24"/>
          <w:szCs w:val="24"/>
        </w:rPr>
        <w:t>AC1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AC2设备</w:t>
      </w:r>
      <w:r>
        <w:rPr>
          <w:rFonts w:hint="eastAsia" w:asciiTheme="minorEastAsia" w:hAnsiTheme="minorEastAsia"/>
          <w:sz w:val="24"/>
          <w:szCs w:val="24"/>
        </w:rPr>
        <w:t>，与两台交换机</w:t>
      </w:r>
      <w:r>
        <w:rPr>
          <w:rFonts w:asciiTheme="minorEastAsia" w:hAnsiTheme="minorEastAsia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S4</w:t>
      </w:r>
      <w:r>
        <w:rPr>
          <w:rFonts w:hint="eastAsia" w:asciiTheme="minorEastAsia" w:hAnsiTheme="minorEastAsia"/>
          <w:sz w:val="24"/>
          <w:szCs w:val="24"/>
        </w:rPr>
        <w:t>之间部署静态路由协议。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（3）Internet</w:t>
      </w:r>
      <w:r>
        <w:rPr>
          <w:rFonts w:hint="eastAsia" w:asciiTheme="minorEastAsia" w:hAnsiTheme="minorEastAsia"/>
          <w:sz w:val="24"/>
          <w:szCs w:val="24"/>
        </w:rPr>
        <w:t>区域（</w:t>
      </w:r>
      <w:r>
        <w:rPr>
          <w:rFonts w:asciiTheme="minorEastAsia" w:hAnsiTheme="minorEastAsia"/>
          <w:sz w:val="24"/>
          <w:szCs w:val="24"/>
        </w:rPr>
        <w:t>EG1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EG2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）均使用静态路由协议。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7. 部署部分区域路由选路，实现策略路由。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考虑到全网中数据分流需求，实现网络的负载均衡的目的，需要进行路由策略部署，具体要求如下所示。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（1）网络中传输的数据类型分为生产性和办公性两类。全网属于生产性数据的有</w:t>
      </w:r>
      <w:r>
        <w:rPr>
          <w:rFonts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个网段：省行生产服务器网段（</w:t>
      </w:r>
      <w:r>
        <w:rPr>
          <w:rFonts w:ascii="宋体" w:hAnsi="宋体" w:eastAsia="宋体" w:cs="宋体"/>
          <w:sz w:val="24"/>
          <w:szCs w:val="24"/>
        </w:rPr>
        <w:t>192.2.90.0/24</w:t>
      </w:r>
      <w:r>
        <w:rPr>
          <w:rFonts w:hint="eastAsia" w:ascii="宋体" w:hAnsi="宋体" w:eastAsia="宋体" w:cs="宋体"/>
          <w:sz w:val="24"/>
          <w:szCs w:val="24"/>
        </w:rPr>
        <w:t>）、超辰支行生产业务（</w:t>
      </w:r>
      <w:r>
        <w:rPr>
          <w:rFonts w:ascii="宋体" w:hAnsi="宋体" w:eastAsia="宋体" w:cs="宋体"/>
          <w:sz w:val="24"/>
          <w:szCs w:val="24"/>
        </w:rPr>
        <w:t>194.2.10.0/24</w:t>
      </w:r>
      <w:r>
        <w:rPr>
          <w:rFonts w:hint="eastAsia" w:ascii="宋体" w:hAnsi="宋体" w:eastAsia="宋体" w:cs="宋体"/>
          <w:sz w:val="24"/>
          <w:szCs w:val="24"/>
        </w:rPr>
        <w:t>）。其余如省行办公区有线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无线网络中用户、支行办公业务、设备管理等数据均为办公类数据，具体网段见地址规划表（表3：IPv4地址分配表）。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（2）通过策略部署，使得生产性业务的传输主路径为</w:t>
      </w:r>
      <w:r>
        <w:rPr>
          <w:rFonts w:ascii="宋体" w:hAnsi="宋体" w:eastAsia="宋体" w:cs="宋体"/>
          <w:sz w:val="24"/>
          <w:szCs w:val="24"/>
        </w:rPr>
        <w:t>R3-R1-S1-S3</w:t>
      </w:r>
      <w:r>
        <w:rPr>
          <w:rFonts w:hint="eastAsia" w:ascii="宋体" w:hAnsi="宋体" w:eastAsia="宋体" w:cs="宋体"/>
          <w:sz w:val="24"/>
          <w:szCs w:val="24"/>
        </w:rPr>
        <w:t>；办公性业务的传输主路径为</w:t>
      </w:r>
      <w:r>
        <w:rPr>
          <w:rFonts w:ascii="宋体" w:hAnsi="宋体" w:eastAsia="宋体" w:cs="宋体"/>
          <w:sz w:val="24"/>
          <w:szCs w:val="24"/>
        </w:rPr>
        <w:t>R3-R2-S2-S4/VSU,</w:t>
      </w:r>
      <w:r>
        <w:rPr>
          <w:rFonts w:hint="eastAsia" w:asciiTheme="minorEastAsia" w:hAnsiTheme="minorEastAsia"/>
          <w:sz w:val="24"/>
          <w:szCs w:val="24"/>
        </w:rPr>
        <w:t xml:space="preserve"> 并且要求来回路径保持一致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（3）主链路或主设备故障时，可无缝切换到备用链路或设备上。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（4）在使用BGP路由通告网络中，交换机</w:t>
      </w:r>
      <w:r>
        <w:rPr>
          <w:rFonts w:ascii="宋体" w:hAnsi="宋体" w:eastAsia="宋体" w:cs="宋体"/>
          <w:sz w:val="24"/>
          <w:szCs w:val="24"/>
        </w:rPr>
        <w:t>S1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S2</w:t>
      </w:r>
      <w:r>
        <w:rPr>
          <w:rFonts w:hint="eastAsia" w:ascii="宋体" w:hAnsi="宋体" w:eastAsia="宋体" w:cs="宋体"/>
          <w:sz w:val="24"/>
          <w:szCs w:val="24"/>
        </w:rPr>
        <w:t>和路由器</w:t>
      </w:r>
      <w:r>
        <w:rPr>
          <w:rFonts w:ascii="宋体" w:hAnsi="宋体" w:eastAsia="宋体" w:cs="宋体"/>
          <w:sz w:val="24"/>
          <w:szCs w:val="24"/>
        </w:rPr>
        <w:t>R3</w:t>
      </w:r>
      <w:r>
        <w:rPr>
          <w:rFonts w:hint="eastAsia" w:ascii="宋体" w:hAnsi="宋体" w:eastAsia="宋体" w:cs="宋体"/>
          <w:sz w:val="24"/>
          <w:szCs w:val="24"/>
        </w:rPr>
        <w:t>通过</w:t>
      </w:r>
      <w:r>
        <w:rPr>
          <w:rFonts w:ascii="宋体" w:hAnsi="宋体" w:eastAsia="宋体" w:cs="宋体"/>
          <w:sz w:val="24"/>
          <w:szCs w:val="24"/>
        </w:rPr>
        <w:t>Network</w:t>
      </w:r>
      <w:r>
        <w:rPr>
          <w:rFonts w:hint="eastAsia" w:ascii="宋体" w:hAnsi="宋体" w:eastAsia="宋体" w:cs="宋体"/>
          <w:sz w:val="24"/>
          <w:szCs w:val="24"/>
        </w:rPr>
        <w:t>引入明细路由；禁止将</w:t>
      </w:r>
      <w:r>
        <w:rPr>
          <w:rFonts w:ascii="宋体" w:hAnsi="宋体" w:eastAsia="宋体" w:cs="宋体"/>
          <w:sz w:val="24"/>
          <w:szCs w:val="24"/>
        </w:rPr>
        <w:t>IGP</w:t>
      </w:r>
      <w:r>
        <w:rPr>
          <w:rFonts w:hint="eastAsia" w:ascii="宋体" w:hAnsi="宋体" w:eastAsia="宋体" w:cs="宋体"/>
          <w:sz w:val="24"/>
          <w:szCs w:val="24"/>
        </w:rPr>
        <w:t>路由以重发布形式导入</w:t>
      </w:r>
      <w:r>
        <w:rPr>
          <w:rFonts w:ascii="宋体" w:hAnsi="宋体" w:eastAsia="宋体" w:cs="宋体"/>
          <w:sz w:val="24"/>
          <w:szCs w:val="24"/>
        </w:rPr>
        <w:t>BGP</w:t>
      </w:r>
      <w:r>
        <w:rPr>
          <w:rFonts w:hint="eastAsia" w:ascii="宋体" w:hAnsi="宋体" w:eastAsia="宋体" w:cs="宋体"/>
          <w:sz w:val="24"/>
          <w:szCs w:val="24"/>
        </w:rPr>
        <w:t>自制系统中。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（5）在部分区域使用BGP选路策略中，要求只能在省行核心区</w:t>
      </w:r>
      <w:r>
        <w:rPr>
          <w:rFonts w:ascii="宋体" w:hAnsi="宋体" w:eastAsia="宋体" w:cs="宋体"/>
          <w:sz w:val="24"/>
          <w:szCs w:val="24"/>
        </w:rPr>
        <w:t>S1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S2交换机</w:t>
      </w:r>
      <w:r>
        <w:rPr>
          <w:rFonts w:hint="eastAsia" w:ascii="宋体" w:hAnsi="宋体" w:eastAsia="宋体" w:cs="宋体"/>
          <w:sz w:val="24"/>
          <w:szCs w:val="24"/>
        </w:rPr>
        <w:t>上部署。其中，凡涉及</w:t>
      </w:r>
      <w:r>
        <w:rPr>
          <w:rFonts w:ascii="宋体" w:hAnsi="宋体" w:eastAsia="宋体" w:cs="宋体"/>
          <w:sz w:val="24"/>
          <w:szCs w:val="24"/>
        </w:rPr>
        <w:t>MED</w:t>
      </w:r>
      <w:r>
        <w:rPr>
          <w:rFonts w:hint="eastAsia" w:ascii="宋体" w:hAnsi="宋体" w:eastAsia="宋体" w:cs="宋体"/>
          <w:sz w:val="24"/>
          <w:szCs w:val="24"/>
        </w:rPr>
        <w:t>值调整，要求其值必须是</w:t>
      </w:r>
      <w:r>
        <w:rPr>
          <w:rFonts w:ascii="宋体" w:hAnsi="宋体" w:eastAsia="宋体" w:cs="宋体"/>
          <w:sz w:val="24"/>
          <w:szCs w:val="24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15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</w:rPr>
        <w:t>；凡涉及</w:t>
      </w:r>
      <w:r>
        <w:rPr>
          <w:rFonts w:ascii="宋体" w:hAnsi="宋体" w:eastAsia="宋体" w:cs="宋体"/>
          <w:sz w:val="24"/>
          <w:szCs w:val="24"/>
        </w:rPr>
        <w:t>LP</w:t>
      </w:r>
      <w:r>
        <w:rPr>
          <w:rFonts w:hint="eastAsia" w:ascii="宋体" w:hAnsi="宋体" w:eastAsia="宋体" w:cs="宋体"/>
          <w:sz w:val="24"/>
          <w:szCs w:val="24"/>
        </w:rPr>
        <w:t>值调整，要求值必须是</w:t>
      </w:r>
      <w:r>
        <w:rPr>
          <w:rFonts w:ascii="宋体" w:hAnsi="宋体" w:eastAsia="宋体" w:cs="宋体"/>
          <w:sz w:val="24"/>
          <w:szCs w:val="24"/>
        </w:rPr>
        <w:t>200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300</w:t>
      </w:r>
      <w:r>
        <w:rPr>
          <w:rFonts w:hint="eastAsia" w:ascii="宋体" w:hAnsi="宋体" w:eastAsia="宋体" w:cs="宋体"/>
          <w:sz w:val="24"/>
          <w:szCs w:val="24"/>
        </w:rPr>
        <w:t>。此外，省行生产流量定义为</w:t>
      </w:r>
      <w:r>
        <w:rPr>
          <w:rFonts w:ascii="宋体" w:hAnsi="宋体" w:eastAsia="宋体" w:cs="宋体"/>
          <w:sz w:val="24"/>
          <w:szCs w:val="24"/>
        </w:rPr>
        <w:t>ACL1</w:t>
      </w:r>
      <w:r>
        <w:rPr>
          <w:rFonts w:hint="eastAsia" w:ascii="宋体" w:hAnsi="宋体" w:eastAsia="宋体" w:cs="宋体"/>
          <w:sz w:val="24"/>
          <w:szCs w:val="24"/>
        </w:rPr>
        <w:t>；省行办公流量定义为</w:t>
      </w:r>
      <w:r>
        <w:rPr>
          <w:rFonts w:ascii="宋体" w:hAnsi="宋体" w:eastAsia="宋体" w:cs="宋体"/>
          <w:sz w:val="24"/>
          <w:szCs w:val="24"/>
        </w:rPr>
        <w:t>ACL2</w:t>
      </w:r>
      <w:r>
        <w:rPr>
          <w:rFonts w:hint="eastAsia" w:ascii="宋体" w:hAnsi="宋体" w:eastAsia="宋体" w:cs="宋体"/>
          <w:sz w:val="24"/>
          <w:szCs w:val="24"/>
        </w:rPr>
        <w:t>；支行生产流量定义为</w:t>
      </w:r>
      <w:r>
        <w:rPr>
          <w:rFonts w:ascii="宋体" w:hAnsi="宋体" w:eastAsia="宋体" w:cs="宋体"/>
          <w:sz w:val="24"/>
          <w:szCs w:val="24"/>
        </w:rPr>
        <w:t>ACL11</w:t>
      </w:r>
      <w:r>
        <w:rPr>
          <w:rFonts w:hint="eastAsia" w:ascii="宋体" w:hAnsi="宋体" w:eastAsia="宋体" w:cs="宋体"/>
          <w:sz w:val="24"/>
          <w:szCs w:val="24"/>
        </w:rPr>
        <w:t>；支行办公流量定义为</w:t>
      </w:r>
      <w:r>
        <w:rPr>
          <w:rFonts w:ascii="宋体" w:hAnsi="宋体" w:eastAsia="宋体" w:cs="宋体"/>
          <w:sz w:val="24"/>
          <w:szCs w:val="24"/>
        </w:rPr>
        <w:t>ACL12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（6）为了防止路由表洪泛，不能将</w:t>
      </w:r>
      <w:r>
        <w:rPr>
          <w:rFonts w:ascii="宋体" w:hAnsi="宋体" w:eastAsia="宋体" w:cs="宋体"/>
          <w:sz w:val="24"/>
          <w:szCs w:val="24"/>
        </w:rPr>
        <w:t>BGP路由</w:t>
      </w:r>
      <w:r>
        <w:rPr>
          <w:rFonts w:hint="eastAsia" w:ascii="宋体" w:hAnsi="宋体" w:eastAsia="宋体" w:cs="宋体"/>
          <w:sz w:val="24"/>
          <w:szCs w:val="24"/>
        </w:rPr>
        <w:t>重发布到</w:t>
      </w:r>
      <w:r>
        <w:rPr>
          <w:rFonts w:ascii="宋体" w:hAnsi="宋体" w:eastAsia="宋体" w:cs="宋体"/>
          <w:sz w:val="24"/>
          <w:szCs w:val="24"/>
        </w:rPr>
        <w:t>OSPF</w:t>
      </w:r>
      <w:r>
        <w:rPr>
          <w:rFonts w:hint="eastAsia" w:ascii="宋体" w:hAnsi="宋体" w:eastAsia="宋体" w:cs="宋体"/>
          <w:sz w:val="24"/>
          <w:szCs w:val="24"/>
        </w:rPr>
        <w:t>中。只能通过重发布黑洞路由的方式实现。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（7）在部署</w:t>
      </w:r>
      <w:r>
        <w:rPr>
          <w:rFonts w:ascii="宋体" w:hAnsi="宋体" w:eastAsia="宋体" w:cs="宋体"/>
          <w:sz w:val="24"/>
          <w:szCs w:val="24"/>
        </w:rPr>
        <w:t>OSPF</w:t>
      </w:r>
      <w:r>
        <w:rPr>
          <w:rFonts w:hint="eastAsia" w:ascii="宋体" w:hAnsi="宋体" w:eastAsia="宋体" w:cs="宋体"/>
          <w:sz w:val="24"/>
          <w:szCs w:val="24"/>
        </w:rPr>
        <w:t>各路由图以及各接口中，凡涉及</w:t>
      </w:r>
      <w:r>
        <w:rPr>
          <w:rFonts w:ascii="宋体" w:hAnsi="宋体" w:eastAsia="宋体" w:cs="宋体"/>
          <w:sz w:val="24"/>
          <w:szCs w:val="24"/>
        </w:rPr>
        <w:t>COST</w:t>
      </w:r>
      <w:r>
        <w:rPr>
          <w:rFonts w:hint="eastAsia" w:ascii="宋体" w:hAnsi="宋体" w:eastAsia="宋体" w:cs="宋体"/>
          <w:sz w:val="24"/>
          <w:szCs w:val="24"/>
        </w:rPr>
        <w:t>值的调整，要求其值必须为</w:t>
      </w:r>
      <w:r>
        <w:rPr>
          <w:rFonts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或</w:t>
      </w:r>
      <w:r>
        <w:rPr>
          <w:rFonts w:ascii="宋体" w:hAnsi="宋体" w:eastAsia="宋体" w:cs="宋体"/>
          <w:sz w:val="24"/>
          <w:szCs w:val="24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8. 在省行以及分支行部署IPv6业务。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（1）省行（除外联区外）和超辰支行各自分别部署</w:t>
      </w:r>
      <w:r>
        <w:rPr>
          <w:rFonts w:ascii="宋体" w:hAnsi="宋体" w:eastAsia="宋体" w:cs="宋体"/>
          <w:sz w:val="24"/>
          <w:szCs w:val="24"/>
        </w:rPr>
        <w:t>IPV6</w:t>
      </w:r>
      <w:r>
        <w:rPr>
          <w:rFonts w:hint="eastAsia" w:ascii="宋体" w:hAnsi="宋体" w:eastAsia="宋体" w:cs="宋体"/>
          <w:sz w:val="24"/>
          <w:szCs w:val="24"/>
        </w:rPr>
        <w:t>网络。机构内网</w:t>
      </w:r>
      <w:r>
        <w:rPr>
          <w:rFonts w:ascii="宋体" w:hAnsi="宋体" w:eastAsia="宋体" w:cs="宋体"/>
          <w:sz w:val="24"/>
          <w:szCs w:val="24"/>
        </w:rPr>
        <w:t>IPV6</w:t>
      </w:r>
      <w:r>
        <w:rPr>
          <w:rFonts w:hint="eastAsia" w:ascii="宋体" w:hAnsi="宋体" w:eastAsia="宋体" w:cs="宋体"/>
          <w:sz w:val="24"/>
          <w:szCs w:val="24"/>
        </w:rPr>
        <w:t>终端可自动从网关处获取地址。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S4交换机</w:t>
      </w:r>
      <w:r>
        <w:rPr>
          <w:rFonts w:hint="eastAsia" w:asciiTheme="minorEastAsia" w:hAnsiTheme="minorEastAsia"/>
          <w:sz w:val="24"/>
          <w:szCs w:val="24"/>
        </w:rPr>
        <w:t>上配置</w:t>
      </w:r>
      <w:r>
        <w:rPr>
          <w:rFonts w:asciiTheme="minorEastAsia" w:hAnsiTheme="minorEastAsia"/>
          <w:sz w:val="24"/>
          <w:szCs w:val="24"/>
        </w:rPr>
        <w:t>VRRP for IPv6路由</w:t>
      </w:r>
      <w:r>
        <w:rPr>
          <w:rFonts w:hint="eastAsia" w:asciiTheme="minorEastAsia" w:hAnsiTheme="minorEastAsia"/>
          <w:sz w:val="24"/>
          <w:szCs w:val="24"/>
        </w:rPr>
        <w:t>，在网络中主机上实现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网关冗余。</w:t>
      </w:r>
      <w:r>
        <w:rPr>
          <w:rFonts w:asciiTheme="minorEastAsia" w:hAnsiTheme="minorEastAsia"/>
          <w:sz w:val="24"/>
          <w:szCs w:val="24"/>
        </w:rPr>
        <w:t>其中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VRRP for IPv6</w:t>
      </w:r>
      <w:r>
        <w:rPr>
          <w:rFonts w:hint="eastAsia" w:asciiTheme="minorEastAsia" w:hAnsiTheme="minor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MSTP</w:t>
      </w:r>
      <w:r>
        <w:rPr>
          <w:rFonts w:hint="eastAsia" w:asciiTheme="minorEastAsia" w:hAnsiTheme="minorEastAsia"/>
          <w:sz w:val="24"/>
          <w:szCs w:val="24"/>
        </w:rPr>
        <w:t>的主备状态与</w:t>
      </w:r>
      <w:r>
        <w:rPr>
          <w:rFonts w:asciiTheme="minorEastAsia" w:hAnsiTheme="minorEastAsia"/>
          <w:sz w:val="24"/>
          <w:szCs w:val="24"/>
        </w:rPr>
        <w:t>IPV4</w:t>
      </w:r>
      <w:r>
        <w:rPr>
          <w:rFonts w:hint="eastAsia" w:asciiTheme="minorEastAsia" w:hAnsiTheme="minorEastAsia"/>
          <w:sz w:val="24"/>
          <w:szCs w:val="24"/>
        </w:rPr>
        <w:t>网络中配置保持一致。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（3）省行内部通过</w:t>
      </w:r>
      <w:r>
        <w:rPr>
          <w:rFonts w:ascii="宋体" w:hAnsi="宋体" w:eastAsia="宋体" w:cs="宋体"/>
          <w:sz w:val="24"/>
          <w:szCs w:val="24"/>
        </w:rPr>
        <w:t>OSPFv3路由</w:t>
      </w:r>
      <w:r>
        <w:rPr>
          <w:rFonts w:hint="eastAsia" w:ascii="宋体" w:hAnsi="宋体" w:eastAsia="宋体" w:cs="宋体"/>
          <w:sz w:val="24"/>
          <w:szCs w:val="24"/>
        </w:rPr>
        <w:t>，实现</w:t>
      </w:r>
      <w:r>
        <w:rPr>
          <w:rFonts w:ascii="宋体" w:hAnsi="宋体" w:eastAsia="宋体" w:cs="宋体"/>
          <w:sz w:val="24"/>
          <w:szCs w:val="24"/>
        </w:rPr>
        <w:t>IPV6</w:t>
      </w:r>
      <w:r>
        <w:rPr>
          <w:rFonts w:hint="eastAsia" w:ascii="宋体" w:hAnsi="宋体" w:eastAsia="宋体" w:cs="宋体"/>
          <w:sz w:val="24"/>
          <w:szCs w:val="24"/>
        </w:rPr>
        <w:t>互联互通。其中：省行核心区、服务器区（</w:t>
      </w:r>
      <w:r>
        <w:rPr>
          <w:rFonts w:ascii="宋体" w:hAnsi="宋体" w:eastAsia="宋体" w:cs="宋体"/>
          <w:sz w:val="24"/>
          <w:szCs w:val="24"/>
        </w:rPr>
        <w:t>S1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S2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S3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S4</w:t>
      </w:r>
      <w:r>
        <w:rPr>
          <w:rFonts w:hint="eastAsia" w:ascii="宋体" w:hAnsi="宋体" w:eastAsia="宋体" w:cs="宋体"/>
          <w:sz w:val="24"/>
          <w:szCs w:val="24"/>
        </w:rPr>
        <w:t>）属于区域</w:t>
      </w:r>
      <w:r>
        <w:rPr>
          <w:rFonts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；省行互联区（</w:t>
      </w:r>
      <w:r>
        <w:rPr>
          <w:rFonts w:ascii="宋体" w:hAnsi="宋体" w:eastAsia="宋体" w:cs="宋体"/>
          <w:sz w:val="24"/>
          <w:szCs w:val="24"/>
        </w:rPr>
        <w:t>S1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S2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R1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R2</w:t>
      </w:r>
      <w:r>
        <w:rPr>
          <w:rFonts w:hint="eastAsia" w:ascii="宋体" w:hAnsi="宋体" w:eastAsia="宋体" w:cs="宋体"/>
          <w:sz w:val="24"/>
          <w:szCs w:val="24"/>
        </w:rPr>
        <w:t>）属于区域</w:t>
      </w:r>
      <w:r>
        <w:rPr>
          <w:rFonts w:ascii="宋体" w:hAnsi="宋体" w:eastAsia="宋体" w:cs="宋体"/>
          <w:sz w:val="24"/>
          <w:szCs w:val="24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t>；</w:t>
      </w:r>
      <w:r>
        <w:rPr>
          <w:rFonts w:ascii="宋体" w:hAnsi="宋体" w:eastAsia="宋体" w:cs="宋体"/>
          <w:sz w:val="24"/>
          <w:szCs w:val="24"/>
        </w:rPr>
        <w:t>VSU虚拟交换中心</w:t>
      </w:r>
      <w:r>
        <w:rPr>
          <w:rFonts w:hint="eastAsia" w:ascii="宋体" w:hAnsi="宋体" w:eastAsia="宋体" w:cs="宋体"/>
          <w:sz w:val="24"/>
          <w:szCs w:val="24"/>
        </w:rPr>
        <w:t>到</w:t>
      </w:r>
      <w:r>
        <w:rPr>
          <w:rFonts w:ascii="宋体" w:hAnsi="宋体" w:eastAsia="宋体" w:cs="宋体"/>
          <w:sz w:val="24"/>
          <w:szCs w:val="24"/>
        </w:rPr>
        <w:t>S1/S2之</w:t>
      </w:r>
      <w:r>
        <w:rPr>
          <w:rFonts w:hint="eastAsia" w:ascii="宋体" w:hAnsi="宋体" w:eastAsia="宋体" w:cs="宋体"/>
          <w:sz w:val="24"/>
          <w:szCs w:val="24"/>
        </w:rPr>
        <w:t>间使用静态协议。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（4）IPV6业务均为办公业务，数据走向（</w:t>
      </w:r>
      <w:r>
        <w:rPr>
          <w:rFonts w:ascii="宋体" w:hAnsi="宋体" w:eastAsia="宋体" w:cs="宋体"/>
          <w:sz w:val="24"/>
          <w:szCs w:val="24"/>
        </w:rPr>
        <w:t>VSU/S4</w:t>
      </w:r>
      <w:r>
        <w:rPr>
          <w:rFonts w:hint="eastAsia" w:ascii="宋体" w:hAnsi="宋体" w:eastAsia="宋体" w:cs="宋体"/>
          <w:sz w:val="24"/>
          <w:szCs w:val="24"/>
        </w:rPr>
        <w:t>）</w:t>
      </w:r>
      <w:r>
        <w:rPr>
          <w:rFonts w:ascii="宋体" w:hAnsi="宋体" w:eastAsia="宋体" w:cs="宋体"/>
          <w:sz w:val="24"/>
          <w:szCs w:val="24"/>
        </w:rPr>
        <w:t>-S2-R2-R3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t>需要保障</w:t>
      </w:r>
      <w:r>
        <w:rPr>
          <w:rFonts w:hint="eastAsia" w:ascii="宋体" w:hAnsi="宋体" w:eastAsia="宋体" w:cs="宋体"/>
          <w:sz w:val="24"/>
          <w:szCs w:val="24"/>
        </w:rPr>
        <w:t>来回路径一致。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（5）省行与超辰支行之间建立</w:t>
      </w:r>
      <w:r>
        <w:rPr>
          <w:rFonts w:ascii="宋体" w:hAnsi="宋体" w:eastAsia="宋体" w:cs="宋体"/>
          <w:sz w:val="24"/>
          <w:szCs w:val="24"/>
        </w:rPr>
        <w:t>IPV6</w:t>
      </w:r>
      <w:r>
        <w:rPr>
          <w:rFonts w:hint="eastAsia" w:ascii="宋体" w:hAnsi="宋体" w:eastAsia="宋体" w:cs="宋体"/>
          <w:sz w:val="24"/>
          <w:szCs w:val="24"/>
        </w:rPr>
        <w:t>隧道实现互联互通。其中：路由器</w:t>
      </w:r>
      <w:r>
        <w:rPr>
          <w:rFonts w:ascii="宋体" w:hAnsi="宋体" w:eastAsia="宋体" w:cs="宋体"/>
          <w:sz w:val="24"/>
          <w:szCs w:val="24"/>
        </w:rPr>
        <w:t>R3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ascii="宋体" w:hAnsi="宋体" w:eastAsia="宋体" w:cs="宋体"/>
          <w:sz w:val="24"/>
          <w:szCs w:val="24"/>
        </w:rPr>
        <w:t>R1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R2之</w:t>
      </w:r>
      <w:r>
        <w:rPr>
          <w:rFonts w:hint="eastAsia" w:ascii="宋体" w:hAnsi="宋体" w:eastAsia="宋体" w:cs="宋体"/>
          <w:sz w:val="24"/>
          <w:szCs w:val="24"/>
        </w:rPr>
        <w:t>间均运行</w:t>
      </w:r>
      <w:r>
        <w:rPr>
          <w:rFonts w:ascii="宋体" w:hAnsi="宋体" w:eastAsia="宋体" w:cs="宋体"/>
          <w:sz w:val="24"/>
          <w:szCs w:val="24"/>
        </w:rPr>
        <w:t>GRE</w:t>
      </w:r>
      <w:r>
        <w:rPr>
          <w:rFonts w:hint="eastAsia" w:ascii="宋体" w:hAnsi="宋体" w:eastAsia="宋体" w:cs="宋体"/>
          <w:sz w:val="24"/>
          <w:szCs w:val="24"/>
        </w:rPr>
        <w:t>隧道。隧道之间均运行静态路由协议。要求</w:t>
      </w:r>
      <w:r>
        <w:rPr>
          <w:rFonts w:ascii="宋体" w:hAnsi="宋体" w:eastAsia="宋体" w:cs="宋体"/>
          <w:sz w:val="24"/>
          <w:szCs w:val="24"/>
        </w:rPr>
        <w:t>R2路由器的</w:t>
      </w:r>
      <w:r>
        <w:rPr>
          <w:rFonts w:hint="eastAsia" w:ascii="宋体" w:hAnsi="宋体" w:eastAsia="宋体" w:cs="宋体"/>
          <w:sz w:val="24"/>
          <w:szCs w:val="24"/>
        </w:rPr>
        <w:t>隧道为主；</w:t>
      </w:r>
      <w:r>
        <w:rPr>
          <w:rFonts w:ascii="宋体" w:hAnsi="宋体" w:eastAsia="宋体" w:cs="宋体"/>
          <w:sz w:val="24"/>
          <w:szCs w:val="24"/>
        </w:rPr>
        <w:t>R1路由器的</w:t>
      </w:r>
      <w:r>
        <w:rPr>
          <w:rFonts w:hint="eastAsia" w:ascii="宋体" w:hAnsi="宋体" w:eastAsia="宋体" w:cs="宋体"/>
          <w:sz w:val="24"/>
          <w:szCs w:val="24"/>
        </w:rPr>
        <w:t>隧道作为备份链路。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（6）在省行业务区中部署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hint="eastAsia" w:asciiTheme="minorEastAsia" w:hAnsiTheme="minorEastAsia"/>
          <w:sz w:val="24"/>
          <w:szCs w:val="24"/>
        </w:rPr>
        <w:t>业务。其中，</w:t>
      </w:r>
      <w:r>
        <w:rPr>
          <w:rFonts w:hint="eastAsia" w:ascii="宋体" w:hAnsi="宋体" w:eastAsia="宋体" w:cs="宋体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地址规划如表5所示。</w:t>
      </w:r>
    </w:p>
    <w:p>
      <w:pPr>
        <w:pStyle w:val="35"/>
        <w:spacing w:line="360" w:lineRule="auto"/>
        <w:ind w:firstLineChars="0"/>
        <w:jc w:val="center"/>
        <w:rPr>
          <w:sz w:val="22"/>
          <w:szCs w:val="28"/>
          <w:lang w:val="it-IT"/>
        </w:rPr>
      </w:pPr>
      <w:r>
        <w:rPr>
          <w:rFonts w:hint="eastAsia"/>
          <w:sz w:val="22"/>
          <w:szCs w:val="28"/>
          <w:lang w:val="it-IT"/>
        </w:rPr>
        <w:t>表5：</w:t>
      </w:r>
      <w:r>
        <w:rPr>
          <w:sz w:val="22"/>
          <w:szCs w:val="28"/>
          <w:lang w:val="it-IT"/>
        </w:rPr>
        <w:t>IPV6</w:t>
      </w:r>
      <w:r>
        <w:rPr>
          <w:rFonts w:hint="eastAsia"/>
          <w:sz w:val="22"/>
          <w:szCs w:val="28"/>
          <w:lang w:val="it-IT"/>
        </w:rPr>
        <w:t>地址规划</w:t>
      </w:r>
      <w:r>
        <w:rPr>
          <w:sz w:val="22"/>
          <w:szCs w:val="28"/>
          <w:lang w:val="it-IT"/>
        </w:rPr>
        <w:t>表</w:t>
      </w:r>
    </w:p>
    <w:tbl>
      <w:tblPr>
        <w:tblStyle w:val="13"/>
        <w:tblW w:w="9816" w:type="dxa"/>
        <w:tblInd w:w="-4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1234"/>
        <w:gridCol w:w="3016"/>
        <w:gridCol w:w="2016"/>
        <w:gridCol w:w="27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shd w:val="clear" w:color="auto" w:fill="F1F1F1" w:themeFill="background1" w:themeFillShade="F2"/>
            <w:noWrap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</w:t>
            </w:r>
          </w:p>
        </w:tc>
        <w:tc>
          <w:tcPr>
            <w:tcW w:w="1234" w:type="dxa"/>
            <w:shd w:val="clear" w:color="auto" w:fill="F1F1F1" w:themeFill="background1" w:themeFillShade="F2"/>
            <w:noWrap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接口</w:t>
            </w:r>
          </w:p>
        </w:tc>
        <w:tc>
          <w:tcPr>
            <w:tcW w:w="3016" w:type="dxa"/>
            <w:shd w:val="clear" w:color="auto" w:fill="F1F1F1" w:themeFill="background1" w:themeFillShade="F2"/>
            <w:noWrap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IPV6地址</w:t>
            </w:r>
          </w:p>
        </w:tc>
        <w:tc>
          <w:tcPr>
            <w:tcW w:w="2016" w:type="dxa"/>
            <w:shd w:val="clear" w:color="auto" w:fill="F1F1F1" w:themeFill="background1" w:themeFillShade="F2"/>
            <w:noWrap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VRRP组号</w:t>
            </w:r>
          </w:p>
        </w:tc>
        <w:tc>
          <w:tcPr>
            <w:tcW w:w="2736" w:type="dxa"/>
            <w:shd w:val="clear" w:color="auto" w:fill="F1F1F1" w:themeFill="background1" w:themeFillShade="F2"/>
            <w:noWrap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虚拟IP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restart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2001:10:2::1/64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2001:10:2:4::1/64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2001:10:3::1/64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2001:10:4::1/64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Gi0/6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2001:10:4:4::1/64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restart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2001:10:2:8::1/64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2001:10:2:12::1/64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2001:10:3:4::1/64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2001:10:4:8::1/64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Gi0/6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2001:10:4:12::1/64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restart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</w:t>
            </w:r>
            <w:r>
              <w:rPr>
                <w:rFonts w:asciiTheme="minorEastAsia" w:hAnsiTheme="minorEastAsia"/>
              </w:rPr>
              <w:t>LAN</w:t>
            </w:r>
            <w:r>
              <w:rPr>
                <w:rFonts w:hint="eastAsia" w:asciiTheme="minorEastAsia" w:hAnsiTheme="minorEastAsia"/>
              </w:rPr>
              <w:t>9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2001:192</w:t>
            </w:r>
            <w:r>
              <w:rPr>
                <w:rFonts w:hint="eastAsia" w:asciiTheme="minorEastAsia" w:hAnsiTheme="minorEastAsia"/>
              </w:rPr>
              <w:t>:2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hint="eastAsia" w:asciiTheme="minorEastAsia" w:hAnsiTheme="minorEastAsia"/>
              </w:rPr>
              <w:t>90</w:t>
            </w:r>
            <w:r>
              <w:rPr>
                <w:rFonts w:asciiTheme="minorEastAsia" w:hAnsiTheme="minorEastAsia"/>
              </w:rPr>
              <w:t>::252/64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90</w:t>
            </w: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2001:192:</w:t>
            </w:r>
            <w:r>
              <w:rPr>
                <w:rFonts w:hint="eastAsia" w:asciiTheme="minorEastAsia" w:hAnsiTheme="minorEastAsia"/>
              </w:rPr>
              <w:t>2:9</w:t>
            </w:r>
            <w:r>
              <w:rPr>
                <w:rFonts w:asciiTheme="minorEastAsia" w:hAnsiTheme="minorEastAsia"/>
              </w:rPr>
              <w:t>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</w:t>
            </w:r>
            <w:r>
              <w:rPr>
                <w:rFonts w:asciiTheme="minorEastAsia" w:hAnsiTheme="minorEastAsia"/>
              </w:rPr>
              <w:t>LAN</w:t>
            </w:r>
            <w:r>
              <w:rPr>
                <w:rFonts w:hint="eastAsia" w:asciiTheme="minorEastAsia" w:hAnsiTheme="minorEastAsia"/>
              </w:rPr>
              <w:t>6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2001:192</w:t>
            </w:r>
            <w:r>
              <w:rPr>
                <w:rFonts w:hint="eastAsia" w:asciiTheme="minorEastAsia" w:hAnsiTheme="minorEastAsia"/>
              </w:rPr>
              <w:t>:3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hint="eastAsia" w:asciiTheme="minorEastAsia" w:hAnsiTheme="minorEastAsia"/>
              </w:rPr>
              <w:t>6</w:t>
            </w:r>
            <w:r>
              <w:rPr>
                <w:rFonts w:asciiTheme="minorEastAsia" w:hAnsiTheme="minorEastAsia"/>
              </w:rPr>
              <w:t>0::252/64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</w:t>
            </w: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2001:192:</w:t>
            </w:r>
            <w:r>
              <w:rPr>
                <w:rFonts w:hint="eastAsia" w:asciiTheme="minorEastAsia" w:hAnsiTheme="minorEastAsia"/>
              </w:rPr>
              <w:t>3:6</w:t>
            </w:r>
            <w:r>
              <w:rPr>
                <w:rFonts w:asciiTheme="minorEastAsia" w:hAnsiTheme="minorEastAsia"/>
              </w:rPr>
              <w:t>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2001:10:2::2/64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2001:10:2:8::2/64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restart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</w:t>
            </w:r>
            <w:r>
              <w:rPr>
                <w:rFonts w:asciiTheme="minorEastAsia" w:hAnsiTheme="minorEastAsia"/>
              </w:rPr>
              <w:t>LAN</w:t>
            </w:r>
            <w:r>
              <w:rPr>
                <w:rFonts w:hint="eastAsia" w:asciiTheme="minorEastAsia" w:hAnsiTheme="minorEastAsia"/>
              </w:rPr>
              <w:t>90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2001:192</w:t>
            </w:r>
            <w:r>
              <w:rPr>
                <w:rFonts w:hint="eastAsia" w:asciiTheme="minorEastAsia" w:hAnsiTheme="minorEastAsia"/>
              </w:rPr>
              <w:t>:2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hint="eastAsia" w:asciiTheme="minorEastAsia" w:hAnsiTheme="minorEastAsia"/>
              </w:rPr>
              <w:t>90</w:t>
            </w:r>
            <w:r>
              <w:rPr>
                <w:rFonts w:asciiTheme="minorEastAsia" w:hAnsiTheme="minorEastAsia"/>
              </w:rPr>
              <w:t>::25</w:t>
            </w:r>
            <w:r>
              <w:rPr>
                <w:rFonts w:hint="eastAsia"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90</w:t>
            </w: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2001:192:</w:t>
            </w:r>
            <w:r>
              <w:rPr>
                <w:rFonts w:hint="eastAsia" w:asciiTheme="minorEastAsia" w:hAnsiTheme="minorEastAsia"/>
              </w:rPr>
              <w:t>2:9</w:t>
            </w:r>
            <w:r>
              <w:rPr>
                <w:rFonts w:asciiTheme="minorEastAsia" w:hAnsiTheme="minorEastAsia"/>
              </w:rPr>
              <w:t>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</w:t>
            </w:r>
            <w:r>
              <w:rPr>
                <w:rFonts w:asciiTheme="minorEastAsia" w:hAnsiTheme="minorEastAsia"/>
              </w:rPr>
              <w:t>LAN</w:t>
            </w:r>
            <w:r>
              <w:rPr>
                <w:rFonts w:hint="eastAsia" w:asciiTheme="minorEastAsia" w:hAnsiTheme="minorEastAsia"/>
              </w:rPr>
              <w:t>6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2001:192</w:t>
            </w:r>
            <w:r>
              <w:rPr>
                <w:rFonts w:hint="eastAsia" w:asciiTheme="minorEastAsia" w:hAnsiTheme="minorEastAsia"/>
              </w:rPr>
              <w:t>:3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hint="eastAsia" w:asciiTheme="minorEastAsia" w:hAnsiTheme="minorEastAsia"/>
              </w:rPr>
              <w:t>6</w:t>
            </w:r>
            <w:r>
              <w:rPr>
                <w:rFonts w:asciiTheme="minorEastAsia" w:hAnsiTheme="minorEastAsia"/>
              </w:rPr>
              <w:t>0::25</w:t>
            </w:r>
            <w:r>
              <w:rPr>
                <w:rFonts w:hint="eastAsia"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</w:t>
            </w: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2001:192:</w:t>
            </w:r>
            <w:r>
              <w:rPr>
                <w:rFonts w:hint="eastAsia" w:asciiTheme="minorEastAsia" w:hAnsiTheme="minorEastAsia"/>
              </w:rPr>
              <w:t>3:6</w:t>
            </w:r>
            <w:r>
              <w:rPr>
                <w:rFonts w:asciiTheme="minorEastAsia" w:hAnsiTheme="minorEastAsia"/>
              </w:rPr>
              <w:t>0::254/64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2001:10:2:4::2/64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2001:10:2:12::2/64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restart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VSU</w:t>
            </w: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VLAN110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2001:192:3:10::254/64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VLAN1301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2001:10:3::2/30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VLAN1302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2001:10:3:4::2/30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restart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2001:10:4::2/64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2001:10:4:8::2/64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Tunnel1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2004:11:2::7/64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restart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2001:10:4:4::2/64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2001:10:4:12::2/64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Tunnel0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2004:11:1::</w:t>
            </w:r>
            <w:r>
              <w:rPr>
                <w:rFonts w:asciiTheme="minorEastAsia" w:hAnsiTheme="minorEastAsia"/>
              </w:rPr>
              <w:t>8</w:t>
            </w:r>
            <w:r>
              <w:rPr>
                <w:rFonts w:hint="eastAsia" w:asciiTheme="minorEastAsia" w:hAnsiTheme="minorEastAsia"/>
              </w:rPr>
              <w:t>/64　　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restart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Gi0/0.10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2003:194:2:10::254/64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Gi0/0.60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2003:194:3:60::254/64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Tunnel0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2004:11:1::9/64　　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4" w:type="dxa"/>
            <w:vMerge w:val="continue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34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Tunnel1</w:t>
            </w:r>
          </w:p>
        </w:tc>
        <w:tc>
          <w:tcPr>
            <w:tcW w:w="3016" w:type="dxa"/>
            <w:noWrap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2004:11:2::9/64</w:t>
            </w:r>
          </w:p>
        </w:tc>
        <w:tc>
          <w:tcPr>
            <w:tcW w:w="201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736" w:type="dxa"/>
            <w:noWrap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pStyle w:val="3"/>
        <w:rPr>
          <w:rFonts w:asciiTheme="minorEastAsia" w:hAnsiTheme="minorEastAsia" w:eastAsiaTheme="minorEastAsia"/>
        </w:rPr>
      </w:pPr>
      <w:bookmarkStart w:id="8" w:name="_Toc51862612"/>
      <w:r>
        <w:rPr>
          <w:rFonts w:hint="eastAsia" w:asciiTheme="minorEastAsia" w:hAnsiTheme="minorEastAsia" w:eastAsiaTheme="minorEastAsia"/>
        </w:rPr>
        <w:t>（三）移动互联网搭建与无线网络优化</w:t>
      </w:r>
      <w:bookmarkEnd w:id="8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1.在省行的业务区中部署无线网络。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（1）在省行办公区的无线部署中，无线</w:t>
      </w:r>
      <w:r>
        <w:rPr>
          <w:rFonts w:ascii="宋体" w:hAnsi="宋体" w:eastAsia="宋体" w:cs="宋体"/>
          <w:sz w:val="24"/>
          <w:szCs w:val="24"/>
        </w:rPr>
        <w:t>AP</w:t>
      </w:r>
      <w:r>
        <w:rPr>
          <w:rFonts w:hint="eastAsia" w:ascii="宋体" w:hAnsi="宋体" w:eastAsia="宋体" w:cs="宋体"/>
          <w:sz w:val="24"/>
          <w:szCs w:val="24"/>
        </w:rPr>
        <w:t>采用</w:t>
      </w:r>
      <w:r>
        <w:rPr>
          <w:rFonts w:ascii="宋体" w:hAnsi="宋体" w:eastAsia="宋体" w:cs="宋体"/>
          <w:sz w:val="24"/>
          <w:szCs w:val="24"/>
        </w:rPr>
        <w:t>FIT AP</w:t>
      </w:r>
      <w:r>
        <w:rPr>
          <w:rFonts w:hint="eastAsia" w:ascii="宋体" w:hAnsi="宋体" w:eastAsia="宋体" w:cs="宋体"/>
          <w:sz w:val="24"/>
          <w:szCs w:val="24"/>
        </w:rPr>
        <w:t>架构，所有</w:t>
      </w:r>
      <w:r>
        <w:rPr>
          <w:rFonts w:ascii="宋体" w:hAnsi="宋体" w:eastAsia="宋体" w:cs="宋体"/>
          <w:sz w:val="24"/>
          <w:szCs w:val="24"/>
        </w:rPr>
        <w:t>AP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ascii="宋体" w:hAnsi="宋体" w:eastAsia="宋体" w:cs="宋体"/>
          <w:sz w:val="24"/>
          <w:szCs w:val="24"/>
        </w:rPr>
        <w:t>AP1</w:t>
      </w:r>
      <w:r>
        <w:rPr>
          <w:rFonts w:hint="eastAsia" w:ascii="宋体" w:hAnsi="宋体" w:eastAsia="宋体" w:cs="宋体"/>
          <w:sz w:val="24"/>
          <w:szCs w:val="24"/>
        </w:rPr>
        <w:t>）关联到省行服务器区</w:t>
      </w:r>
      <w:r>
        <w:rPr>
          <w:rFonts w:ascii="宋体" w:hAnsi="宋体" w:eastAsia="宋体" w:cs="宋体"/>
          <w:sz w:val="24"/>
          <w:szCs w:val="24"/>
        </w:rPr>
        <w:t>AC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（2）在省行办公区无线部署中，使用</w:t>
      </w:r>
      <w:r>
        <w:rPr>
          <w:rFonts w:ascii="宋体" w:hAnsi="宋体" w:eastAsia="宋体" w:cs="宋体"/>
          <w:sz w:val="24"/>
          <w:szCs w:val="24"/>
        </w:rPr>
        <w:t>S2交换机</w:t>
      </w:r>
      <w:r>
        <w:rPr>
          <w:rFonts w:hint="eastAsia" w:ascii="宋体" w:hAnsi="宋体" w:eastAsia="宋体" w:cs="宋体"/>
          <w:sz w:val="24"/>
          <w:szCs w:val="24"/>
        </w:rPr>
        <w:t>作为无线用户（</w:t>
      </w:r>
      <w:r>
        <w:rPr>
          <w:rFonts w:ascii="宋体" w:hAnsi="宋体" w:eastAsia="宋体" w:cs="宋体"/>
          <w:sz w:val="24"/>
          <w:szCs w:val="24"/>
        </w:rPr>
        <w:t>VLAN 60</w:t>
      </w:r>
      <w:r>
        <w:rPr>
          <w:rFonts w:hint="eastAsia" w:ascii="宋体" w:hAnsi="宋体" w:eastAsia="宋体" w:cs="宋体"/>
          <w:sz w:val="24"/>
          <w:szCs w:val="24"/>
        </w:rPr>
        <w:t>）和无线</w:t>
      </w:r>
      <w:r>
        <w:rPr>
          <w:rFonts w:ascii="宋体" w:hAnsi="宋体" w:eastAsia="宋体" w:cs="宋体"/>
          <w:sz w:val="24"/>
          <w:szCs w:val="24"/>
        </w:rPr>
        <w:t>FIT AP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ascii="宋体" w:hAnsi="宋体" w:eastAsia="宋体" w:cs="宋体"/>
          <w:sz w:val="24"/>
          <w:szCs w:val="24"/>
        </w:rPr>
        <w:t>VLAN 50</w:t>
      </w:r>
      <w:r>
        <w:rPr>
          <w:rFonts w:hint="eastAsia" w:ascii="宋体" w:hAnsi="宋体" w:eastAsia="宋体" w:cs="宋体"/>
          <w:sz w:val="24"/>
          <w:szCs w:val="24"/>
        </w:rPr>
        <w:t>）的</w:t>
      </w:r>
      <w:r>
        <w:rPr>
          <w:rFonts w:ascii="宋体" w:hAnsi="宋体" w:eastAsia="宋体" w:cs="宋体"/>
          <w:sz w:val="24"/>
          <w:szCs w:val="24"/>
        </w:rPr>
        <w:t>DHCP</w:t>
      </w:r>
      <w:r>
        <w:rPr>
          <w:rFonts w:hint="eastAsia" w:ascii="宋体" w:hAnsi="宋体" w:eastAsia="宋体" w:cs="宋体"/>
          <w:sz w:val="24"/>
          <w:szCs w:val="24"/>
        </w:rPr>
        <w:t>服务器。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（3）在</w:t>
      </w:r>
      <w:r>
        <w:rPr>
          <w:rFonts w:hint="eastAsia" w:asciiTheme="minorEastAsia" w:hAnsiTheme="minorEastAsia"/>
          <w:sz w:val="24"/>
          <w:szCs w:val="24"/>
        </w:rPr>
        <w:t>省行的业务区部署无线网络，</w:t>
      </w:r>
      <w:r>
        <w:rPr>
          <w:rFonts w:hint="eastAsia" w:ascii="宋体" w:hAnsi="宋体" w:eastAsia="宋体" w:cs="宋体"/>
          <w:sz w:val="24"/>
          <w:szCs w:val="24"/>
        </w:rPr>
        <w:t>创建省行业务区中内网的</w:t>
      </w:r>
      <w:r>
        <w:rPr>
          <w:rFonts w:ascii="宋体" w:hAnsi="宋体" w:eastAsia="宋体" w:cs="宋体"/>
          <w:sz w:val="24"/>
          <w:szCs w:val="24"/>
        </w:rPr>
        <w:t>SSID</w:t>
      </w:r>
      <w:r>
        <w:rPr>
          <w:rFonts w:hint="eastAsia" w:ascii="宋体" w:hAnsi="宋体" w:eastAsia="宋体" w:cs="宋体"/>
          <w:sz w:val="24"/>
          <w:szCs w:val="24"/>
        </w:rPr>
        <w:t>为：</w:t>
      </w:r>
      <w:r>
        <w:rPr>
          <w:rFonts w:ascii="宋体" w:hAnsi="宋体" w:eastAsia="宋体" w:cs="宋体"/>
          <w:sz w:val="24"/>
          <w:szCs w:val="24"/>
        </w:rPr>
        <w:t>Admin_SHBGQ_XX(XX</w:t>
      </w:r>
      <w:r>
        <w:rPr>
          <w:rFonts w:hint="eastAsia" w:ascii="宋体" w:hAnsi="宋体" w:eastAsia="宋体" w:cs="宋体"/>
          <w:sz w:val="24"/>
          <w:szCs w:val="24"/>
        </w:rPr>
        <w:t>现场提供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；</w:t>
      </w:r>
      <w:r>
        <w:rPr>
          <w:rFonts w:ascii="宋体" w:hAnsi="宋体" w:eastAsia="宋体" w:cs="宋体"/>
          <w:sz w:val="24"/>
          <w:szCs w:val="24"/>
        </w:rPr>
        <w:t>WLANID</w:t>
      </w:r>
      <w:r>
        <w:rPr>
          <w:rFonts w:hint="eastAsia" w:ascii="宋体" w:hAnsi="宋体" w:eastAsia="宋体" w:cs="宋体"/>
          <w:sz w:val="24"/>
          <w:szCs w:val="24"/>
        </w:rPr>
        <w:t>为</w:t>
      </w:r>
      <w:r>
        <w:rPr>
          <w:rFonts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；</w:t>
      </w:r>
      <w:r>
        <w:rPr>
          <w:rFonts w:ascii="宋体" w:hAnsi="宋体" w:eastAsia="宋体" w:cs="宋体"/>
          <w:sz w:val="24"/>
          <w:szCs w:val="24"/>
        </w:rPr>
        <w:t>AP-GROUP</w:t>
      </w:r>
      <w:r>
        <w:rPr>
          <w:rFonts w:hint="eastAsia" w:ascii="宋体" w:hAnsi="宋体" w:eastAsia="宋体" w:cs="宋体"/>
          <w:sz w:val="24"/>
          <w:szCs w:val="24"/>
        </w:rPr>
        <w:t>为</w:t>
      </w:r>
      <w:r>
        <w:rPr>
          <w:rFonts w:ascii="宋体" w:hAnsi="宋体" w:eastAsia="宋体" w:cs="宋体"/>
          <w:sz w:val="24"/>
          <w:szCs w:val="24"/>
        </w:rPr>
        <w:t>Admin_SHBGQ</w:t>
      </w:r>
      <w:r>
        <w:rPr>
          <w:rFonts w:hint="eastAsia" w:ascii="宋体" w:hAnsi="宋体" w:eastAsia="宋体" w:cs="宋体"/>
          <w:sz w:val="24"/>
          <w:szCs w:val="24"/>
        </w:rPr>
        <w:t>。其中，内网无线用户关联</w:t>
      </w:r>
      <w:r>
        <w:rPr>
          <w:rFonts w:ascii="宋体" w:hAnsi="宋体" w:eastAsia="宋体" w:cs="宋体"/>
          <w:sz w:val="24"/>
          <w:szCs w:val="24"/>
        </w:rPr>
        <w:t>SSID</w:t>
      </w:r>
      <w:r>
        <w:rPr>
          <w:rFonts w:hint="eastAsia" w:ascii="宋体" w:hAnsi="宋体" w:eastAsia="宋体" w:cs="宋体"/>
          <w:sz w:val="24"/>
          <w:szCs w:val="24"/>
        </w:rPr>
        <w:t>后，可自动获取</w:t>
      </w:r>
      <w:r>
        <w:rPr>
          <w:rFonts w:ascii="宋体" w:hAnsi="宋体" w:eastAsia="宋体" w:cs="宋体"/>
          <w:sz w:val="24"/>
          <w:szCs w:val="24"/>
        </w:rPr>
        <w:t>VLAN60</w:t>
      </w:r>
      <w:r>
        <w:rPr>
          <w:rFonts w:hint="eastAsia" w:ascii="宋体" w:hAnsi="宋体" w:eastAsia="宋体" w:cs="宋体"/>
          <w:sz w:val="24"/>
          <w:szCs w:val="24"/>
        </w:rPr>
        <w:t>地址。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（5）在省行办公区无线部署中，配置省行办公区</w:t>
      </w:r>
      <w:r>
        <w:rPr>
          <w:rFonts w:ascii="宋体" w:hAnsi="宋体" w:eastAsia="宋体" w:cs="宋体"/>
          <w:sz w:val="24"/>
          <w:szCs w:val="24"/>
        </w:rPr>
        <w:t>AP</w:t>
      </w:r>
      <w:r>
        <w:rPr>
          <w:rFonts w:hint="eastAsia" w:ascii="宋体" w:hAnsi="宋体" w:eastAsia="宋体" w:cs="宋体"/>
          <w:sz w:val="24"/>
          <w:szCs w:val="24"/>
        </w:rPr>
        <w:t>采用集中式转发。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2.在超辰支行部署无线网络。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超辰支行无线网络架构采用FIT AP+AC的方案，区域内所有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AP2</w:t>
      </w:r>
      <w:r>
        <w:rPr>
          <w:rFonts w:hint="eastAsia" w:asciiTheme="minorEastAsia" w:hAnsiTheme="minorEastAsia"/>
          <w:sz w:val="24"/>
          <w:szCs w:val="24"/>
        </w:rPr>
        <w:t>）都关联到V</w:t>
      </w:r>
      <w:r>
        <w:rPr>
          <w:rFonts w:asciiTheme="minorEastAsia" w:hAnsiTheme="minorEastAsia"/>
          <w:sz w:val="24"/>
          <w:szCs w:val="24"/>
        </w:rPr>
        <w:t>AC</w:t>
      </w:r>
      <w:r>
        <w:rPr>
          <w:rFonts w:hint="eastAsia" w:asciiTheme="minorEastAsia" w:hAnsiTheme="minorEastAsia"/>
          <w:sz w:val="24"/>
          <w:szCs w:val="24"/>
        </w:rPr>
        <w:t>进行管理。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超辰支行使用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路由器作为无线生产用户（</w:t>
      </w:r>
      <w:r>
        <w:rPr>
          <w:rFonts w:asciiTheme="minorEastAsia" w:hAnsiTheme="minorEastAsia"/>
          <w:sz w:val="24"/>
          <w:szCs w:val="24"/>
        </w:rPr>
        <w:t>VLAN 10</w:t>
      </w:r>
      <w:r>
        <w:rPr>
          <w:rFonts w:hint="eastAsia" w:asciiTheme="minorEastAsia" w:hAnsiTheme="minorEastAsia"/>
          <w:sz w:val="24"/>
          <w:szCs w:val="24"/>
        </w:rPr>
        <w:t>）、办公用户（</w:t>
      </w:r>
      <w:r>
        <w:rPr>
          <w:rFonts w:asciiTheme="minorEastAsia" w:hAnsiTheme="minorEastAsia"/>
          <w:sz w:val="24"/>
          <w:szCs w:val="24"/>
        </w:rPr>
        <w:t>VLAN 60</w:t>
      </w:r>
      <w:r>
        <w:rPr>
          <w:rFonts w:hint="eastAsia" w:asciiTheme="minorEastAsia" w:hAnsiTheme="minorEastAsia"/>
          <w:sz w:val="24"/>
          <w:szCs w:val="24"/>
        </w:rPr>
        <w:t>）和无线</w:t>
      </w:r>
      <w:r>
        <w:rPr>
          <w:rFonts w:asciiTheme="minorEastAsia" w:hAnsiTheme="minorEastAsia"/>
          <w:sz w:val="24"/>
          <w:szCs w:val="24"/>
        </w:rPr>
        <w:t>FIT AP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VLAN 50</w:t>
      </w:r>
      <w:r>
        <w:rPr>
          <w:rFonts w:hint="eastAsia" w:asciiTheme="minorEastAsia" w:hAnsiTheme="minorEastAsia"/>
          <w:sz w:val="24"/>
          <w:szCs w:val="24"/>
        </w:rPr>
        <w:t>）的</w:t>
      </w:r>
      <w:r>
        <w:rPr>
          <w:rFonts w:asciiTheme="minorEastAsia" w:hAnsiTheme="minorEastAsia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超辰支行无线网络部署中，创建生产用户</w:t>
      </w:r>
      <w:r>
        <w:rPr>
          <w:rFonts w:asciiTheme="minorEastAsia" w:hAnsiTheme="minorEastAsia"/>
          <w:sz w:val="24"/>
          <w:szCs w:val="24"/>
        </w:rPr>
        <w:t>SSID</w:t>
      </w:r>
      <w:r>
        <w:rPr>
          <w:rFonts w:hint="eastAsia" w:asciiTheme="minorEastAsia" w:hAnsiTheme="minorEastAsia"/>
          <w:sz w:val="24"/>
          <w:szCs w:val="24"/>
        </w:rPr>
        <w:t>为：</w:t>
      </w:r>
      <w:r>
        <w:rPr>
          <w:rFonts w:asciiTheme="minorEastAsia" w:hAnsiTheme="minorEastAsia"/>
          <w:sz w:val="24"/>
          <w:szCs w:val="24"/>
        </w:rPr>
        <w:t>Admin_CCZH_SS_XX(XX</w:t>
      </w:r>
      <w:r>
        <w:rPr>
          <w:rFonts w:hint="eastAsia" w:asciiTheme="minorEastAsia" w:hAnsiTheme="minorEastAsia"/>
          <w:sz w:val="24"/>
          <w:szCs w:val="24"/>
        </w:rPr>
        <w:t>现场提供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WLANID</w:t>
      </w:r>
      <w:r>
        <w:rPr>
          <w:rFonts w:hint="eastAsia" w:asciiTheme="minorEastAsia" w:hAnsiTheme="minor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AP-GROUP</w:t>
      </w:r>
      <w:r>
        <w:rPr>
          <w:rFonts w:hint="eastAsia" w:asciiTheme="minorEastAsia" w:hAnsiTheme="minorEastAsia"/>
          <w:sz w:val="24"/>
          <w:szCs w:val="24"/>
        </w:rPr>
        <w:t>为</w:t>
      </w:r>
      <w:r>
        <w:rPr>
          <w:rFonts w:ascii="宋体" w:hAnsi="宋体" w:eastAsia="宋体" w:cs="宋体"/>
          <w:sz w:val="24"/>
          <w:szCs w:val="24"/>
        </w:rPr>
        <w:t>Admin</w:t>
      </w:r>
      <w:r>
        <w:rPr>
          <w:rFonts w:asciiTheme="minorEastAsia" w:hAnsiTheme="minorEastAsia"/>
          <w:sz w:val="24"/>
          <w:szCs w:val="24"/>
        </w:rPr>
        <w:t>_CCZH</w:t>
      </w:r>
      <w:r>
        <w:rPr>
          <w:rFonts w:hint="eastAsia" w:asciiTheme="minorEastAsia" w:hAnsiTheme="minorEastAsia"/>
          <w:sz w:val="24"/>
          <w:szCs w:val="24"/>
        </w:rPr>
        <w:t>；生产用户关联</w:t>
      </w:r>
      <w:r>
        <w:rPr>
          <w:rFonts w:asciiTheme="minorEastAsia" w:hAnsiTheme="minorEastAsia"/>
          <w:sz w:val="24"/>
          <w:szCs w:val="24"/>
        </w:rPr>
        <w:t>SSID</w:t>
      </w:r>
      <w:r>
        <w:rPr>
          <w:rFonts w:hint="eastAsia" w:asciiTheme="minorEastAsia" w:hAnsiTheme="minorEastAsia"/>
          <w:sz w:val="24"/>
          <w:szCs w:val="24"/>
        </w:rPr>
        <w:t>后，可自动获取</w:t>
      </w:r>
      <w:r>
        <w:rPr>
          <w:rFonts w:asciiTheme="minorEastAsia" w:hAnsiTheme="minorEastAsia"/>
          <w:sz w:val="24"/>
          <w:szCs w:val="24"/>
        </w:rPr>
        <w:t>VLAN10</w:t>
      </w:r>
      <w:r>
        <w:rPr>
          <w:rFonts w:hint="eastAsia" w:asciiTheme="minorEastAsia" w:hAnsiTheme="minorEastAsia"/>
          <w:sz w:val="24"/>
          <w:szCs w:val="24"/>
        </w:rPr>
        <w:t>地址。创建超辰支行办公用户</w:t>
      </w:r>
      <w:r>
        <w:rPr>
          <w:rFonts w:asciiTheme="minorEastAsia" w:hAnsiTheme="minorEastAsia"/>
          <w:sz w:val="24"/>
          <w:szCs w:val="24"/>
        </w:rPr>
        <w:t>SSID</w:t>
      </w:r>
      <w:r>
        <w:rPr>
          <w:rFonts w:hint="eastAsia" w:asciiTheme="minorEastAsia" w:hAnsiTheme="minorEastAsia"/>
          <w:sz w:val="24"/>
          <w:szCs w:val="24"/>
        </w:rPr>
        <w:t>为：</w:t>
      </w:r>
      <w:r>
        <w:rPr>
          <w:rFonts w:ascii="宋体" w:hAnsi="宋体" w:eastAsia="宋体" w:cs="宋体"/>
          <w:sz w:val="24"/>
          <w:szCs w:val="24"/>
        </w:rPr>
        <w:t>Admin</w:t>
      </w:r>
      <w:r>
        <w:rPr>
          <w:rFonts w:asciiTheme="minorEastAsia" w:hAnsiTheme="minorEastAsia"/>
          <w:sz w:val="24"/>
          <w:szCs w:val="24"/>
        </w:rPr>
        <w:t>_CCZH_BG_XX(XX</w:t>
      </w:r>
      <w:r>
        <w:rPr>
          <w:rFonts w:hint="eastAsia" w:asciiTheme="minorEastAsia" w:hAnsiTheme="minorEastAsia"/>
          <w:sz w:val="24"/>
          <w:szCs w:val="24"/>
        </w:rPr>
        <w:t>现场提供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WLANID</w:t>
      </w:r>
      <w:r>
        <w:rPr>
          <w:rFonts w:hint="eastAsia" w:asciiTheme="minorEastAsia" w:hAnsiTheme="minor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AP-GROUP</w:t>
      </w:r>
      <w:r>
        <w:rPr>
          <w:rFonts w:hint="eastAsia" w:asciiTheme="minorEastAsia" w:hAnsiTheme="minorEastAsia"/>
          <w:sz w:val="24"/>
          <w:szCs w:val="24"/>
        </w:rPr>
        <w:t>为</w:t>
      </w:r>
      <w:r>
        <w:rPr>
          <w:rFonts w:ascii="宋体" w:hAnsi="宋体" w:eastAsia="宋体" w:cs="宋体"/>
          <w:sz w:val="24"/>
          <w:szCs w:val="24"/>
        </w:rPr>
        <w:t>Admin</w:t>
      </w:r>
      <w:r>
        <w:rPr>
          <w:rFonts w:asciiTheme="minorEastAsia" w:hAnsiTheme="minorEastAsia"/>
          <w:sz w:val="24"/>
          <w:szCs w:val="24"/>
        </w:rPr>
        <w:t>_CCZH</w:t>
      </w:r>
      <w:r>
        <w:rPr>
          <w:rFonts w:hint="eastAsia" w:asciiTheme="minorEastAsia" w:hAnsiTheme="minorEastAsia"/>
          <w:sz w:val="24"/>
          <w:szCs w:val="24"/>
        </w:rPr>
        <w:t>；生产用户关联</w:t>
      </w:r>
      <w:r>
        <w:rPr>
          <w:rFonts w:asciiTheme="minorEastAsia" w:hAnsiTheme="minorEastAsia"/>
          <w:sz w:val="24"/>
          <w:szCs w:val="24"/>
        </w:rPr>
        <w:t>SSID</w:t>
      </w:r>
      <w:r>
        <w:rPr>
          <w:rFonts w:hint="eastAsia" w:asciiTheme="minorEastAsia" w:hAnsiTheme="minorEastAsia"/>
          <w:sz w:val="24"/>
          <w:szCs w:val="24"/>
        </w:rPr>
        <w:t>后可自动获取</w:t>
      </w:r>
      <w:r>
        <w:rPr>
          <w:rFonts w:asciiTheme="minorEastAsia" w:hAnsiTheme="minorEastAsia"/>
          <w:sz w:val="24"/>
          <w:szCs w:val="24"/>
        </w:rPr>
        <w:t>VLAN60</w:t>
      </w:r>
      <w:r>
        <w:rPr>
          <w:rFonts w:hint="eastAsia" w:asciiTheme="minorEastAsia" w:hAnsiTheme="minorEastAsia"/>
          <w:sz w:val="24"/>
          <w:szCs w:val="24"/>
        </w:rPr>
        <w:t>地址。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超辰支行无线网络部署中，超辰支行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采用本地转发。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3.在无线网络中部署AC冗余，实现备份。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在无线网络中部署AC冗余，实现备份。两台</w:t>
      </w:r>
      <w:r>
        <w:rPr>
          <w:rFonts w:ascii="宋体" w:hAnsi="宋体" w:eastAsia="宋体" w:cs="宋体"/>
          <w:sz w:val="24"/>
          <w:szCs w:val="24"/>
        </w:rPr>
        <w:t>AC</w:t>
      </w:r>
      <w:r>
        <w:rPr>
          <w:rFonts w:hint="eastAsia" w:ascii="宋体" w:hAnsi="宋体" w:eastAsia="宋体" w:cs="宋体"/>
          <w:sz w:val="24"/>
          <w:szCs w:val="24"/>
        </w:rPr>
        <w:t>采用主备形式。其中，</w:t>
      </w:r>
      <w:r>
        <w:rPr>
          <w:rFonts w:ascii="宋体" w:hAnsi="宋体" w:eastAsia="宋体" w:cs="宋体"/>
          <w:sz w:val="24"/>
          <w:szCs w:val="24"/>
        </w:rPr>
        <w:t>AC1</w:t>
      </w:r>
      <w:r>
        <w:rPr>
          <w:rFonts w:hint="eastAsia" w:ascii="宋体" w:hAnsi="宋体" w:eastAsia="宋体" w:cs="宋体"/>
          <w:sz w:val="24"/>
          <w:szCs w:val="24"/>
        </w:rPr>
        <w:t>为省行办公区</w:t>
      </w:r>
      <w:r>
        <w:rPr>
          <w:rFonts w:ascii="宋体" w:hAnsi="宋体" w:eastAsia="宋体" w:cs="宋体"/>
          <w:sz w:val="24"/>
          <w:szCs w:val="24"/>
        </w:rPr>
        <w:t>AP</w:t>
      </w:r>
      <w:r>
        <w:rPr>
          <w:rFonts w:hint="eastAsia" w:ascii="宋体" w:hAnsi="宋体" w:eastAsia="宋体" w:cs="宋体"/>
          <w:sz w:val="24"/>
          <w:szCs w:val="24"/>
        </w:rPr>
        <w:t>主设备；</w:t>
      </w:r>
      <w:r>
        <w:rPr>
          <w:rFonts w:ascii="宋体" w:hAnsi="宋体" w:eastAsia="宋体" w:cs="宋体"/>
          <w:sz w:val="24"/>
          <w:szCs w:val="24"/>
        </w:rPr>
        <w:t>AC2</w:t>
      </w:r>
      <w:r>
        <w:rPr>
          <w:rFonts w:hint="eastAsia" w:ascii="宋体" w:hAnsi="宋体" w:eastAsia="宋体" w:cs="宋体"/>
          <w:sz w:val="24"/>
          <w:szCs w:val="24"/>
        </w:rPr>
        <w:t>为超辰支行</w:t>
      </w:r>
      <w:r>
        <w:rPr>
          <w:rFonts w:ascii="宋体" w:hAnsi="宋体" w:eastAsia="宋体" w:cs="宋体"/>
          <w:sz w:val="24"/>
          <w:szCs w:val="24"/>
        </w:rPr>
        <w:t>AP</w:t>
      </w:r>
      <w:r>
        <w:rPr>
          <w:rFonts w:hint="eastAsia" w:ascii="宋体" w:hAnsi="宋体" w:eastAsia="宋体" w:cs="宋体"/>
          <w:sz w:val="24"/>
          <w:szCs w:val="24"/>
        </w:rPr>
        <w:t>主设备，两</w:t>
      </w:r>
      <w:r>
        <w:rPr>
          <w:rFonts w:ascii="宋体" w:hAnsi="宋体" w:eastAsia="宋体" w:cs="宋体"/>
          <w:sz w:val="24"/>
          <w:szCs w:val="24"/>
        </w:rPr>
        <w:t>AC</w:t>
      </w:r>
      <w:r>
        <w:rPr>
          <w:rFonts w:hint="eastAsia" w:ascii="宋体" w:hAnsi="宋体" w:eastAsia="宋体" w:cs="宋体"/>
          <w:sz w:val="24"/>
          <w:szCs w:val="24"/>
        </w:rPr>
        <w:t>互为备份。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所有</w:t>
      </w:r>
      <w:r>
        <w:rPr>
          <w:rFonts w:ascii="宋体" w:hAnsi="宋体" w:eastAsia="宋体" w:cs="宋体"/>
          <w:sz w:val="24"/>
          <w:szCs w:val="24"/>
        </w:rPr>
        <w:t>FIT AP</w:t>
      </w:r>
      <w:r>
        <w:rPr>
          <w:rFonts w:hint="eastAsia" w:ascii="宋体" w:hAnsi="宋体" w:eastAsia="宋体" w:cs="宋体"/>
          <w:sz w:val="24"/>
          <w:szCs w:val="24"/>
        </w:rPr>
        <w:t>与</w:t>
      </w:r>
      <w:r>
        <w:rPr>
          <w:rFonts w:ascii="宋体" w:hAnsi="宋体" w:eastAsia="宋体" w:cs="宋体"/>
          <w:sz w:val="24"/>
          <w:szCs w:val="24"/>
        </w:rPr>
        <w:t>AC1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AC2</w:t>
      </w:r>
      <w:r>
        <w:rPr>
          <w:rFonts w:hint="eastAsia" w:ascii="宋体" w:hAnsi="宋体" w:eastAsia="宋体" w:cs="宋体"/>
          <w:sz w:val="24"/>
          <w:szCs w:val="24"/>
        </w:rPr>
        <w:t>均建立隧道，当</w:t>
      </w:r>
      <w:r>
        <w:rPr>
          <w:rFonts w:ascii="宋体" w:hAnsi="宋体" w:eastAsia="宋体" w:cs="宋体"/>
          <w:sz w:val="24"/>
          <w:szCs w:val="24"/>
        </w:rPr>
        <w:t>AP</w:t>
      </w:r>
      <w:r>
        <w:rPr>
          <w:rFonts w:hint="eastAsia" w:ascii="宋体" w:hAnsi="宋体" w:eastAsia="宋体" w:cs="宋体"/>
          <w:sz w:val="24"/>
          <w:szCs w:val="24"/>
        </w:rPr>
        <w:t>与主</w:t>
      </w:r>
      <w:r>
        <w:rPr>
          <w:rFonts w:ascii="宋体" w:hAnsi="宋体" w:eastAsia="宋体" w:cs="宋体"/>
          <w:sz w:val="24"/>
          <w:szCs w:val="24"/>
        </w:rPr>
        <w:t>AC</w:t>
      </w:r>
      <w:r>
        <w:rPr>
          <w:rFonts w:hint="eastAsia" w:ascii="宋体" w:hAnsi="宋体" w:eastAsia="宋体" w:cs="宋体"/>
          <w:sz w:val="24"/>
          <w:szCs w:val="24"/>
        </w:rPr>
        <w:t>1失去连接时，能无缝切换至备用</w:t>
      </w:r>
      <w:r>
        <w:rPr>
          <w:rFonts w:ascii="宋体" w:hAnsi="宋体" w:eastAsia="宋体" w:cs="宋体"/>
          <w:sz w:val="24"/>
          <w:szCs w:val="24"/>
        </w:rPr>
        <w:t>AC</w:t>
      </w:r>
      <w:r>
        <w:rPr>
          <w:rFonts w:hint="eastAsia" w:ascii="宋体" w:hAnsi="宋体" w:eastAsia="宋体" w:cs="宋体"/>
          <w:sz w:val="24"/>
          <w:szCs w:val="24"/>
        </w:rPr>
        <w:t>，并提供连续服务。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4.在梅钱金融公司部署胖AP。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在梅钱金融公司部署胖AP设备，具体要求如下所示。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（1）用户网关及</w:t>
      </w:r>
      <w:r>
        <w:rPr>
          <w:rFonts w:ascii="宋体" w:hAnsi="宋体" w:eastAsia="宋体" w:cs="宋体"/>
          <w:sz w:val="24"/>
          <w:szCs w:val="24"/>
        </w:rPr>
        <w:t>DHCP</w:t>
      </w:r>
      <w:r>
        <w:rPr>
          <w:rFonts w:hint="eastAsia" w:ascii="宋体" w:hAnsi="宋体" w:eastAsia="宋体" w:cs="宋体"/>
          <w:sz w:val="24"/>
          <w:szCs w:val="24"/>
        </w:rPr>
        <w:t>服务器均部署在</w:t>
      </w:r>
      <w:r>
        <w:rPr>
          <w:rFonts w:ascii="宋体" w:hAnsi="宋体" w:eastAsia="宋体" w:cs="宋体"/>
          <w:sz w:val="24"/>
          <w:szCs w:val="24"/>
        </w:rPr>
        <w:t>AP3</w:t>
      </w:r>
      <w:r>
        <w:rPr>
          <w:rFonts w:hint="eastAsia" w:ascii="宋体" w:hAnsi="宋体" w:eastAsia="宋体" w:cs="宋体"/>
          <w:sz w:val="24"/>
          <w:szCs w:val="24"/>
        </w:rPr>
        <w:t>上；</w:t>
      </w:r>
      <w:r>
        <w:rPr>
          <w:rFonts w:ascii="宋体" w:hAnsi="宋体" w:eastAsia="宋体" w:cs="宋体"/>
          <w:sz w:val="24"/>
          <w:szCs w:val="24"/>
        </w:rPr>
        <w:t>AP3</w:t>
      </w:r>
      <w:r>
        <w:rPr>
          <w:rFonts w:hint="eastAsia" w:ascii="宋体" w:hAnsi="宋体" w:eastAsia="宋体" w:cs="宋体"/>
          <w:sz w:val="24"/>
          <w:szCs w:val="24"/>
        </w:rPr>
        <w:t>与</w:t>
      </w:r>
      <w:r>
        <w:rPr>
          <w:rFonts w:ascii="宋体" w:hAnsi="宋体" w:eastAsia="宋体" w:cs="宋体"/>
          <w:sz w:val="24"/>
          <w:szCs w:val="24"/>
        </w:rPr>
        <w:t>EG2之间使用</w:t>
      </w:r>
      <w:r>
        <w:rPr>
          <w:rFonts w:hint="eastAsia" w:ascii="宋体" w:hAnsi="宋体" w:eastAsia="宋体" w:cs="宋体"/>
          <w:sz w:val="24"/>
          <w:szCs w:val="24"/>
        </w:rPr>
        <w:t>静态路由协议实现连通。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（2）配置AP3设备，在AP3上配置</w:t>
      </w:r>
      <w:r>
        <w:rPr>
          <w:rFonts w:ascii="宋体" w:hAnsi="宋体" w:eastAsia="宋体" w:cs="宋体"/>
          <w:sz w:val="24"/>
          <w:szCs w:val="24"/>
        </w:rPr>
        <w:t>SSID(WLAN-ID 4)</w:t>
      </w:r>
      <w:r>
        <w:rPr>
          <w:rFonts w:hint="eastAsia" w:ascii="宋体" w:hAnsi="宋体" w:eastAsia="宋体" w:cs="宋体"/>
          <w:sz w:val="24"/>
          <w:szCs w:val="24"/>
        </w:rPr>
        <w:t>为Admin</w:t>
      </w:r>
      <w:r>
        <w:rPr>
          <w:rFonts w:ascii="宋体" w:hAnsi="宋体" w:eastAsia="宋体" w:cs="宋体"/>
          <w:sz w:val="24"/>
          <w:szCs w:val="24"/>
        </w:rPr>
        <w:t>-Fat_XX(XX</w:t>
      </w:r>
      <w:r>
        <w:rPr>
          <w:rFonts w:hint="eastAsia" w:ascii="宋体" w:hAnsi="宋体" w:eastAsia="宋体" w:cs="宋体"/>
          <w:sz w:val="24"/>
          <w:szCs w:val="24"/>
        </w:rPr>
        <w:t>现场提供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，内网无线用户关联</w:t>
      </w:r>
      <w:r>
        <w:rPr>
          <w:rFonts w:ascii="宋体" w:hAnsi="宋体" w:eastAsia="宋体" w:cs="宋体"/>
          <w:sz w:val="24"/>
          <w:szCs w:val="24"/>
        </w:rPr>
        <w:t>SSID</w:t>
      </w:r>
      <w:r>
        <w:rPr>
          <w:rFonts w:hint="eastAsia" w:ascii="宋体" w:hAnsi="宋体" w:eastAsia="宋体" w:cs="宋体"/>
          <w:sz w:val="24"/>
          <w:szCs w:val="24"/>
        </w:rPr>
        <w:t>后,可自动获取</w:t>
      </w:r>
      <w:r>
        <w:rPr>
          <w:rFonts w:ascii="宋体" w:hAnsi="宋体" w:eastAsia="宋体" w:cs="宋体"/>
          <w:sz w:val="24"/>
          <w:szCs w:val="24"/>
        </w:rPr>
        <w:t xml:space="preserve"> 195.1.60.0/24</w:t>
      </w:r>
      <w:r>
        <w:rPr>
          <w:rFonts w:hint="eastAsia" w:ascii="宋体" w:hAnsi="宋体" w:eastAsia="宋体" w:cs="宋体"/>
          <w:sz w:val="24"/>
          <w:szCs w:val="24"/>
        </w:rPr>
        <w:t>网段地址。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5. 保障无线网络安全。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（1）无线网络中的用户通过</w:t>
      </w:r>
      <w:r>
        <w:rPr>
          <w:rFonts w:asciiTheme="minorEastAsia" w:hAnsiTheme="minorEastAsia"/>
          <w:sz w:val="24"/>
          <w:szCs w:val="24"/>
        </w:rPr>
        <w:t>Fit AP方式</w:t>
      </w:r>
      <w:r>
        <w:rPr>
          <w:rFonts w:hint="eastAsia" w:asciiTheme="minorEastAsia" w:hAnsiTheme="minorEastAsia"/>
          <w:sz w:val="24"/>
          <w:szCs w:val="24"/>
        </w:rPr>
        <w:t>接入无线网络时，采用</w:t>
      </w:r>
      <w:r>
        <w:rPr>
          <w:rFonts w:asciiTheme="minorEastAsia" w:hAnsiTheme="minorEastAsia"/>
          <w:sz w:val="24"/>
          <w:szCs w:val="24"/>
        </w:rPr>
        <w:t>WPA2</w:t>
      </w:r>
      <w:r>
        <w:rPr>
          <w:rFonts w:hint="eastAsia" w:asciiTheme="minorEastAsia" w:hAnsiTheme="minorEastAsia"/>
          <w:sz w:val="24"/>
          <w:szCs w:val="24"/>
        </w:rPr>
        <w:t>加密方式，加密密码为</w:t>
      </w:r>
      <w:r>
        <w:rPr>
          <w:rFonts w:asciiTheme="minorEastAsia" w:hAnsiTheme="minorEastAsia"/>
          <w:sz w:val="24"/>
          <w:szCs w:val="24"/>
        </w:rPr>
        <w:t>XX(</w:t>
      </w:r>
      <w:r>
        <w:rPr>
          <w:rFonts w:hint="eastAsia" w:asciiTheme="minorEastAsia" w:hAnsiTheme="minorEastAsia"/>
          <w:sz w:val="24"/>
          <w:szCs w:val="24"/>
        </w:rPr>
        <w:t>现场提供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无线网络中的用户通过</w:t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hint="eastAsia" w:asciiTheme="minorEastAsia" w:hAnsiTheme="minorEastAsia"/>
          <w:sz w:val="24"/>
          <w:szCs w:val="24"/>
        </w:rPr>
        <w:t>at</w:t>
      </w:r>
      <w:r>
        <w:rPr>
          <w:rFonts w:asciiTheme="minorEastAsia" w:hAnsiTheme="minorEastAsia"/>
          <w:sz w:val="24"/>
          <w:szCs w:val="24"/>
        </w:rPr>
        <w:t xml:space="preserve"> AP方式</w:t>
      </w:r>
      <w:r>
        <w:rPr>
          <w:rFonts w:hint="eastAsia" w:asciiTheme="minorEastAsia" w:hAnsiTheme="minorEastAsia"/>
          <w:sz w:val="24"/>
          <w:szCs w:val="24"/>
        </w:rPr>
        <w:t>接入无线网络时，采用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认证方式，认证用户名、密码为</w:t>
      </w:r>
      <w:r>
        <w:rPr>
          <w:rFonts w:asciiTheme="minorEastAsia" w:hAnsiTheme="minorEastAsia"/>
          <w:sz w:val="24"/>
          <w:szCs w:val="24"/>
        </w:rPr>
        <w:t>XX(</w:t>
      </w:r>
      <w:r>
        <w:rPr>
          <w:rFonts w:hint="eastAsia" w:asciiTheme="minorEastAsia" w:hAnsiTheme="minorEastAsia"/>
          <w:sz w:val="24"/>
          <w:szCs w:val="24"/>
        </w:rPr>
        <w:t>现场提供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6.实施无线网络的性能优化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（1）限制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台</w:t>
      </w:r>
      <w:r>
        <w:rPr>
          <w:rFonts w:ascii="宋体" w:hAnsi="宋体" w:eastAsia="宋体" w:cs="宋体"/>
          <w:sz w:val="24"/>
          <w:szCs w:val="24"/>
        </w:rPr>
        <w:t>AP</w:t>
      </w:r>
      <w:r>
        <w:rPr>
          <w:rFonts w:hint="eastAsia" w:ascii="宋体" w:hAnsi="宋体" w:eastAsia="宋体" w:cs="宋体"/>
          <w:sz w:val="24"/>
          <w:szCs w:val="24"/>
        </w:rPr>
        <w:t>的每个射频卡最大带点人数为</w:t>
      </w:r>
      <w:r>
        <w:rPr>
          <w:rFonts w:ascii="宋体" w:hAnsi="宋体" w:eastAsia="宋体" w:cs="宋体"/>
          <w:sz w:val="24"/>
          <w:szCs w:val="24"/>
        </w:rPr>
        <w:t>15</w:t>
      </w:r>
      <w:r>
        <w:rPr>
          <w:rFonts w:hint="eastAsia" w:ascii="宋体" w:hAnsi="宋体" w:eastAsia="宋体" w:cs="宋体"/>
          <w:sz w:val="24"/>
          <w:szCs w:val="24"/>
        </w:rPr>
        <w:t>人。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（2）调整</w:t>
      </w:r>
      <w:r>
        <w:rPr>
          <w:rFonts w:ascii="宋体" w:hAnsi="宋体" w:eastAsia="宋体" w:cs="宋体"/>
          <w:sz w:val="24"/>
          <w:szCs w:val="24"/>
        </w:rPr>
        <w:t>2.4G</w:t>
      </w:r>
      <w:r>
        <w:rPr>
          <w:rFonts w:hint="eastAsia" w:ascii="宋体" w:hAnsi="宋体" w:eastAsia="宋体" w:cs="宋体"/>
          <w:sz w:val="24"/>
          <w:szCs w:val="24"/>
        </w:rPr>
        <w:t>频段射频卡</w:t>
      </w:r>
      <w:r>
        <w:rPr>
          <w:rFonts w:ascii="宋体" w:hAnsi="宋体" w:eastAsia="宋体" w:cs="宋体"/>
          <w:sz w:val="24"/>
          <w:szCs w:val="24"/>
        </w:rPr>
        <w:t>powerlocal</w:t>
      </w:r>
      <w:r>
        <w:rPr>
          <w:rFonts w:hint="eastAsia" w:ascii="宋体" w:hAnsi="宋体" w:eastAsia="宋体" w:cs="宋体"/>
          <w:sz w:val="24"/>
          <w:szCs w:val="24"/>
        </w:rPr>
        <w:t>功率数值为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</w:rPr>
        <w:t>；调整</w:t>
      </w:r>
      <w:r>
        <w:rPr>
          <w:rFonts w:ascii="宋体" w:hAnsi="宋体" w:eastAsia="宋体" w:cs="宋体"/>
          <w:sz w:val="24"/>
          <w:szCs w:val="24"/>
        </w:rPr>
        <w:t>5.8G</w:t>
      </w:r>
      <w:r>
        <w:rPr>
          <w:rFonts w:hint="eastAsia" w:ascii="宋体" w:hAnsi="宋体" w:eastAsia="宋体" w:cs="宋体"/>
          <w:sz w:val="24"/>
          <w:szCs w:val="24"/>
        </w:rPr>
        <w:t>频段射频卡</w:t>
      </w:r>
      <w:r>
        <w:rPr>
          <w:rFonts w:ascii="宋体" w:hAnsi="宋体" w:eastAsia="宋体" w:cs="宋体"/>
          <w:sz w:val="24"/>
          <w:szCs w:val="24"/>
        </w:rPr>
        <w:t>powerlocal</w:t>
      </w:r>
      <w:r>
        <w:rPr>
          <w:rFonts w:hint="eastAsia" w:ascii="宋体" w:hAnsi="宋体" w:eastAsia="宋体" w:cs="宋体"/>
          <w:sz w:val="24"/>
          <w:szCs w:val="24"/>
        </w:rPr>
        <w:t>功率数值为</w:t>
      </w:r>
      <w:r>
        <w:rPr>
          <w:rFonts w:ascii="宋体" w:hAnsi="宋体" w:eastAsia="宋体" w:cs="宋体"/>
          <w:sz w:val="24"/>
          <w:szCs w:val="24"/>
        </w:rPr>
        <w:t>100</w:t>
      </w:r>
      <w:r>
        <w:rPr>
          <w:rFonts w:hint="eastAsia" w:ascii="宋体" w:hAnsi="宋体" w:eastAsia="宋体" w:cs="宋体"/>
          <w:sz w:val="24"/>
          <w:szCs w:val="24"/>
        </w:rPr>
        <w:t>。尽量降低同频干扰带来的影响。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（3）调整</w:t>
      </w:r>
      <w:r>
        <w:rPr>
          <w:rFonts w:ascii="宋体" w:hAnsi="宋体" w:eastAsia="宋体" w:cs="宋体"/>
          <w:sz w:val="24"/>
          <w:szCs w:val="24"/>
        </w:rPr>
        <w:t>5.8G</w:t>
      </w:r>
      <w:r>
        <w:rPr>
          <w:rFonts w:hint="eastAsia" w:ascii="宋体" w:hAnsi="宋体" w:eastAsia="宋体" w:cs="宋体"/>
          <w:sz w:val="24"/>
          <w:szCs w:val="24"/>
        </w:rPr>
        <w:t>频段的射频卡无线频率带宽至</w:t>
      </w:r>
      <w:r>
        <w:rPr>
          <w:rFonts w:ascii="宋体" w:hAnsi="宋体" w:eastAsia="宋体" w:cs="宋体"/>
          <w:sz w:val="24"/>
          <w:szCs w:val="24"/>
        </w:rPr>
        <w:t>40MHz</w:t>
      </w:r>
      <w:r>
        <w:rPr>
          <w:rFonts w:hint="eastAsia" w:ascii="宋体" w:hAnsi="宋体" w:eastAsia="宋体" w:cs="宋体"/>
          <w:sz w:val="24"/>
          <w:szCs w:val="24"/>
        </w:rPr>
        <w:t>，增大数据传输带宽。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（4）为保证网络中的终端设备走到</w:t>
      </w:r>
      <w:r>
        <w:rPr>
          <w:rFonts w:ascii="宋体" w:hAnsi="宋体" w:eastAsia="宋体" w:cs="宋体"/>
          <w:sz w:val="24"/>
          <w:szCs w:val="24"/>
        </w:rPr>
        <w:t>AP</w:t>
      </w:r>
      <w:r>
        <w:rPr>
          <w:rFonts w:hint="eastAsia" w:ascii="宋体" w:hAnsi="宋体" w:eastAsia="宋体" w:cs="宋体"/>
          <w:sz w:val="24"/>
          <w:szCs w:val="24"/>
        </w:rPr>
        <w:t>覆盖的边缘区域，终端能够及时发起漫游，调整</w:t>
      </w:r>
      <w:r>
        <w:rPr>
          <w:rFonts w:ascii="宋体" w:hAnsi="宋体" w:eastAsia="宋体" w:cs="宋体"/>
          <w:sz w:val="24"/>
          <w:szCs w:val="24"/>
        </w:rPr>
        <w:t>Coverage-area-control</w:t>
      </w:r>
      <w:r>
        <w:rPr>
          <w:rFonts w:hint="eastAsia" w:ascii="宋体" w:hAnsi="宋体" w:eastAsia="宋体" w:cs="宋体"/>
          <w:sz w:val="24"/>
          <w:szCs w:val="24"/>
        </w:rPr>
        <w:t>功率参数：</w:t>
      </w:r>
      <w:r>
        <w:rPr>
          <w:rFonts w:ascii="宋体" w:hAnsi="宋体" w:eastAsia="宋体" w:cs="宋体"/>
          <w:sz w:val="24"/>
          <w:szCs w:val="24"/>
        </w:rPr>
        <w:t>5.8G</w:t>
      </w:r>
      <w:r>
        <w:rPr>
          <w:rFonts w:hint="eastAsia" w:ascii="宋体" w:hAnsi="宋体" w:eastAsia="宋体" w:cs="宋体"/>
          <w:sz w:val="24"/>
          <w:szCs w:val="24"/>
        </w:rPr>
        <w:t>频段的</w:t>
      </w:r>
      <w:r>
        <w:rPr>
          <w:rFonts w:ascii="宋体" w:hAnsi="宋体" w:eastAsia="宋体" w:cs="宋体"/>
          <w:sz w:val="24"/>
          <w:szCs w:val="24"/>
        </w:rPr>
        <w:t>Coverage-area-control</w:t>
      </w:r>
      <w:r>
        <w:rPr>
          <w:rFonts w:hint="eastAsia" w:ascii="宋体" w:hAnsi="宋体" w:eastAsia="宋体" w:cs="宋体"/>
          <w:sz w:val="24"/>
          <w:szCs w:val="24"/>
        </w:rPr>
        <w:t>功率调整为</w:t>
      </w:r>
      <w:r>
        <w:rPr>
          <w:rFonts w:ascii="宋体" w:hAnsi="宋体" w:eastAsia="宋体" w:cs="宋体"/>
          <w:sz w:val="24"/>
          <w:szCs w:val="24"/>
        </w:rPr>
        <w:t>17db</w:t>
      </w:r>
      <w:r>
        <w:rPr>
          <w:rFonts w:hint="eastAsia" w:ascii="宋体" w:hAnsi="宋体" w:eastAsia="宋体" w:cs="宋体"/>
          <w:sz w:val="24"/>
          <w:szCs w:val="24"/>
        </w:rPr>
        <w:t>；</w:t>
      </w:r>
      <w:r>
        <w:rPr>
          <w:rFonts w:ascii="宋体" w:hAnsi="宋体" w:eastAsia="宋体" w:cs="宋体"/>
          <w:sz w:val="24"/>
          <w:szCs w:val="24"/>
        </w:rPr>
        <w:t>2.4G</w:t>
      </w:r>
      <w:r>
        <w:rPr>
          <w:rFonts w:hint="eastAsia" w:ascii="宋体" w:hAnsi="宋体" w:eastAsia="宋体" w:cs="宋体"/>
          <w:sz w:val="24"/>
          <w:szCs w:val="24"/>
        </w:rPr>
        <w:t>频段的</w:t>
      </w:r>
      <w:r>
        <w:rPr>
          <w:rFonts w:ascii="宋体" w:hAnsi="宋体" w:eastAsia="宋体" w:cs="宋体"/>
          <w:sz w:val="24"/>
          <w:szCs w:val="24"/>
        </w:rPr>
        <w:t>Coverage-area-control</w:t>
      </w:r>
      <w:r>
        <w:rPr>
          <w:rFonts w:hint="eastAsia" w:ascii="宋体" w:hAnsi="宋体" w:eastAsia="宋体" w:cs="宋体"/>
          <w:sz w:val="24"/>
          <w:szCs w:val="24"/>
        </w:rPr>
        <w:t>功率调整为</w:t>
      </w:r>
      <w:r>
        <w:rPr>
          <w:rFonts w:ascii="宋体" w:hAnsi="宋体" w:eastAsia="宋体" w:cs="宋体"/>
          <w:sz w:val="24"/>
          <w:szCs w:val="24"/>
        </w:rPr>
        <w:t>10db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（5）关闭低速率（</w:t>
      </w:r>
      <w:r>
        <w:rPr>
          <w:rFonts w:ascii="宋体" w:hAnsi="宋体" w:eastAsia="宋体" w:cs="宋体"/>
          <w:sz w:val="24"/>
          <w:szCs w:val="24"/>
        </w:rPr>
        <w:t>11b/g 1M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2M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5M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ascii="宋体" w:hAnsi="宋体" w:eastAsia="宋体" w:cs="宋体"/>
          <w:sz w:val="24"/>
          <w:szCs w:val="24"/>
        </w:rPr>
        <w:t>11a 6M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9M</w:t>
      </w:r>
      <w:r>
        <w:rPr>
          <w:rFonts w:hint="eastAsia" w:ascii="宋体" w:hAnsi="宋体" w:eastAsia="宋体" w:cs="宋体"/>
          <w:sz w:val="24"/>
          <w:szCs w:val="24"/>
        </w:rPr>
        <w:t>）应用接入。</w:t>
      </w:r>
    </w:p>
    <w:p>
      <w:pPr>
        <w:pStyle w:val="3"/>
        <w:rPr>
          <w:rFonts w:asciiTheme="minorEastAsia" w:hAnsiTheme="minorEastAsia" w:eastAsiaTheme="minorEastAsia"/>
        </w:rPr>
      </w:pPr>
      <w:bookmarkStart w:id="9" w:name="_Toc51862613"/>
      <w:r>
        <w:rPr>
          <w:rFonts w:hint="eastAsia" w:asciiTheme="minorEastAsia" w:hAnsiTheme="minorEastAsia" w:eastAsiaTheme="minorEastAsia"/>
        </w:rPr>
        <w:t>（四）实施出口安全防护与远程接入</w:t>
      </w:r>
      <w:bookmarkEnd w:id="9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1.出口设备上部署NAT，实现远程接入。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出口设备上部署NAT，实现远程接入，具体配置参数如下。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（1）省行的外联区出口网关</w:t>
      </w:r>
      <w:r>
        <w:rPr>
          <w:rFonts w:asciiTheme="minorEastAsia" w:hAnsiTheme="minorEastAsia"/>
          <w:sz w:val="24"/>
          <w:szCs w:val="24"/>
        </w:rPr>
        <w:t>EG1</w:t>
      </w:r>
      <w:r>
        <w:rPr>
          <w:rFonts w:hint="eastAsia" w:asciiTheme="minorEastAsia" w:hAnsiTheme="minorEastAsia"/>
          <w:sz w:val="24"/>
          <w:szCs w:val="24"/>
        </w:rPr>
        <w:t>上进行</w:t>
      </w:r>
      <w:r>
        <w:rPr>
          <w:rFonts w:asciiTheme="minorEastAsia" w:hAnsiTheme="minorEastAsia"/>
          <w:sz w:val="24"/>
          <w:szCs w:val="24"/>
        </w:rPr>
        <w:t>NAT</w:t>
      </w:r>
      <w:r>
        <w:rPr>
          <w:rFonts w:hint="eastAsia" w:asciiTheme="minorEastAsia" w:hAnsiTheme="minorEastAsia"/>
          <w:sz w:val="24"/>
          <w:szCs w:val="24"/>
        </w:rPr>
        <w:t>配置，实现省行业务区办公网络（</w:t>
      </w:r>
      <w:r>
        <w:rPr>
          <w:rFonts w:asciiTheme="minorEastAsia" w:hAnsiTheme="minorEastAsia"/>
          <w:sz w:val="24"/>
          <w:szCs w:val="24"/>
        </w:rPr>
        <w:t>VLAN 60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VLAN 110</w:t>
      </w:r>
      <w:r>
        <w:rPr>
          <w:rFonts w:hint="eastAsia" w:asciiTheme="minorEastAsia" w:hAnsiTheme="minorEastAsia"/>
          <w:sz w:val="24"/>
          <w:szCs w:val="24"/>
        </w:rPr>
        <w:t>）通过</w:t>
      </w:r>
      <w:r>
        <w:rPr>
          <w:rFonts w:asciiTheme="minorEastAsia" w:hAnsiTheme="minorEastAsia"/>
          <w:sz w:val="24"/>
          <w:szCs w:val="24"/>
        </w:rPr>
        <w:t>NAPT</w:t>
      </w:r>
      <w:r>
        <w:rPr>
          <w:rFonts w:hint="eastAsia" w:asciiTheme="minorEastAsia" w:hAnsiTheme="minorEastAsia"/>
          <w:sz w:val="24"/>
          <w:szCs w:val="24"/>
        </w:rPr>
        <w:t>方式，将内网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地址转换到互联网接口上。其中，</w:t>
      </w:r>
      <w:r>
        <w:rPr>
          <w:rFonts w:asciiTheme="minorEastAsia" w:hAnsiTheme="minorEastAsia"/>
          <w:sz w:val="24"/>
          <w:szCs w:val="24"/>
        </w:rPr>
        <w:t>NAT</w:t>
      </w:r>
      <w:r>
        <w:rPr>
          <w:rFonts w:hint="eastAsia" w:asciiTheme="minorEastAsia" w:hAnsiTheme="minorEastAsia"/>
          <w:sz w:val="24"/>
          <w:szCs w:val="24"/>
        </w:rPr>
        <w:t>地址池的地址为</w:t>
      </w:r>
      <w:r>
        <w:rPr>
          <w:rFonts w:asciiTheme="minorEastAsia" w:hAnsiTheme="minorEastAsia"/>
          <w:sz w:val="24"/>
          <w:szCs w:val="24"/>
        </w:rPr>
        <w:t>201.1.1.3/29-201.1.1.5/29</w:t>
      </w:r>
      <w:r>
        <w:rPr>
          <w:rFonts w:hint="eastAsia" w:asciiTheme="minorEastAsia" w:hAnsiTheme="minorEastAsia"/>
          <w:sz w:val="24"/>
          <w:szCs w:val="24"/>
        </w:rPr>
        <w:t>；生产网络及其他地址均不允许访问互联网，转换</w:t>
      </w:r>
      <w:r>
        <w:rPr>
          <w:rFonts w:asciiTheme="minorEastAsia" w:hAnsiTheme="minorEastAsia"/>
          <w:sz w:val="24"/>
          <w:szCs w:val="24"/>
        </w:rPr>
        <w:t>ACL</w:t>
      </w:r>
      <w:r>
        <w:rPr>
          <w:rFonts w:hint="eastAsia" w:asciiTheme="minorEastAsia" w:hAnsiTheme="minorEastAsia"/>
          <w:sz w:val="24"/>
          <w:szCs w:val="24"/>
        </w:rPr>
        <w:t>定义为</w:t>
      </w:r>
      <w:r>
        <w:rPr>
          <w:rFonts w:asciiTheme="minorEastAsia" w:hAnsiTheme="minorEastAsia"/>
          <w:sz w:val="24"/>
          <w:szCs w:val="24"/>
        </w:rPr>
        <w:t>ACL 120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省行外联区出口网关</w:t>
      </w:r>
      <w:r>
        <w:rPr>
          <w:rFonts w:asciiTheme="minorEastAsia" w:hAnsiTheme="minorEastAsia"/>
          <w:sz w:val="24"/>
          <w:szCs w:val="24"/>
        </w:rPr>
        <w:t>EG1</w:t>
      </w:r>
      <w:r>
        <w:rPr>
          <w:rFonts w:hint="eastAsia" w:asciiTheme="minorEastAsia" w:hAnsiTheme="minorEastAsia"/>
          <w:sz w:val="24"/>
          <w:szCs w:val="24"/>
        </w:rPr>
        <w:t>上配置，使省行的核心交换机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HTTP</w:t>
      </w:r>
      <w:r>
        <w:rPr>
          <w:rFonts w:hint="eastAsia" w:asciiTheme="minorEastAsia" w:hAnsiTheme="minorEastAsia"/>
          <w:sz w:val="24"/>
          <w:szCs w:val="24"/>
        </w:rPr>
        <w:t>服务器（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11.1.0.1</w:t>
      </w:r>
      <w:r>
        <w:rPr>
          <w:rFonts w:hint="eastAsia" w:asciiTheme="minorEastAsia" w:hAnsiTheme="minorEastAsia"/>
          <w:sz w:val="24"/>
          <w:szCs w:val="24"/>
        </w:rPr>
        <w:t>）的</w:t>
      </w:r>
      <w:r>
        <w:rPr>
          <w:rFonts w:asciiTheme="minorEastAsia" w:hAnsiTheme="minorEastAsia"/>
          <w:sz w:val="24"/>
          <w:szCs w:val="24"/>
        </w:rPr>
        <w:t>HTTP</w:t>
      </w:r>
      <w:r>
        <w:rPr>
          <w:rFonts w:hint="eastAsia" w:asciiTheme="minorEastAsia" w:hAnsiTheme="minorEastAsia"/>
          <w:sz w:val="24"/>
          <w:szCs w:val="24"/>
        </w:rPr>
        <w:t>服务（</w:t>
      </w:r>
      <w:r>
        <w:rPr>
          <w:rFonts w:asciiTheme="minorEastAsia" w:hAnsiTheme="minorEastAsia"/>
          <w:sz w:val="24"/>
          <w:szCs w:val="24"/>
        </w:rPr>
        <w:t>TCP 80</w:t>
      </w:r>
      <w:r>
        <w:rPr>
          <w:rFonts w:hint="eastAsia" w:asciiTheme="minorEastAsia" w:hAnsiTheme="minorEastAsia"/>
          <w:sz w:val="24"/>
          <w:szCs w:val="24"/>
        </w:rPr>
        <w:t>）可以通过互联网被访问，将其地址映射至运营商线路上，映射地址为</w:t>
      </w:r>
      <w:r>
        <w:rPr>
          <w:rFonts w:asciiTheme="minorEastAsia" w:hAnsiTheme="minorEastAsia"/>
          <w:sz w:val="24"/>
          <w:szCs w:val="24"/>
        </w:rPr>
        <w:t>201.1.1.6</w:t>
      </w:r>
      <w:r>
        <w:rPr>
          <w:rFonts w:hint="eastAsia" w:asciiTheme="minorEastAsia" w:hAnsiTheme="minorEastAsia"/>
          <w:sz w:val="24"/>
          <w:szCs w:val="24"/>
        </w:rPr>
        <w:t>，映射端口</w:t>
      </w:r>
      <w:r>
        <w:rPr>
          <w:rFonts w:asciiTheme="minorEastAsia" w:hAnsiTheme="minorEastAsia"/>
          <w:sz w:val="24"/>
          <w:szCs w:val="24"/>
        </w:rPr>
        <w:t>58888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（3）为了超辰支行访问</w:t>
      </w:r>
      <w:r>
        <w:rPr>
          <w:rFonts w:asciiTheme="minorEastAsia" w:hAnsiTheme="minorEastAsia"/>
          <w:sz w:val="24"/>
          <w:szCs w:val="24"/>
        </w:rPr>
        <w:t>Internet</w:t>
      </w:r>
      <w:r>
        <w:rPr>
          <w:rFonts w:hint="eastAsia" w:asciiTheme="minorEastAsia" w:hAnsiTheme="minorEastAsia"/>
          <w:sz w:val="24"/>
          <w:szCs w:val="24"/>
        </w:rPr>
        <w:t>，实现线路备份，超辰支行部署了一条</w:t>
      </w:r>
      <w:r>
        <w:rPr>
          <w:rFonts w:asciiTheme="minorEastAsia" w:hAnsiTheme="minorEastAsia"/>
          <w:sz w:val="24"/>
          <w:szCs w:val="24"/>
        </w:rPr>
        <w:t>Internet</w:t>
      </w:r>
      <w:r>
        <w:rPr>
          <w:rFonts w:hint="eastAsia" w:asciiTheme="minorEastAsia" w:hAnsiTheme="minorEastAsia"/>
          <w:sz w:val="24"/>
          <w:szCs w:val="24"/>
        </w:rPr>
        <w:t>出口，实现支行办公用户访问</w:t>
      </w:r>
      <w:r>
        <w:rPr>
          <w:rFonts w:asciiTheme="minorEastAsia" w:hAnsiTheme="minorEastAsia"/>
          <w:sz w:val="24"/>
          <w:szCs w:val="24"/>
        </w:rPr>
        <w:t>Internet</w:t>
      </w:r>
      <w:r>
        <w:rPr>
          <w:rFonts w:hint="eastAsia" w:asciiTheme="minorEastAsia" w:hAnsiTheme="minorEastAsia"/>
          <w:sz w:val="24"/>
          <w:szCs w:val="24"/>
        </w:rPr>
        <w:t>。正常情况下，生产用户不允许访问</w:t>
      </w:r>
      <w:r>
        <w:rPr>
          <w:rFonts w:asciiTheme="minorEastAsia" w:hAnsiTheme="minorEastAsia"/>
          <w:sz w:val="24"/>
          <w:szCs w:val="24"/>
        </w:rPr>
        <w:t>Internet,ALC</w:t>
      </w:r>
      <w:r>
        <w:rPr>
          <w:rFonts w:hint="eastAsia" w:asciiTheme="minorEastAsia" w:hAnsiTheme="minorEastAsia"/>
          <w:sz w:val="24"/>
          <w:szCs w:val="24"/>
        </w:rPr>
        <w:t>编号为</w:t>
      </w:r>
      <w:r>
        <w:rPr>
          <w:rFonts w:asciiTheme="minorEastAsia" w:hAnsiTheme="minorEastAsia"/>
          <w:sz w:val="24"/>
          <w:szCs w:val="24"/>
        </w:rPr>
        <w:t>101</w:t>
      </w:r>
      <w:r>
        <w:rPr>
          <w:rFonts w:hint="eastAsia" w:asciiTheme="minorEastAsia" w:hAnsiTheme="minorEastAsia"/>
          <w:sz w:val="24"/>
          <w:szCs w:val="24"/>
        </w:rPr>
        <w:t>。其中：超辰支行出口路由器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NAT</w:t>
      </w:r>
      <w:r>
        <w:rPr>
          <w:rFonts w:hint="eastAsia" w:asciiTheme="minorEastAsia" w:hAnsiTheme="minorEastAsia"/>
          <w:sz w:val="24"/>
          <w:szCs w:val="24"/>
        </w:rPr>
        <w:t>地址池的地址为</w:t>
      </w:r>
      <w:r>
        <w:rPr>
          <w:rFonts w:asciiTheme="minorEastAsia" w:hAnsiTheme="minorEastAsia"/>
          <w:sz w:val="24"/>
          <w:szCs w:val="24"/>
        </w:rPr>
        <w:t>202.1.1.3/29-201.1.1.4/29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b/>
          <w:sz w:val="24"/>
          <w:szCs w:val="24"/>
          <w:shd w:val="pct10" w:color="auto" w:fill="FFFFFF"/>
        </w:rPr>
      </w:pPr>
      <w:r>
        <w:rPr>
          <w:rFonts w:hint="eastAsia" w:asciiTheme="minorEastAsia" w:hAnsiTheme="minorEastAsia"/>
          <w:sz w:val="24"/>
          <w:szCs w:val="24"/>
        </w:rPr>
        <w:t>（4）梅钱金融公司出口网关</w:t>
      </w:r>
      <w:r>
        <w:rPr>
          <w:rFonts w:asciiTheme="minorEastAsia" w:hAnsiTheme="minorEastAsia"/>
          <w:sz w:val="24"/>
          <w:szCs w:val="24"/>
        </w:rPr>
        <w:t>EG2</w:t>
      </w:r>
      <w:r>
        <w:rPr>
          <w:rFonts w:hint="eastAsia" w:asciiTheme="minorEastAsia" w:hAnsiTheme="minorEastAsia"/>
          <w:sz w:val="24"/>
          <w:szCs w:val="24"/>
        </w:rPr>
        <w:t>上进行</w:t>
      </w:r>
      <w:r>
        <w:rPr>
          <w:rFonts w:asciiTheme="minorEastAsia" w:hAnsiTheme="minorEastAsia"/>
          <w:sz w:val="24"/>
          <w:szCs w:val="24"/>
        </w:rPr>
        <w:t>NAT</w:t>
      </w:r>
      <w:r>
        <w:rPr>
          <w:rFonts w:hint="eastAsia" w:asciiTheme="minorEastAsia" w:hAnsiTheme="minorEastAsia"/>
          <w:sz w:val="24"/>
          <w:szCs w:val="24"/>
        </w:rPr>
        <w:t>配置，实现其无线用户能访问</w:t>
      </w:r>
      <w:r>
        <w:rPr>
          <w:rFonts w:asciiTheme="minorEastAsia" w:hAnsiTheme="minorEastAsia"/>
          <w:sz w:val="24"/>
          <w:szCs w:val="24"/>
        </w:rPr>
        <w:t>Internet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NAT</w:t>
      </w:r>
      <w:r>
        <w:rPr>
          <w:rFonts w:hint="eastAsia" w:asciiTheme="minorEastAsia" w:hAnsiTheme="minorEastAsia"/>
          <w:sz w:val="24"/>
          <w:szCs w:val="24"/>
        </w:rPr>
        <w:t>地址池与</w:t>
      </w:r>
      <w:r>
        <w:rPr>
          <w:rFonts w:asciiTheme="minorEastAsia" w:hAnsiTheme="minorEastAsia"/>
          <w:sz w:val="24"/>
          <w:szCs w:val="24"/>
        </w:rPr>
        <w:t>EG2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Gi0/4</w:t>
      </w:r>
      <w:r>
        <w:rPr>
          <w:rFonts w:hint="eastAsia" w:asciiTheme="minorEastAsia" w:hAnsiTheme="minorEastAsia"/>
          <w:sz w:val="24"/>
          <w:szCs w:val="24"/>
        </w:rPr>
        <w:t>接口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相同。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2.在出口设备上部署Web Portal用户认证，实现出口安全防护。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在网关</w:t>
      </w:r>
      <w:r>
        <w:rPr>
          <w:rFonts w:asciiTheme="minorEastAsia" w:hAnsiTheme="minorEastAsia"/>
          <w:sz w:val="24"/>
          <w:szCs w:val="24"/>
        </w:rPr>
        <w:t>EG1</w:t>
      </w:r>
      <w:r>
        <w:rPr>
          <w:rFonts w:hint="eastAsia" w:asciiTheme="minorEastAsia" w:hAnsiTheme="minorEastAsia"/>
          <w:sz w:val="24"/>
          <w:szCs w:val="24"/>
        </w:rPr>
        <w:t>上启用</w:t>
      </w:r>
      <w:r>
        <w:rPr>
          <w:rFonts w:asciiTheme="minorEastAsia" w:hAnsiTheme="minorEastAsia"/>
          <w:sz w:val="24"/>
          <w:szCs w:val="24"/>
        </w:rPr>
        <w:t>Web Portal</w:t>
      </w:r>
      <w:r>
        <w:rPr>
          <w:rFonts w:hint="eastAsia" w:asciiTheme="minorEastAsia" w:hAnsiTheme="minorEastAsia"/>
          <w:sz w:val="24"/>
          <w:szCs w:val="24"/>
        </w:rPr>
        <w:t>认证服务。创建两个认证用户，其用户名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hint="eastAsia" w:asciiTheme="minorEastAsia" w:hAnsiTheme="minorEastAsia"/>
          <w:sz w:val="24"/>
          <w:szCs w:val="24"/>
        </w:rPr>
        <w:t>密码分别为：</w:t>
      </w:r>
      <w:r>
        <w:rPr>
          <w:rFonts w:asciiTheme="minorEastAsia" w:hAnsiTheme="minorEastAsia"/>
          <w:sz w:val="24"/>
          <w:szCs w:val="24"/>
        </w:rPr>
        <w:t>user1/user1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user2/user2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</w:t>
      </w:r>
      <w:r>
        <w:rPr>
          <w:rFonts w:hint="eastAsia" w:asciiTheme="minorEastAsia" w:hAnsiTheme="minorEastAsia"/>
          <w:sz w:val="24"/>
          <w:szCs w:val="24"/>
        </w:rPr>
        <w:t>省行的无线办公用户（VLAN 60）上，需进行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认证方式访问互联网。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（3）在</w:t>
      </w:r>
      <w:r>
        <w:rPr>
          <w:rFonts w:hint="eastAsia" w:asciiTheme="minorEastAsia" w:hAnsiTheme="minorEastAsia"/>
          <w:sz w:val="24"/>
          <w:szCs w:val="24"/>
        </w:rPr>
        <w:t>省行有线办公用户（VLAN 110），不需在</w:t>
      </w:r>
      <w:r>
        <w:rPr>
          <w:rFonts w:asciiTheme="minorEastAsia" w:hAnsiTheme="minorEastAsia"/>
          <w:sz w:val="24"/>
          <w:szCs w:val="24"/>
        </w:rPr>
        <w:t>EG</w:t>
      </w:r>
      <w:r>
        <w:rPr>
          <w:rFonts w:hint="eastAsia" w:asciiTheme="minorEastAsia" w:hAnsiTheme="minorEastAsia"/>
          <w:sz w:val="24"/>
          <w:szCs w:val="24"/>
        </w:rPr>
        <w:t>上进行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认证，即可访问互联网。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3.在出口设备上应用流量控制。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在梅钱金融公司出口网关</w:t>
      </w:r>
      <w:r>
        <w:rPr>
          <w:rFonts w:asciiTheme="minorEastAsia" w:hAnsiTheme="minorEastAsia"/>
          <w:sz w:val="24"/>
          <w:szCs w:val="24"/>
        </w:rPr>
        <w:t>EG2上</w:t>
      </w:r>
      <w:r>
        <w:rPr>
          <w:rFonts w:hint="eastAsia" w:asciiTheme="minorEastAsia" w:hAnsiTheme="minorEastAsia"/>
          <w:sz w:val="24"/>
          <w:szCs w:val="24"/>
        </w:rPr>
        <w:t>，针对内网访问互联网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流量，限速每个</w:t>
      </w:r>
      <w:r>
        <w:rPr>
          <w:rFonts w:asciiTheme="minorEastAsia" w:hAnsiTheme="minorEastAsia"/>
          <w:sz w:val="24"/>
          <w:szCs w:val="24"/>
        </w:rPr>
        <w:t>IP为1000Kbps</w:t>
      </w:r>
      <w:r>
        <w:rPr>
          <w:rFonts w:hint="eastAsia" w:asciiTheme="minorEastAsia" w:hAnsiTheme="minorEastAsia"/>
          <w:sz w:val="24"/>
          <w:szCs w:val="24"/>
        </w:rPr>
        <w:t>；内网中的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总流量不超过</w:t>
      </w:r>
      <w:r>
        <w:rPr>
          <w:rFonts w:asciiTheme="minorEastAsia" w:hAnsiTheme="minorEastAsia"/>
          <w:sz w:val="24"/>
          <w:szCs w:val="24"/>
        </w:rPr>
        <w:t>20Mbps</w:t>
      </w:r>
      <w:r>
        <w:rPr>
          <w:rFonts w:hint="eastAsia" w:asciiTheme="minorEastAsia" w:hAnsiTheme="minorEastAsia"/>
          <w:sz w:val="24"/>
          <w:szCs w:val="24"/>
        </w:rPr>
        <w:t>。其中，通道名称定义为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4. 在出口设备上部署用户行为策略。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（1）在出口网关</w:t>
      </w:r>
      <w:r>
        <w:rPr>
          <w:rFonts w:asciiTheme="minorEastAsia" w:hAnsiTheme="minorEastAsia"/>
          <w:sz w:val="24"/>
          <w:szCs w:val="24"/>
        </w:rPr>
        <w:t>EG2上</w:t>
      </w:r>
      <w:r>
        <w:rPr>
          <w:rFonts w:hint="eastAsia" w:asciiTheme="minorEastAsia" w:hAnsiTheme="minorEastAsia"/>
          <w:sz w:val="24"/>
          <w:szCs w:val="24"/>
        </w:rPr>
        <w:t>，实施基于网站访问、邮件收发、</w:t>
      </w:r>
      <w:r>
        <w:rPr>
          <w:rFonts w:asciiTheme="minorEastAsia" w:hAnsiTheme="minorEastAsia"/>
          <w:sz w:val="24"/>
          <w:szCs w:val="24"/>
        </w:rPr>
        <w:t>IM</w:t>
      </w:r>
      <w:r>
        <w:rPr>
          <w:rFonts w:hint="eastAsia" w:asciiTheme="minorEastAsia" w:hAnsiTheme="minorEastAsia"/>
          <w:sz w:val="24"/>
          <w:szCs w:val="24"/>
        </w:rPr>
        <w:t>聊天、论坛发帖、搜索引擎等多应用，启用审计功能。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 配置EG2设备安全防护，要求从</w:t>
      </w:r>
      <w:r>
        <w:rPr>
          <w:rFonts w:hint="eastAsia" w:asciiTheme="minorEastAsia" w:hAnsiTheme="minorEastAsia"/>
          <w:sz w:val="24"/>
          <w:szCs w:val="24"/>
        </w:rPr>
        <w:t>周一到周六的工作时间</w:t>
      </w:r>
      <w:r>
        <w:rPr>
          <w:rFonts w:asciiTheme="minorEastAsia" w:hAnsiTheme="minorEastAsia"/>
          <w:sz w:val="24"/>
          <w:szCs w:val="24"/>
        </w:rPr>
        <w:t>09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00—17:00</w:t>
      </w:r>
      <w:r>
        <w:rPr>
          <w:rFonts w:hint="eastAsia" w:asciiTheme="minorEastAsia" w:hAnsiTheme="minorEastAsia"/>
          <w:sz w:val="24"/>
          <w:szCs w:val="24"/>
        </w:rPr>
        <w:t>（命名为</w:t>
      </w:r>
      <w:r>
        <w:rPr>
          <w:rFonts w:asciiTheme="minorEastAsia" w:hAnsiTheme="minorEastAsia"/>
          <w:sz w:val="24"/>
          <w:szCs w:val="24"/>
        </w:rPr>
        <w:t>work</w:t>
      </w:r>
      <w:r>
        <w:rPr>
          <w:rFonts w:hint="eastAsia" w:asciiTheme="minorEastAsia" w:hAnsiTheme="minorEastAsia"/>
          <w:sz w:val="24"/>
          <w:szCs w:val="24"/>
        </w:rPr>
        <w:t>）内，阻断并审计</w:t>
      </w:r>
      <w:r>
        <w:rPr>
          <w:rFonts w:asciiTheme="minorEastAsia" w:hAnsiTheme="minorEastAsia"/>
          <w:sz w:val="24"/>
          <w:szCs w:val="24"/>
        </w:rPr>
        <w:t>P2P</w:t>
      </w:r>
      <w:r>
        <w:rPr>
          <w:rFonts w:hint="eastAsia" w:asciiTheme="minorEastAsia" w:hAnsiTheme="minorEastAsia"/>
          <w:sz w:val="24"/>
          <w:szCs w:val="24"/>
        </w:rPr>
        <w:t>应用软件使用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hint="eastAsia" w:asciiTheme="minorEastAsia" w:hAnsiTheme="minorEastAsia"/>
          <w:sz w:val="24"/>
          <w:szCs w:val="24"/>
        </w:rPr>
        <w:t>审计策略名称定义为</w:t>
      </w:r>
      <w:r>
        <w:rPr>
          <w:rFonts w:asciiTheme="minorEastAsia" w:hAnsiTheme="minorEastAsia"/>
          <w:sz w:val="24"/>
          <w:szCs w:val="24"/>
        </w:rPr>
        <w:t>P2P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5. 在出口设备上部署VPN安全。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由于业务需要，梅钱金融公司与超辰支行需要互相访问。为了实现互访数据的安全性，针对来往数据使用加密技术进行安全保障，具体规划如下，具体规划如下所示。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 在网络安全出口设备EG2</w:t>
      </w:r>
      <w:r>
        <w:rPr>
          <w:rFonts w:hint="eastAsia" w:asciiTheme="minorEastAsia" w:hAnsiTheme="minor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出口网关之间，启用</w:t>
      </w:r>
      <w:r>
        <w:rPr>
          <w:rFonts w:asciiTheme="minorEastAsia" w:hAnsiTheme="minorEastAsia"/>
          <w:sz w:val="24"/>
          <w:szCs w:val="24"/>
        </w:rPr>
        <w:t>IPSec VPNOver GRE</w:t>
      </w:r>
      <w:r>
        <w:rPr>
          <w:rFonts w:hint="eastAsia" w:asciiTheme="minorEastAsia" w:hAnsiTheme="minorEastAsia"/>
          <w:sz w:val="24"/>
          <w:szCs w:val="24"/>
        </w:rPr>
        <w:t>嵌套功能。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（2）配置</w:t>
      </w:r>
      <w:r>
        <w:rPr>
          <w:rFonts w:hint="eastAsia" w:ascii="宋体" w:hAnsi="宋体" w:eastAsia="宋体" w:cs="宋体"/>
          <w:sz w:val="24"/>
          <w:szCs w:val="24"/>
        </w:rPr>
        <w:t>IPSec</w:t>
      </w:r>
      <w:r>
        <w:rPr>
          <w:rFonts w:hint="eastAsia" w:asciiTheme="minorEastAsia" w:hAnsiTheme="minorEastAsia"/>
          <w:sz w:val="24"/>
          <w:szCs w:val="24"/>
        </w:rPr>
        <w:t>使用静态点对点模式，</w:t>
      </w:r>
      <w:r>
        <w:rPr>
          <w:rFonts w:asciiTheme="minorEastAsia" w:hAnsiTheme="minorEastAsia"/>
          <w:sz w:val="24"/>
          <w:szCs w:val="24"/>
        </w:rPr>
        <w:t>esp</w:t>
      </w:r>
      <w:r>
        <w:rPr>
          <w:rFonts w:hint="eastAsia" w:asciiTheme="minorEastAsia" w:hAnsiTheme="minorEastAsia"/>
          <w:sz w:val="24"/>
          <w:szCs w:val="24"/>
        </w:rPr>
        <w:t>隧道模式封装协议，</w:t>
      </w:r>
      <w:r>
        <w:rPr>
          <w:rFonts w:asciiTheme="minorEastAsia" w:hAnsiTheme="minorEastAsia"/>
          <w:sz w:val="24"/>
          <w:szCs w:val="24"/>
        </w:rPr>
        <w:t>isakmp</w:t>
      </w:r>
      <w:r>
        <w:rPr>
          <w:rFonts w:hint="eastAsia" w:asciiTheme="minorEastAsia" w:hAnsiTheme="minorEastAsia"/>
          <w:sz w:val="24"/>
          <w:szCs w:val="24"/>
        </w:rPr>
        <w:t>策略定义加密算法采用</w:t>
      </w:r>
      <w:r>
        <w:rPr>
          <w:rFonts w:asciiTheme="minorEastAsia" w:hAnsiTheme="minorEastAsia"/>
          <w:sz w:val="24"/>
          <w:szCs w:val="24"/>
        </w:rPr>
        <w:t>3des</w:t>
      </w:r>
      <w:r>
        <w:rPr>
          <w:rFonts w:hint="eastAsia" w:asciiTheme="minorEastAsia" w:hAnsiTheme="minorEastAsia"/>
          <w:sz w:val="24"/>
          <w:szCs w:val="24"/>
        </w:rPr>
        <w:t>，散列算法采用</w:t>
      </w:r>
      <w:r>
        <w:rPr>
          <w:rFonts w:asciiTheme="minorEastAsia" w:hAnsiTheme="minorEastAsia"/>
          <w:sz w:val="24"/>
          <w:szCs w:val="24"/>
        </w:rPr>
        <w:t>md5</w:t>
      </w:r>
      <w:r>
        <w:rPr>
          <w:rFonts w:hint="eastAsia" w:asciiTheme="minorEastAsia" w:hAnsiTheme="minorEastAsia"/>
          <w:sz w:val="24"/>
          <w:szCs w:val="24"/>
        </w:rPr>
        <w:t>，预共享密码为</w:t>
      </w:r>
      <w:r>
        <w:rPr>
          <w:rFonts w:asciiTheme="minorEastAsia" w:hAnsiTheme="minorEastAsia"/>
          <w:sz w:val="24"/>
          <w:szCs w:val="24"/>
        </w:rPr>
        <w:t>ruijie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DH</w:t>
      </w:r>
      <w:r>
        <w:rPr>
          <w:rFonts w:hint="eastAsia" w:asciiTheme="minorEastAsia" w:hAnsiTheme="minorEastAsia"/>
          <w:sz w:val="24"/>
          <w:szCs w:val="24"/>
        </w:rPr>
        <w:t>使用组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。转换集</w:t>
      </w:r>
      <w:r>
        <w:rPr>
          <w:rFonts w:asciiTheme="minorEastAsia" w:hAnsiTheme="minorEastAsia"/>
          <w:sz w:val="24"/>
          <w:szCs w:val="24"/>
        </w:rPr>
        <w:t>myset</w:t>
      </w:r>
      <w:r>
        <w:rPr>
          <w:rFonts w:hint="eastAsia" w:asciiTheme="minorEastAsia" w:hAnsiTheme="minorEastAsia"/>
          <w:sz w:val="24"/>
          <w:szCs w:val="24"/>
        </w:rPr>
        <w:t>定义加密验证方式为</w:t>
      </w:r>
      <w:r>
        <w:rPr>
          <w:rFonts w:asciiTheme="minorEastAsia" w:hAnsiTheme="minorEastAsia"/>
          <w:sz w:val="24"/>
          <w:szCs w:val="24"/>
        </w:rPr>
        <w:t>esp-3des esp-md5-hmac</w:t>
      </w:r>
      <w:r>
        <w:rPr>
          <w:rFonts w:hint="eastAsia" w:asciiTheme="minorEastAsia" w:hAnsiTheme="minorEastAsia"/>
          <w:sz w:val="24"/>
          <w:szCs w:val="24"/>
        </w:rPr>
        <w:t>，感兴趣流</w:t>
      </w:r>
      <w:r>
        <w:rPr>
          <w:rFonts w:asciiTheme="minorEastAsia" w:hAnsiTheme="minorEastAsia"/>
          <w:sz w:val="24"/>
          <w:szCs w:val="24"/>
        </w:rPr>
        <w:t>ACL</w:t>
      </w:r>
      <w:r>
        <w:rPr>
          <w:rFonts w:hint="eastAsia" w:asciiTheme="minorEastAsia" w:hAnsiTheme="minorEastAsia"/>
          <w:sz w:val="24"/>
          <w:szCs w:val="24"/>
        </w:rPr>
        <w:t>编号为</w:t>
      </w:r>
      <w:r>
        <w:rPr>
          <w:rFonts w:asciiTheme="minorEastAsia" w:hAnsiTheme="minorEastAsia"/>
          <w:sz w:val="24"/>
          <w:szCs w:val="24"/>
        </w:rPr>
        <w:t>103</w:t>
      </w:r>
      <w:r>
        <w:rPr>
          <w:rFonts w:hint="eastAsia" w:asciiTheme="minorEastAsia" w:hAnsiTheme="minorEastAsia"/>
          <w:sz w:val="24"/>
          <w:szCs w:val="24"/>
        </w:rPr>
        <w:t>，加密图定义为</w:t>
      </w:r>
      <w:r>
        <w:rPr>
          <w:rFonts w:asciiTheme="minorEastAsia" w:hAnsiTheme="minorEastAsia"/>
          <w:sz w:val="24"/>
          <w:szCs w:val="24"/>
        </w:rPr>
        <w:t>mymap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pStyle w:val="2"/>
        <w:spacing w:before="0" w:after="0" w:line="360" w:lineRule="auto"/>
      </w:pPr>
      <w:bookmarkStart w:id="10" w:name="_Toc51862614"/>
      <w:r>
        <w:rPr>
          <w:rFonts w:hint="eastAsia"/>
        </w:rPr>
        <w:t>五．无线网络规划与实施</w:t>
      </w:r>
      <w:bookmarkEnd w:id="10"/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某企业子集团最近在天地城新租用了一栋综合商住两用楼，用于公司临时办公，对于部分已经有有线信息点的办公室利旧部署无线。要求在有线使用的同时能使用无线，因资金紧张，经充分论证，本次无线覆盖项目拟投入18万元（网络设备采购部分），项目要求休息区、办公室、员工寝室、小型会议室均覆盖（不要求覆盖茶水间、洗手间）。</w:t>
      </w:r>
    </w:p>
    <w:p>
      <w:pPr>
        <w:pStyle w:val="3"/>
        <w:rPr>
          <w:rFonts w:asciiTheme="minorEastAsia" w:hAnsiTheme="minorEastAsia" w:eastAsiaTheme="minorEastAsia"/>
        </w:rPr>
      </w:pPr>
      <w:bookmarkStart w:id="11" w:name="_Toc51862615"/>
      <w:r>
        <w:rPr>
          <w:rFonts w:hint="eastAsia" w:asciiTheme="minorEastAsia" w:hAnsiTheme="minorEastAsia" w:eastAsiaTheme="minorEastAsia"/>
        </w:rPr>
        <w:t>（一）无线网络业务背景及需求介绍</w:t>
      </w:r>
      <w:bookmarkEnd w:id="11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1.楼宇相关信息介绍。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（1）建筑使用说明。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该楼宇为一栋综合楼，101—104、107、110-113为独立办公室，105—106、108-109为小型会议室，1001—1016为员工寝室，预计休息区人流量为80人左右。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（2）建筑现场情况介绍。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该楼层室内无吊顶，开放式办公区和走廊为吊顶布置，原有强电布线室内外均采用了PVC线槽敷设，部分独立办公室布为有线网络，客户希望利用原有网络。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（3）建筑物弱电间情况介绍。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该楼宇目前有独立的弱电间整层建筑的平面布局图如图2所示。</w:t>
      </w:r>
    </w:p>
    <w:p>
      <w:pPr>
        <w:spacing w:after="0" w:line="360" w:lineRule="auto"/>
        <w:ind w:left="-992" w:leftChars="-451" w:right="-906" w:rightChars="-412"/>
        <w:jc w:val="center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6321425" cy="3435350"/>
            <wp:effectExtent l="19050" t="0" r="2965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833" cy="34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80" w:firstLineChars="200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图2 平面布局图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2.无线产品的参数与价格介绍。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无线产品及配件价格表如表6所示。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表6 无线产品及配件价格表</w:t>
      </w:r>
    </w:p>
    <w:tbl>
      <w:tblPr>
        <w:tblStyle w:val="13"/>
        <w:tblW w:w="885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125"/>
        <w:gridCol w:w="1700"/>
        <w:gridCol w:w="1274"/>
        <w:gridCol w:w="778"/>
        <w:gridCol w:w="9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产品型号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产品特征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传输速率（2.4G/最大）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推荐/最大带点数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功率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价格（元）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AP330-I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双频双流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300M/1.167G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32/256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100m</w:t>
            </w:r>
            <w:r>
              <w:rPr>
                <w:rFonts w:asciiTheme="minorEastAsia" w:hAnsiTheme="minorEastAsia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6000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AP220-E(M)-V3.0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双频双流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300M/600M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32/256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100m</w:t>
            </w:r>
            <w:r>
              <w:rPr>
                <w:rFonts w:asciiTheme="minorEastAsia" w:hAnsiTheme="minorEastAsia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11000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Helvetica" w:asciiTheme="minorEastAsia" w:hAnsiTheme="minorEastAsia"/>
                <w:bCs/>
                <w:szCs w:val="21"/>
              </w:rPr>
              <w:t>RG-Cab-SMA-10m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10米馈线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N/A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N/A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N/A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1600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Helvetica" w:asciiTheme="minorEastAsia" w:hAnsiTheme="minorEastAsia"/>
                <w:bCs/>
                <w:szCs w:val="21"/>
              </w:rPr>
              <w:t>RG-Cab-SMA-15m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15米馈线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N/A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N/A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N/A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2400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Helvetica" w:asciiTheme="minorEastAsia" w:hAnsiTheme="minorEastAsia"/>
                <w:bCs/>
                <w:szCs w:val="21"/>
              </w:rPr>
              <w:t>RG-IOA-2505-S1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双频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单流</w:t>
            </w:r>
            <w:r>
              <w:rPr>
                <w:rFonts w:hint="eastAsia" w:asciiTheme="minorEastAsia" w:hAnsiTheme="minorEastAsia"/>
                <w:szCs w:val="21"/>
              </w:rPr>
              <w:t>/单频单流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N/A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N/A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N/A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500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AP110-w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单频单流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150M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12/32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60m</w:t>
            </w:r>
            <w:r>
              <w:rPr>
                <w:rFonts w:asciiTheme="minorEastAsia" w:hAnsiTheme="minorEastAsia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2500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S2928G-24P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24口POE交换机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N/A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N/A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240</w:t>
            </w:r>
            <w:r>
              <w:rPr>
                <w:rFonts w:asciiTheme="minorEastAsia" w:hAnsiTheme="minorEastAsia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15000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WS6008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无线控制器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6*1000M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32/200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40</w:t>
            </w:r>
            <w:r>
              <w:rPr>
                <w:rFonts w:asciiTheme="minorEastAsia" w:hAnsiTheme="minorEastAsia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50000</w:t>
            </w:r>
          </w:p>
        </w:tc>
      </w:tr>
    </w:tbl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3.无线网络系统中集成物料清单。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无线网络系统中</w:t>
      </w:r>
      <w:r>
        <w:rPr>
          <w:rFonts w:hint="eastAsia"/>
          <w:sz w:val="24"/>
          <w:szCs w:val="28"/>
        </w:rPr>
        <w:t>综合布线工程材料清单如表7所示。</w:t>
      </w:r>
    </w:p>
    <w:p>
      <w:pPr>
        <w:spacing w:after="0" w:line="360" w:lineRule="auto"/>
        <w:jc w:val="center"/>
        <w:rPr>
          <w:rFonts w:asciiTheme="minorEastAsia" w:hAnsiTheme="minorEastAsia"/>
          <w:sz w:val="21"/>
          <w:szCs w:val="24"/>
        </w:rPr>
      </w:pPr>
      <w:r>
        <w:rPr>
          <w:rFonts w:hint="eastAsia" w:asciiTheme="minorEastAsia" w:hAnsiTheme="minorEastAsia"/>
          <w:sz w:val="21"/>
          <w:szCs w:val="24"/>
        </w:rPr>
        <w:t>表7 综合布线工程材料清单</w:t>
      </w:r>
    </w:p>
    <w:tbl>
      <w:tblPr>
        <w:tblStyle w:val="13"/>
        <w:tblpPr w:leftFromText="180" w:rightFromText="180" w:vertAnchor="text" w:horzAnchor="margin" w:tblpXSpec="center" w:tblpY="18"/>
        <w:tblOverlap w:val="never"/>
        <w:tblW w:w="877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694"/>
        <w:gridCol w:w="1986"/>
        <w:gridCol w:w="20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规格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容纳网线数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单位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Cat5e网络配线架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24口、1U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24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理线架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1U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24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PVC线槽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20mm*10mm*2.8m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1~2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25mm*12.5mm*2.8m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3~4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30mm*16mm*2.8m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5~7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39mm*19mm*2.8m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8~12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50mm*25mm*2.8m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13~22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PVC线槽底盒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标准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PVC暗盒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标准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0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PVC线管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16mm*2.8m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1~3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20mm*2.8m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2~5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25mm*2.8m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4~8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金属桥架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50mm*25mm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13~22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60mm*22mm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13~23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Cat5e网线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305米/箱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Cat5e水晶头 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100个/盒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机柜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6U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机柜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12U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个</w:t>
            </w:r>
          </w:p>
        </w:tc>
      </w:tr>
    </w:tbl>
    <w:p>
      <w:pPr>
        <w:pStyle w:val="3"/>
        <w:rPr>
          <w:rFonts w:asciiTheme="minorEastAsia" w:hAnsiTheme="minorEastAsia" w:eastAsiaTheme="minorEastAsia"/>
        </w:rPr>
      </w:pPr>
      <w:bookmarkStart w:id="12" w:name="_Toc51862616"/>
      <w:r>
        <w:rPr>
          <w:rFonts w:hint="eastAsia" w:asciiTheme="minorEastAsia" w:hAnsiTheme="minorEastAsia" w:eastAsiaTheme="minorEastAsia"/>
        </w:rPr>
        <w:t>（二）无线网络中的业务规划</w:t>
      </w:r>
      <w:bookmarkEnd w:id="12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1.完成楼宇</w:t>
      </w:r>
      <w:r>
        <w:rPr>
          <w:rFonts w:hint="eastAsia" w:ascii="宋体" w:hAnsi="宋体" w:eastAsia="宋体" w:cs="宋体"/>
          <w:b/>
          <w:sz w:val="28"/>
          <w:szCs w:val="24"/>
          <w:shd w:val="pct10" w:color="auto" w:fill="FFFFFF"/>
        </w:rPr>
        <w:t>中</w:t>
      </w: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无线地勘。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提供的建筑平面布局图、项目预算（设备经费）和业务需求进行AP的规划与设计，通过无线地勘软件进行AP点位设计和无线信号仿真，确保无线信号全覆盖（洗手间、茶水间区域无须覆盖）。然后，进一步做无线信道规划，并输出该层无线AP点位示意图、无线热图和网络设备清单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（1）绘制AP点位图（包括：AP型号、编号、信道等信息，其中信道采用2.4G的1、6、11三个信道进行规划），AP点位参考示意图如图3所示。</w:t>
      </w:r>
    </w:p>
    <w:p>
      <w:pPr>
        <w:spacing w:after="0" w:line="360" w:lineRule="auto"/>
        <w:jc w:val="center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5271770" cy="1690370"/>
            <wp:effectExtent l="0" t="0" r="1270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80" w:firstLineChars="200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图3  AP点位参考示意图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（2）使用无线地勘软件，输出AP点位图的2.4G频道的信号仿真热图（仿真信号强度要求大于-65db），参考示意图如图4所示。</w:t>
      </w:r>
    </w:p>
    <w:p>
      <w:pPr>
        <w:spacing w:after="0" w:line="360" w:lineRule="auto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5271770" cy="2286000"/>
            <wp:effectExtent l="0" t="0" r="1270" b="0"/>
            <wp:docPr id="6" name="图片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图4 仿真热图示意图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（3）输出该无线网络工程项目设备的预算表，网络设备型号和价格依据表6，并填写表8设备清单表。</w:t>
      </w:r>
    </w:p>
    <w:p>
      <w:pPr>
        <w:spacing w:after="0"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表8 设备清单</w:t>
      </w:r>
    </w:p>
    <w:tbl>
      <w:tblPr>
        <w:tblStyle w:val="12"/>
        <w:tblW w:w="58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8"/>
        <w:gridCol w:w="1134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设备型号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数量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项目总预算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2.完成网络系统集成工勘。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根据AP点位部署位置和建筑物现场情况，输出无线网络工程项目施工的水平布线图、机柜安装示意图、网络配线架标签和物料清单。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 根据无线AP点位和建筑物现场环境，设计该无线网络的水平布线图（vsd格式）。在进行综合布线型材选型中，根据GB50311—2016要求，线槽截面利用率不能高于50%，线管截面利用率不能高于30%，且线槽/管规格选择最小规格。参考示意图如图5所示。</w:t>
      </w:r>
    </w:p>
    <w:p>
      <w:pPr>
        <w:spacing w:after="0" w:line="360" w:lineRule="auto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5271770" cy="284035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图5 水平布线示意图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（2）根据机柜上架设备清单，规划设备在机柜的安装位置、设备和网络配线架的标识，输出机柜安装示意图（vsd格式）。参考示意图如图6所示。</w:t>
      </w:r>
    </w:p>
    <w:p>
      <w:pPr>
        <w:spacing w:after="0" w:line="360" w:lineRule="auto"/>
        <w:jc w:val="center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4274185" cy="277114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3" b="14572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图6 机柜安装示意图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（3）根据无线AP点位编号信息，合理规划AP对应双绞线的上架位置，并在网络配线架面板做标注。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请将机柜上网络配线架的标签信息（从左到右）填写到表9中。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表9 数据配线架标签表</w:t>
      </w:r>
    </w:p>
    <w:tbl>
      <w:tblPr>
        <w:tblStyle w:val="12"/>
        <w:tblpPr w:leftFromText="181" w:rightFromText="181" w:vertAnchor="text" w:horzAnchor="margin" w:tblpXSpec="center" w:tblpY="35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337"/>
        <w:gridCol w:w="337"/>
        <w:gridCol w:w="337"/>
        <w:gridCol w:w="337"/>
        <w:gridCol w:w="337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70" w:type="dxa"/>
            <w:gridSpan w:val="2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网络配线架标签表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（4）工程物料清单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根据无线网络的水平布线图，计算本次无线网络工程的物料清单，其中：线缆采用平均值法进行估算，所有材料以表6为准。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请将本次无线网络工程的物料清单填写到表10中。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表10 物料清单表</w:t>
      </w:r>
    </w:p>
    <w:tbl>
      <w:tblPr>
        <w:tblStyle w:val="12"/>
        <w:tblpPr w:leftFromText="180" w:rightFromText="180" w:vertAnchor="text" w:horzAnchor="margin" w:tblpXSpec="center" w:tblpY="11"/>
        <w:tblW w:w="8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2005"/>
        <w:gridCol w:w="2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物料名称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rFonts w:asciiTheme="minorEastAsia" w:hAnsiTheme="minorEastAsia"/>
          <w:sz w:val="28"/>
          <w:szCs w:val="24"/>
        </w:rPr>
      </w:pPr>
    </w:p>
    <w:p>
      <w:pPr>
        <w:pStyle w:val="2"/>
        <w:spacing w:before="0" w:after="0" w:line="360" w:lineRule="auto"/>
      </w:pPr>
      <w:bookmarkStart w:id="13" w:name="_Toc51862617"/>
      <w:r>
        <w:rPr>
          <w:rFonts w:hint="eastAsia"/>
        </w:rPr>
        <w:t>六．提交竞赛结果文件说明</w:t>
      </w:r>
      <w:bookmarkEnd w:id="13"/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备注1：</w:t>
      </w:r>
      <w:r>
        <w:rPr>
          <w:rFonts w:hint="eastAsia" w:asciiTheme="minorEastAsia" w:hAnsiTheme="minorEastAsia"/>
          <w:sz w:val="24"/>
          <w:szCs w:val="24"/>
        </w:rPr>
        <w:t>制作竞赛结果文件1：严格按照“交换路由无线网关设备配置答题卡.docx”文档格式要求制作输出竞赛结果文件，同时另存一份“PDF格式文档”（利用Office Word另存为pdf文件方式生成pdf文件）。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备注2：</w:t>
      </w:r>
      <w:r>
        <w:rPr>
          <w:rFonts w:hint="eastAsia" w:asciiTheme="minorEastAsia" w:hAnsiTheme="minorEastAsia"/>
          <w:sz w:val="24"/>
          <w:szCs w:val="24"/>
        </w:rPr>
        <w:t>在每台设备上使用show running-config命令，将该命令下显示的结果分别保存到独立的TXT文件中，文件名以设备编号命名（S1、S2、S3、S4、S7、VSU、R1、R2、R3、AC1、AC2、EG1、EG2），并把所有的TXT文件存放在“设备配置”文件夹下。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备注3：</w:t>
      </w:r>
      <w:r>
        <w:rPr>
          <w:rFonts w:hint="eastAsia" w:asciiTheme="minorEastAsia" w:hAnsiTheme="minorEastAsia"/>
          <w:sz w:val="24"/>
          <w:szCs w:val="24"/>
        </w:rPr>
        <w:t>考生将“交换路由无线网关设备配置答题卡.docx”“交换路由无线网关设备配置答题卡.pdf”及“设备配置”文件夹保存到桌面上，并且拷贝到U盘上的“提交文档”目录下然后提交给现场工作人员。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备注4：</w:t>
      </w:r>
      <w:r>
        <w:rPr>
          <w:rFonts w:hint="eastAsia" w:asciiTheme="minorEastAsia" w:hAnsiTheme="minorEastAsia"/>
          <w:sz w:val="24"/>
          <w:szCs w:val="24"/>
        </w:rPr>
        <w:t>制作竞赛结果文件：严格按照 “无线网络勘测设计答题卡.docx”文档格式要求制作输出竞赛结果文件，同时另存一份PDF格式文档（利用Office Word另存为pdf文件方式生成pdf格式文件）。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备注5：</w:t>
      </w:r>
      <w:r>
        <w:rPr>
          <w:rFonts w:hint="eastAsia" w:asciiTheme="minorEastAsia" w:hAnsiTheme="minorEastAsia"/>
          <w:sz w:val="24"/>
          <w:szCs w:val="24"/>
        </w:rPr>
        <w:t>考生将竞赛结果文件“无线网络勘测设计答题卡.docx”和“无线网络勘测设计答题卡.pdf”保存到桌面上，并且拷贝到U盘上的“提交文档”目录下然后提交给现场工作人员。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备注6：</w:t>
      </w:r>
      <w:r>
        <w:rPr>
          <w:rFonts w:hint="eastAsia" w:asciiTheme="minorEastAsia" w:hAnsiTheme="minorEastAsia"/>
          <w:sz w:val="24"/>
          <w:szCs w:val="24"/>
        </w:rPr>
        <w:t>考生所提交的文件是竞赛结果的唯一依据，请考生一定确保文件确实有效，能够正常读取。如有疑问，可咨询现场工作人员。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备注7：</w:t>
      </w:r>
      <w:r>
        <w:rPr>
          <w:rFonts w:hint="eastAsia" w:asciiTheme="minorEastAsia" w:hAnsiTheme="minorEastAsia"/>
          <w:sz w:val="24"/>
          <w:szCs w:val="24"/>
        </w:rPr>
        <w:t>考生在U盘中所提交的文件是竞赛结果的唯一依据，请考生一定确保文件确实有效，能够正常读取。如有疑问，可咨询现场工作人员。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7659349"/>
      <w:docPartObj>
        <w:docPartGallery w:val="AutoText"/>
      </w:docPartObj>
    </w:sdtPr>
    <w:sdtEndPr>
      <w:rPr>
        <w:sz w:val="21"/>
      </w:rPr>
    </w:sdtEndPr>
    <w:sdtContent>
      <w:p>
        <w:pPr>
          <w:pStyle w:val="7"/>
          <w:jc w:val="center"/>
          <w:rPr>
            <w:sz w:val="21"/>
          </w:rPr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 PAGE   \* MERGEFORMAT 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2</w:t>
        </w:r>
        <w:r>
          <w:rPr>
            <w:sz w:val="21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17CC9"/>
    <w:multiLevelType w:val="multilevel"/>
    <w:tmpl w:val="50517CC9"/>
    <w:lvl w:ilvl="0" w:tentative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 w:tentative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 w:tentative="0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 w:tentative="0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 w:tentative="0">
      <w:start w:val="1"/>
      <w:numFmt w:val="decimal"/>
      <w:lvlRestart w:val="1"/>
      <w:pStyle w:val="27"/>
      <w:suff w:val="space"/>
      <w:lvlText w:val="图%1-%5"/>
      <w:lvlJc w:val="center"/>
      <w:pPr>
        <w:ind w:left="0" w:firstLine="0"/>
      </w:pPr>
      <w:rPr>
        <w:rFonts w:hint="eastAsia"/>
      </w:rPr>
    </w:lvl>
    <w:lvl w:ilvl="5" w:tentative="0">
      <w:start w:val="1"/>
      <w:numFmt w:val="decimal"/>
      <w:lvlRestart w:val="1"/>
      <w:pStyle w:val="26"/>
      <w:suff w:val="space"/>
      <w:lvlText w:val="表%1-%6"/>
      <w:lvlJc w:val="center"/>
      <w:pPr>
        <w:ind w:left="2694" w:firstLine="0"/>
      </w:pPr>
      <w:rPr>
        <w:rFonts w:hint="eastAsia"/>
        <w:lang w:val="en-US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7F761F0B"/>
    <w:multiLevelType w:val="multilevel"/>
    <w:tmpl w:val="7F761F0B"/>
    <w:lvl w:ilvl="0" w:tentative="0">
      <w:start w:val="1"/>
      <w:numFmt w:val="bullet"/>
      <w:pStyle w:val="34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2F3"/>
    <w:rsid w:val="00000970"/>
    <w:rsid w:val="0000605E"/>
    <w:rsid w:val="00031DA0"/>
    <w:rsid w:val="00070B06"/>
    <w:rsid w:val="0007165D"/>
    <w:rsid w:val="000764D7"/>
    <w:rsid w:val="00077F8B"/>
    <w:rsid w:val="00084F0A"/>
    <w:rsid w:val="00094561"/>
    <w:rsid w:val="000A38E6"/>
    <w:rsid w:val="000B0BAA"/>
    <w:rsid w:val="000C2C48"/>
    <w:rsid w:val="000E717F"/>
    <w:rsid w:val="000F7C13"/>
    <w:rsid w:val="00104E19"/>
    <w:rsid w:val="00114515"/>
    <w:rsid w:val="0012283D"/>
    <w:rsid w:val="00142380"/>
    <w:rsid w:val="001470BF"/>
    <w:rsid w:val="00154E17"/>
    <w:rsid w:val="00164306"/>
    <w:rsid w:val="0016513F"/>
    <w:rsid w:val="001671C0"/>
    <w:rsid w:val="00197921"/>
    <w:rsid w:val="001C5E07"/>
    <w:rsid w:val="001C679A"/>
    <w:rsid w:val="001D3DC8"/>
    <w:rsid w:val="001D6557"/>
    <w:rsid w:val="001F3C48"/>
    <w:rsid w:val="001F5966"/>
    <w:rsid w:val="001F5F39"/>
    <w:rsid w:val="00222D28"/>
    <w:rsid w:val="00236138"/>
    <w:rsid w:val="00255C7C"/>
    <w:rsid w:val="002647D7"/>
    <w:rsid w:val="00275597"/>
    <w:rsid w:val="002948BC"/>
    <w:rsid w:val="002A7040"/>
    <w:rsid w:val="002C110B"/>
    <w:rsid w:val="002C36CA"/>
    <w:rsid w:val="002C40E9"/>
    <w:rsid w:val="002D4F05"/>
    <w:rsid w:val="002D56F2"/>
    <w:rsid w:val="002E1519"/>
    <w:rsid w:val="003035DF"/>
    <w:rsid w:val="00305179"/>
    <w:rsid w:val="0030589B"/>
    <w:rsid w:val="0034416F"/>
    <w:rsid w:val="00354A43"/>
    <w:rsid w:val="0036107A"/>
    <w:rsid w:val="0036260B"/>
    <w:rsid w:val="00363A89"/>
    <w:rsid w:val="003768B0"/>
    <w:rsid w:val="003873C9"/>
    <w:rsid w:val="003953DA"/>
    <w:rsid w:val="00397F19"/>
    <w:rsid w:val="003A6751"/>
    <w:rsid w:val="003B16D4"/>
    <w:rsid w:val="003D023E"/>
    <w:rsid w:val="003E33A8"/>
    <w:rsid w:val="003F5B1C"/>
    <w:rsid w:val="00420B68"/>
    <w:rsid w:val="004215D8"/>
    <w:rsid w:val="004247E5"/>
    <w:rsid w:val="00430ABD"/>
    <w:rsid w:val="00434D4E"/>
    <w:rsid w:val="00450CB4"/>
    <w:rsid w:val="00473E63"/>
    <w:rsid w:val="004835CD"/>
    <w:rsid w:val="004A2119"/>
    <w:rsid w:val="004A489A"/>
    <w:rsid w:val="004A7385"/>
    <w:rsid w:val="004A7F53"/>
    <w:rsid w:val="004B2E7B"/>
    <w:rsid w:val="004D0E02"/>
    <w:rsid w:val="004D4940"/>
    <w:rsid w:val="004D72F4"/>
    <w:rsid w:val="004F10A3"/>
    <w:rsid w:val="004F4B30"/>
    <w:rsid w:val="00506E41"/>
    <w:rsid w:val="00512704"/>
    <w:rsid w:val="00522CAC"/>
    <w:rsid w:val="00544229"/>
    <w:rsid w:val="00555535"/>
    <w:rsid w:val="00555FF4"/>
    <w:rsid w:val="005704BD"/>
    <w:rsid w:val="00570D5E"/>
    <w:rsid w:val="0057670F"/>
    <w:rsid w:val="005769E4"/>
    <w:rsid w:val="00584299"/>
    <w:rsid w:val="005862F5"/>
    <w:rsid w:val="005872B1"/>
    <w:rsid w:val="00592ABF"/>
    <w:rsid w:val="005953C0"/>
    <w:rsid w:val="00597733"/>
    <w:rsid w:val="005F0AA9"/>
    <w:rsid w:val="005F754F"/>
    <w:rsid w:val="006055CC"/>
    <w:rsid w:val="006110F7"/>
    <w:rsid w:val="006131F6"/>
    <w:rsid w:val="00615C02"/>
    <w:rsid w:val="00637A8F"/>
    <w:rsid w:val="00641D14"/>
    <w:rsid w:val="00657FEE"/>
    <w:rsid w:val="006D09B9"/>
    <w:rsid w:val="006E50E6"/>
    <w:rsid w:val="006E7D51"/>
    <w:rsid w:val="0070418A"/>
    <w:rsid w:val="00720C3D"/>
    <w:rsid w:val="007302F3"/>
    <w:rsid w:val="00751E43"/>
    <w:rsid w:val="007526D8"/>
    <w:rsid w:val="0076767A"/>
    <w:rsid w:val="00772F4D"/>
    <w:rsid w:val="0079457B"/>
    <w:rsid w:val="007A34BD"/>
    <w:rsid w:val="007A7F7F"/>
    <w:rsid w:val="007B15E8"/>
    <w:rsid w:val="007B6FEA"/>
    <w:rsid w:val="007D0384"/>
    <w:rsid w:val="007D336B"/>
    <w:rsid w:val="007D5A2D"/>
    <w:rsid w:val="007D5F6A"/>
    <w:rsid w:val="007D73FD"/>
    <w:rsid w:val="007F2C7C"/>
    <w:rsid w:val="007F4177"/>
    <w:rsid w:val="007F4431"/>
    <w:rsid w:val="007F7B9D"/>
    <w:rsid w:val="00800583"/>
    <w:rsid w:val="008125E9"/>
    <w:rsid w:val="008205FC"/>
    <w:rsid w:val="00823CF4"/>
    <w:rsid w:val="00830DD0"/>
    <w:rsid w:val="00857382"/>
    <w:rsid w:val="00861BF2"/>
    <w:rsid w:val="00865D37"/>
    <w:rsid w:val="00873610"/>
    <w:rsid w:val="008838E0"/>
    <w:rsid w:val="008850A8"/>
    <w:rsid w:val="008866D8"/>
    <w:rsid w:val="008A0572"/>
    <w:rsid w:val="008B226F"/>
    <w:rsid w:val="008B7C30"/>
    <w:rsid w:val="008D11C4"/>
    <w:rsid w:val="008D1BE9"/>
    <w:rsid w:val="008D1C5D"/>
    <w:rsid w:val="008E1FC3"/>
    <w:rsid w:val="009047CC"/>
    <w:rsid w:val="00922907"/>
    <w:rsid w:val="00936E8D"/>
    <w:rsid w:val="009675B7"/>
    <w:rsid w:val="00971568"/>
    <w:rsid w:val="00984752"/>
    <w:rsid w:val="00992A60"/>
    <w:rsid w:val="009930A6"/>
    <w:rsid w:val="009A0784"/>
    <w:rsid w:val="009A505F"/>
    <w:rsid w:val="009B2256"/>
    <w:rsid w:val="009C2063"/>
    <w:rsid w:val="009D0487"/>
    <w:rsid w:val="009E1165"/>
    <w:rsid w:val="009E4EAB"/>
    <w:rsid w:val="00A104B4"/>
    <w:rsid w:val="00A126E9"/>
    <w:rsid w:val="00A227B8"/>
    <w:rsid w:val="00A2286F"/>
    <w:rsid w:val="00A22F8F"/>
    <w:rsid w:val="00A54E30"/>
    <w:rsid w:val="00A564CC"/>
    <w:rsid w:val="00A87DE0"/>
    <w:rsid w:val="00A90B1A"/>
    <w:rsid w:val="00AA0714"/>
    <w:rsid w:val="00AA150B"/>
    <w:rsid w:val="00AA2B69"/>
    <w:rsid w:val="00AF15FC"/>
    <w:rsid w:val="00AF4F59"/>
    <w:rsid w:val="00B06BD4"/>
    <w:rsid w:val="00B11217"/>
    <w:rsid w:val="00B1592F"/>
    <w:rsid w:val="00B315B5"/>
    <w:rsid w:val="00B33FC5"/>
    <w:rsid w:val="00B44E25"/>
    <w:rsid w:val="00B64D81"/>
    <w:rsid w:val="00B762CD"/>
    <w:rsid w:val="00B90C6F"/>
    <w:rsid w:val="00BB15DA"/>
    <w:rsid w:val="00BE54E6"/>
    <w:rsid w:val="00BF6063"/>
    <w:rsid w:val="00C03E80"/>
    <w:rsid w:val="00C1517C"/>
    <w:rsid w:val="00C27A36"/>
    <w:rsid w:val="00C3292C"/>
    <w:rsid w:val="00C74CA0"/>
    <w:rsid w:val="00C94BF3"/>
    <w:rsid w:val="00C97714"/>
    <w:rsid w:val="00CA50F4"/>
    <w:rsid w:val="00CD0043"/>
    <w:rsid w:val="00CD2FE9"/>
    <w:rsid w:val="00CD378D"/>
    <w:rsid w:val="00CD4C15"/>
    <w:rsid w:val="00CE7AA6"/>
    <w:rsid w:val="00CF4FA1"/>
    <w:rsid w:val="00D20109"/>
    <w:rsid w:val="00D42F3E"/>
    <w:rsid w:val="00D46881"/>
    <w:rsid w:val="00D55401"/>
    <w:rsid w:val="00D770DF"/>
    <w:rsid w:val="00D953E6"/>
    <w:rsid w:val="00DA0F42"/>
    <w:rsid w:val="00DA5205"/>
    <w:rsid w:val="00DB0C01"/>
    <w:rsid w:val="00DB71B3"/>
    <w:rsid w:val="00DD40A5"/>
    <w:rsid w:val="00DF6088"/>
    <w:rsid w:val="00E107E2"/>
    <w:rsid w:val="00E34710"/>
    <w:rsid w:val="00E35962"/>
    <w:rsid w:val="00E36D39"/>
    <w:rsid w:val="00E707A1"/>
    <w:rsid w:val="00E75444"/>
    <w:rsid w:val="00E80440"/>
    <w:rsid w:val="00E83E72"/>
    <w:rsid w:val="00E910B4"/>
    <w:rsid w:val="00E96306"/>
    <w:rsid w:val="00EA2A49"/>
    <w:rsid w:val="00EB39F6"/>
    <w:rsid w:val="00EB3EF6"/>
    <w:rsid w:val="00EC1148"/>
    <w:rsid w:val="00EC2D18"/>
    <w:rsid w:val="00ED4C45"/>
    <w:rsid w:val="00ED599F"/>
    <w:rsid w:val="00EE37BF"/>
    <w:rsid w:val="00F2376B"/>
    <w:rsid w:val="00F3379A"/>
    <w:rsid w:val="00F53BEE"/>
    <w:rsid w:val="00F80284"/>
    <w:rsid w:val="00F96163"/>
    <w:rsid w:val="00FA0C34"/>
    <w:rsid w:val="00FB2F44"/>
    <w:rsid w:val="00FC520B"/>
    <w:rsid w:val="00FE2E16"/>
    <w:rsid w:val="00FE56F6"/>
    <w:rsid w:val="743A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5"/>
    <w:qFormat/>
    <w:uiPriority w:val="0"/>
    <w:pPr>
      <w:keepNext/>
      <w:numPr>
        <w:ilvl w:val="3"/>
        <w:numId w:val="1"/>
      </w:numPr>
      <w:snapToGrid w:val="0"/>
      <w:spacing w:before="120" w:after="120" w:line="240" w:lineRule="auto"/>
      <w:textAlignment w:val="baseline"/>
      <w:outlineLvl w:val="3"/>
    </w:pPr>
    <w:rPr>
      <w:rFonts w:ascii="仿宋" w:hAnsi="仿宋" w:eastAsia="黑体" w:cs="仿宋"/>
      <w:color w:val="000000"/>
      <w:kern w:val="2"/>
      <w:sz w:val="30"/>
      <w:szCs w:val="30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9"/>
    <w:qFormat/>
    <w:uiPriority w:val="0"/>
    <w:pPr>
      <w:widowControl w:val="0"/>
      <w:spacing w:after="0" w:line="360" w:lineRule="exact"/>
    </w:pPr>
    <w:rPr>
      <w:rFonts w:ascii="宋体" w:hAnsi="宋体" w:eastAsia="仿宋" w:cs="Times New Roman"/>
      <w:bCs/>
      <w:kern w:val="2"/>
      <w:sz w:val="24"/>
      <w:szCs w:val="20"/>
    </w:rPr>
  </w:style>
  <w:style w:type="paragraph" w:styleId="6">
    <w:name w:val="Balloon Text"/>
    <w:basedOn w:val="1"/>
    <w:link w:val="19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3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6">
    <w:name w:val="页眉 Char"/>
    <w:basedOn w:val="14"/>
    <w:link w:val="8"/>
    <w:uiPriority w:val="99"/>
    <w:rPr>
      <w:sz w:val="18"/>
      <w:szCs w:val="18"/>
    </w:rPr>
  </w:style>
  <w:style w:type="character" w:customStyle="1" w:styleId="17">
    <w:name w:val="页脚 Char"/>
    <w:basedOn w:val="14"/>
    <w:link w:val="7"/>
    <w:uiPriority w:val="99"/>
    <w:rPr>
      <w:sz w:val="18"/>
      <w:szCs w:val="18"/>
    </w:rPr>
  </w:style>
  <w:style w:type="character" w:customStyle="1" w:styleId="18">
    <w:name w:val="标题 Char"/>
    <w:basedOn w:val="14"/>
    <w:link w:val="11"/>
    <w:qFormat/>
    <w:uiPriority w:val="10"/>
    <w:rPr>
      <w:rFonts w:asciiTheme="majorHAnsi" w:hAnsiTheme="majorHAnsi" w:eastAsiaTheme="majorEastAsia" w:cstheme="majorBidi"/>
      <w:spacing w:val="-10"/>
      <w:kern w:val="0"/>
      <w:sz w:val="56"/>
      <w:szCs w:val="56"/>
    </w:rPr>
  </w:style>
  <w:style w:type="character" w:customStyle="1" w:styleId="19">
    <w:name w:val="批注框文本 Char"/>
    <w:basedOn w:val="14"/>
    <w:link w:val="6"/>
    <w:semiHidden/>
    <w:uiPriority w:val="99"/>
    <w:rPr>
      <w:kern w:val="0"/>
      <w:sz w:val="18"/>
      <w:szCs w:val="1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Char"/>
    <w:basedOn w:val="14"/>
    <w:link w:val="20"/>
    <w:uiPriority w:val="1"/>
    <w:rPr>
      <w:kern w:val="0"/>
      <w:sz w:val="22"/>
    </w:rPr>
  </w:style>
  <w:style w:type="character" w:customStyle="1" w:styleId="22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5">
    <w:name w:val="标题 4 Char"/>
    <w:basedOn w:val="14"/>
    <w:link w:val="4"/>
    <w:uiPriority w:val="0"/>
    <w:rPr>
      <w:rFonts w:ascii="仿宋" w:hAnsi="仿宋" w:eastAsia="黑体" w:cs="仿宋"/>
      <w:color w:val="000000"/>
      <w:sz w:val="30"/>
      <w:szCs w:val="30"/>
    </w:rPr>
  </w:style>
  <w:style w:type="paragraph" w:customStyle="1" w:styleId="26">
    <w:name w:val="Table Description"/>
    <w:next w:val="1"/>
    <w:qFormat/>
    <w:uiPriority w:val="0"/>
    <w:pPr>
      <w:keepNext/>
      <w:numPr>
        <w:ilvl w:val="5"/>
        <w:numId w:val="1"/>
      </w:numPr>
      <w:snapToGrid w:val="0"/>
      <w:spacing w:before="160" w:after="80"/>
      <w:ind w:left="0"/>
      <w:jc w:val="center"/>
    </w:pPr>
    <w:rPr>
      <w:rFonts w:ascii="Arial" w:hAnsi="Arial" w:eastAsia="黑体" w:cs="Times New Roman"/>
      <w:kern w:val="0"/>
      <w:sz w:val="18"/>
      <w:szCs w:val="20"/>
      <w:lang w:val="en-US" w:eastAsia="zh-CN" w:bidi="ar-SA"/>
    </w:rPr>
  </w:style>
  <w:style w:type="paragraph" w:customStyle="1" w:styleId="27">
    <w:name w:val="Figure Description"/>
    <w:next w:val="1"/>
    <w:qFormat/>
    <w:uiPriority w:val="0"/>
    <w:pPr>
      <w:numPr>
        <w:ilvl w:val="4"/>
        <w:numId w:val="1"/>
      </w:numPr>
      <w:snapToGrid w:val="0"/>
      <w:spacing w:after="160"/>
      <w:jc w:val="center"/>
    </w:pPr>
    <w:rPr>
      <w:rFonts w:ascii="Arial" w:hAnsi="Arial" w:eastAsia="黑体" w:cs="Arial"/>
      <w:kern w:val="2"/>
      <w:sz w:val="18"/>
      <w:szCs w:val="21"/>
      <w:lang w:val="en-US" w:eastAsia="zh-CN" w:bidi="ar-SA"/>
    </w:rPr>
  </w:style>
  <w:style w:type="paragraph" w:customStyle="1" w:styleId="28">
    <w:name w:val="首行缩进"/>
    <w:basedOn w:val="1"/>
    <w:link w:val="30"/>
    <w:qFormat/>
    <w:uiPriority w:val="0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29">
    <w:name w:val="正文文本 Char"/>
    <w:basedOn w:val="14"/>
    <w:link w:val="5"/>
    <w:qFormat/>
    <w:uiPriority w:val="0"/>
    <w:rPr>
      <w:rFonts w:ascii="宋体" w:hAnsi="宋体" w:eastAsia="仿宋" w:cs="Times New Roman"/>
      <w:bCs/>
      <w:sz w:val="24"/>
      <w:szCs w:val="20"/>
    </w:rPr>
  </w:style>
  <w:style w:type="character" w:customStyle="1" w:styleId="30">
    <w:name w:val="首行缩进 Char"/>
    <w:basedOn w:val="14"/>
    <w:link w:val="28"/>
    <w:qFormat/>
    <w:uiPriority w:val="0"/>
    <w:rPr>
      <w:rFonts w:ascii="仿宋" w:hAnsi="仿宋" w:eastAsia="仿宋" w:cs="仿宋"/>
      <w:sz w:val="30"/>
      <w:szCs w:val="30"/>
    </w:rPr>
  </w:style>
  <w:style w:type="paragraph" w:customStyle="1" w:styleId="31">
    <w:name w:val="表格样式"/>
    <w:basedOn w:val="1"/>
    <w:link w:val="32"/>
    <w:qFormat/>
    <w:uiPriority w:val="0"/>
    <w:pPr>
      <w:adjustRightInd w:val="0"/>
      <w:snapToGrid w:val="0"/>
      <w:spacing w:after="0" w:line="240" w:lineRule="auto"/>
    </w:pPr>
    <w:rPr>
      <w:rFonts w:ascii="仿宋" w:hAnsi="仿宋" w:eastAsia="仿宋" w:cs="仿宋"/>
      <w:kern w:val="2"/>
      <w:sz w:val="21"/>
      <w:szCs w:val="30"/>
    </w:rPr>
  </w:style>
  <w:style w:type="character" w:customStyle="1" w:styleId="32">
    <w:name w:val="表格样式 Char"/>
    <w:basedOn w:val="14"/>
    <w:link w:val="31"/>
    <w:qFormat/>
    <w:uiPriority w:val="0"/>
    <w:rPr>
      <w:rFonts w:ascii="仿宋" w:hAnsi="仿宋" w:eastAsia="仿宋" w:cs="仿宋"/>
      <w:szCs w:val="30"/>
    </w:rPr>
  </w:style>
  <w:style w:type="character" w:customStyle="1" w:styleId="3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customStyle="1" w:styleId="34">
    <w:name w:val="Item List"/>
    <w:basedOn w:val="28"/>
    <w:next w:val="28"/>
    <w:qFormat/>
    <w:uiPriority w:val="0"/>
    <w:pPr>
      <w:numPr>
        <w:ilvl w:val="0"/>
        <w:numId w:val="2"/>
      </w:numPr>
      <w:ind w:firstLine="0" w:firstLineChars="0"/>
      <w:jc w:val="both"/>
    </w:pPr>
    <w:rPr>
      <w:bCs/>
    </w:rPr>
  </w:style>
  <w:style w:type="paragraph" w:customStyle="1" w:styleId="35">
    <w:name w:val="列出段落1"/>
    <w:basedOn w:val="1"/>
    <w:link w:val="36"/>
    <w:qFormat/>
    <w:uiPriority w:val="0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36">
    <w:name w:val="列出段落 字符"/>
    <w:basedOn w:val="14"/>
    <w:link w:val="35"/>
    <w:qFormat/>
    <w:uiPriority w:val="0"/>
    <w:rPr>
      <w:rFonts w:ascii="仿宋" w:hAnsi="仿宋" w:eastAsia="仿宋" w:cs="仿宋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emf"/><Relationship Id="rId11" Type="http://schemas.openxmlformats.org/officeDocument/2006/relationships/image" Target="media/image6.emf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B5725D-0D4B-49C9-8667-EDE8211C92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2996</Words>
  <Characters>17082</Characters>
  <Lines>142</Lines>
  <Paragraphs>40</Paragraphs>
  <TotalTime>646</TotalTime>
  <ScaleCrop>false</ScaleCrop>
  <LinksUpToDate>false</LinksUpToDate>
  <CharactersWithSpaces>20038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2020-09-17T13:11:00Z</dcterms:created>
  <dc:creator>wsd17</dc:creator>
  <cp:lastModifiedBy>田钧（佛山职院）</cp:lastModifiedBy>
  <dcterms:modified xsi:type="dcterms:W3CDTF">2020-09-25T13:16:51Z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