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r>
        <w:rPr>
          <w:rFonts w:hint="eastAsia"/>
        </w:rPr>
        <w:t>交</w:t>
      </w:r>
      <w:r>
        <w:t>换路由无线网关设备配置</w:t>
      </w:r>
    </w:p>
    <w:p>
      <w:pPr>
        <w:pStyle w:val="2"/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答题卡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样卷5</w:t>
      </w:r>
      <w:r>
        <w:rPr>
          <w:rFonts w:hint="eastAsia"/>
          <w:lang w:eastAsia="zh-CN"/>
        </w:rPr>
        <w:t>）</w:t>
      </w:r>
    </w:p>
    <w:p>
      <w:pPr>
        <w:spacing w:line="36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 xml:space="preserve">要求：使用下面指令查看运行状态，使用FSCapture软件截图，将输入结果截图插入到文档中； </w:t>
      </w:r>
    </w:p>
    <w:p>
      <w:pPr>
        <w:spacing w:line="36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备注1：答题卡中如整个题没有截图则整个大题不得分，未使用截图或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，不给分。</w:t>
      </w:r>
    </w:p>
    <w:p>
      <w:pPr>
        <w:spacing w:line="36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备注2：IP地址中标注XX处不做检查。</w:t>
      </w:r>
    </w:p>
    <w:p>
      <w:pPr>
        <w:spacing w:line="480" w:lineRule="auto"/>
        <w:ind w:firstLine="420"/>
      </w:pPr>
      <w:r>
        <w:rPr>
          <w:rFonts w:hint="eastAsia" w:ascii="微软雅黑" w:hAnsi="微软雅黑" w:eastAsia="微软雅黑" w:cs="Arial"/>
          <w:sz w:val="24"/>
          <w:szCs w:val="24"/>
        </w:rPr>
        <w:t>备注3：总分340分。</w:t>
      </w:r>
      <w:bookmarkStart w:id="0" w:name="_GoBack"/>
      <w:bookmarkEnd w:id="0"/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S1（50分）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version（版本升级后收集信息）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ssh （终端远程SSH登录S1设备后收集信息）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run | include snmp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interface description | include Con_To（查看设备端口描述及主机命名信息）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run interface gigabitEthernet 0/1（查看终端接口VLAN、生成树、DHCP相关配置）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S1#show interface switchport  | include TRUNK（查看Trunk接口VLAN修剪信息）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S2（20分）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S2#sho ip arp inspection interface（查看DAI配置信息）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S2#show cpu-protect type arp（查看CPP配置信息）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S2#show nfpp arp-guard summary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S2#show spanning-tree mst 2 interface gigabitEthernet 0/24（查看24口生成树端口角色）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S3（10分）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S3#show vrrp brief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S4（10分）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S4#show run interface gigabitEthernet 0/1 | include spanning-tree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S4#sho interface aggregateport 1 | include bndl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S5（5分）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S5#sho ip ospf neighbor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VSU（55分）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switch virtual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switch virtual dual-active bfd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VSU#show ip route ospf | include O E1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VSU#traceroute ipv6 2001:194:1:10::254 source 2001:195:1:10::254（注意终端VLAN 需</w:t>
            </w:r>
            <w:r>
              <w:rPr>
                <w:rFonts w:hint="eastAsia"/>
                <w:highlight w:val="yellow"/>
              </w:rPr>
              <w:t>UP的状态下</w:t>
            </w:r>
            <w:r>
              <w:rPr>
                <w:rFonts w:hint="eastAsia"/>
              </w:rPr>
              <w:t>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VSU#traceroute ipv6 2001:194:1:20::254 source 2001:195:1:20::254（注意终端VLAN 需</w:t>
            </w:r>
            <w:r>
              <w:rPr>
                <w:rFonts w:hint="eastAsia"/>
                <w:highlight w:val="yellow"/>
              </w:rPr>
              <w:t>UP的状态下</w:t>
            </w:r>
            <w:r>
              <w:rPr>
                <w:rFonts w:hint="eastAsia"/>
              </w:rPr>
              <w:t>收集信息）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R1（20分）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R1#show ip route ospf | include O E1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R1#show ipv6 route ospf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R2（15分）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  <w:szCs w:val="21"/>
              </w:rPr>
              <w:t>R2#show bfd neighbors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R2#show ip ospf database external 194.</w:t>
            </w:r>
            <w:r>
              <w:rPr>
                <w:rFonts w:hint="eastAsia"/>
                <w:sz w:val="15"/>
                <w:szCs w:val="15"/>
                <w:highlight w:val="yellow"/>
              </w:rPr>
              <w:t>xx</w:t>
            </w:r>
            <w:r>
              <w:rPr>
                <w:rFonts w:hint="eastAsia"/>
              </w:rPr>
              <w:t>.10.0 | include External Route Tag（</w:t>
            </w:r>
            <w:r>
              <w:rPr>
                <w:rFonts w:hint="eastAsia"/>
                <w:sz w:val="15"/>
                <w:szCs w:val="15"/>
                <w:highlight w:val="yellow"/>
              </w:rPr>
              <w:t>xx现场提供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R3（15分）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ip ospf database external 195.</w:t>
            </w:r>
            <w:r>
              <w:rPr>
                <w:rFonts w:hint="eastAsia"/>
                <w:sz w:val="15"/>
                <w:szCs w:val="15"/>
                <w:highlight w:val="yellow"/>
              </w:rPr>
              <w:t>xx</w:t>
            </w:r>
            <w:r>
              <w:rPr>
                <w:rFonts w:hint="eastAsia"/>
              </w:rPr>
              <w:t>.10.0 | include External Route Tag（</w:t>
            </w:r>
            <w:r>
              <w:rPr>
                <w:rFonts w:hint="eastAsia"/>
                <w:sz w:val="15"/>
                <w:szCs w:val="15"/>
                <w:highlight w:val="yellow"/>
              </w:rPr>
              <w:t>xx现场提供</w:t>
            </w:r>
            <w:r>
              <w:rPr>
                <w:rFonts w:hint="eastAsia"/>
              </w:rPr>
              <w:t>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ip route ospf | include O E1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R3#show route-map FILTER_OSPF21_TAG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VAC（50分）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08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80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  <w:sz w:val="18"/>
                <w:szCs w:val="18"/>
              </w:rPr>
              <w:t xml:space="preserve">VAC#show ap-config summary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  <w:sz w:val="18"/>
                <w:szCs w:val="18"/>
              </w:rPr>
              <w:t>VAC#show ac-config client（无线终端关联FIT AP成功后收集信息，查看用户IP，VLAN及加密方式）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VAC#show virtual-ac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VAC#show virtual-ac dual-active bfd 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VAC#show wlan-config cb 1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VAC#show ap-config running </w:t>
            </w:r>
            <w:r>
              <w:rPr>
                <w:rFonts w:hint="eastAsia"/>
                <w:b/>
                <w:bCs/>
                <w:highlight w:val="yellow"/>
                <w:u w:val="single"/>
              </w:rPr>
              <w:t>AP1名称</w:t>
            </w:r>
            <w:r>
              <w:rPr>
                <w:rFonts w:hint="eastAsia"/>
              </w:rPr>
              <w:t>（查看AP1的配置信息）</w:t>
            </w:r>
          </w:p>
        </w:tc>
        <w:tc>
          <w:tcPr>
            <w:tcW w:w="108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8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8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AP3（20分）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57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ascii="仿宋" w:hAnsi="仿宋" w:eastAsia="仿宋"/>
              </w:rPr>
              <w:t>AP3#show version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web-auth user all（无线终端关联FAT AP使用fatuser认证成功后收集）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dot11 rate-set | include Support（查看低速率优化配置）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AP3#show run | include wlan-based</w:t>
            </w:r>
          </w:p>
        </w:tc>
        <w:tc>
          <w:tcPr>
            <w:tcW w:w="105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1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57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EG1（40分）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4"/>
        <w:gridCol w:w="1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44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ip nat translations | include 11.1.2.9（EG1局域网PC执行ping 11.1.2.9 -t命令时收集信息）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ip nat translations | include 192</w:t>
            </w:r>
            <w:r>
              <w:rPr>
                <w:rFonts w:hint="eastAsia"/>
                <w:highlight w:val="yellow"/>
              </w:rPr>
              <w:t>.xx</w:t>
            </w:r>
            <w:r>
              <w:rPr>
                <w:rFonts w:hint="eastAsia"/>
              </w:rPr>
              <w:t>.100.1（EG2执行telnet 11.1.2.10 23333命令时收集信息）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web-auth user all（user1账户认证成功后收集信息）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web-auth direct-host （查看免认证IP，注意不是IP范围）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run | include channel-group WEB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EG1#show content-policy</w:t>
            </w:r>
          </w:p>
        </w:tc>
        <w:tc>
          <w:tcPr>
            <w:tcW w:w="104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4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44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line="360" w:lineRule="auto"/>
        <w:rPr>
          <w:shd w:val="pct10" w:color="auto" w:fill="FFFFFF"/>
        </w:rPr>
      </w:pPr>
      <w:r>
        <w:rPr>
          <w:rFonts w:hint="eastAsia"/>
          <w:shd w:val="pct10" w:color="auto" w:fill="FFFFFF"/>
        </w:rPr>
        <w:t>EG2（30分）</w:t>
      </w:r>
    </w:p>
    <w:tbl>
      <w:tblPr>
        <w:tblStyle w:val="11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9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提交结果</w:t>
            </w:r>
          </w:p>
        </w:tc>
        <w:tc>
          <w:tcPr>
            <w:tcW w:w="1099" w:type="dxa"/>
          </w:tcPr>
          <w:p>
            <w:pPr>
              <w:tabs>
                <w:tab w:val="left" w:pos="392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tracert 10.2.0.12（无线终端获取VLAN60地址后收集信息）</w:t>
            </w:r>
          </w:p>
        </w:tc>
        <w:tc>
          <w:tcPr>
            <w:tcW w:w="109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9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98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crypto ipsec sa （EG1、EG2 IPsec隧道建立后收集）</w:t>
            </w:r>
          </w:p>
        </w:tc>
        <w:tc>
          <w:tcPr>
            <w:tcW w:w="109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9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EG2#show sslvpn session username（VSU下终端配置VLAN10地址使用user1通过SSLVPN客户端拨入后收集）</w:t>
            </w:r>
          </w:p>
        </w:tc>
        <w:tc>
          <w:tcPr>
            <w:tcW w:w="109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  <w:tc>
          <w:tcPr>
            <w:tcW w:w="1099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480" w:lineRule="auto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无线网络勘测设计</w:t>
      </w:r>
    </w:p>
    <w:p>
      <w:pPr>
        <w:spacing w:line="480" w:lineRule="auto"/>
        <w:jc w:val="center"/>
        <w:rPr>
          <w:rFonts w:ascii="仿宋" w:hAnsi="仿宋" w:eastAsia="仿宋" w:cs="Arial"/>
          <w:b/>
          <w:sz w:val="44"/>
          <w:szCs w:val="44"/>
        </w:rPr>
      </w:pPr>
      <w:r>
        <w:rPr>
          <w:rFonts w:hint="eastAsia" w:ascii="仿宋" w:hAnsi="仿宋" w:eastAsia="仿宋" w:cs="Arial"/>
          <w:b/>
          <w:sz w:val="44"/>
          <w:szCs w:val="44"/>
        </w:rPr>
        <w:t>答题卡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要求：使用FSCapture截图软件进行截图，将输入结果截图插入到文档中。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备注1：在答题卡中，如果整个大题没有截图，则整个大题不得分；未使用抓图工具截图的或</w:t>
      </w:r>
      <w:r>
        <w:rPr>
          <w:rFonts w:hint="eastAsia" w:ascii="微软雅黑" w:hAnsi="微软雅黑" w:eastAsia="微软雅黑" w:cs="Arial"/>
          <w:b/>
          <w:sz w:val="24"/>
          <w:szCs w:val="24"/>
        </w:rPr>
        <w:t>截图不完整不清晰</w:t>
      </w:r>
      <w:r>
        <w:rPr>
          <w:rFonts w:hint="eastAsia" w:ascii="微软雅黑" w:hAnsi="微软雅黑" w:eastAsia="微软雅黑" w:cs="Arial"/>
          <w:sz w:val="24"/>
          <w:szCs w:val="24"/>
        </w:rPr>
        <w:t>，则不得分。</w:t>
      </w:r>
    </w:p>
    <w:p>
      <w:pPr>
        <w:spacing w:line="480" w:lineRule="auto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ascii="微软雅黑" w:hAnsi="微软雅黑" w:eastAsia="微软雅黑" w:cs="Arial"/>
          <w:sz w:val="24"/>
          <w:szCs w:val="24"/>
        </w:rPr>
        <w:t>备注</w:t>
      </w:r>
      <w:r>
        <w:rPr>
          <w:rFonts w:hint="eastAsia" w:ascii="微软雅黑" w:hAnsi="微软雅黑" w:eastAsia="微软雅黑" w:cs="Arial"/>
          <w:sz w:val="24"/>
          <w:szCs w:val="24"/>
        </w:rPr>
        <w:t>2：地勘部分满分60分。</w:t>
      </w:r>
    </w:p>
    <w:p>
      <w:pPr>
        <w:pStyle w:val="4"/>
        <w:spacing w:line="480" w:lineRule="auto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无线</w:t>
      </w:r>
      <w:r>
        <w:rPr>
          <w:rFonts w:ascii="仿宋" w:hAnsi="仿宋" w:eastAsia="仿宋" w:cs="Arial"/>
          <w:sz w:val="28"/>
          <w:szCs w:val="28"/>
        </w:rPr>
        <w:t>地勘</w:t>
      </w:r>
    </w:p>
    <w:tbl>
      <w:tblPr>
        <w:tblStyle w:val="10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1、A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点位规划设计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0" w:hRule="atLeast"/>
        </w:trPr>
        <w:tc>
          <w:tcPr>
            <w:tcW w:w="10740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A</w:t>
            </w:r>
            <w:r>
              <w:rPr>
                <w:rFonts w:ascii="仿宋" w:hAnsi="仿宋" w:eastAsia="仿宋"/>
                <w:sz w:val="24"/>
                <w:szCs w:val="24"/>
              </w:rPr>
              <w:t>P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点位设计图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2、无线热图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4" w:hRule="atLeast"/>
        </w:trPr>
        <w:tc>
          <w:tcPr>
            <w:tcW w:w="10740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无线设备清单和价格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740" w:type="dxa"/>
            <w:vAlign w:val="center"/>
          </w:tcPr>
          <w:tbl>
            <w:tblPr>
              <w:tblStyle w:val="10"/>
              <w:tblpPr w:leftFromText="180" w:rightFromText="180" w:vertAnchor="page" w:horzAnchor="margin" w:tblpXSpec="center" w:tblpY="416"/>
              <w:tblOverlap w:val="never"/>
              <w:tblW w:w="61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8"/>
              <w:gridCol w:w="1985"/>
              <w:gridCol w:w="847"/>
              <w:gridCol w:w="10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pStyle w:val="4"/>
        <w:spacing w:line="480" w:lineRule="auto"/>
        <w:rPr>
          <w:rFonts w:ascii="仿宋" w:hAnsi="仿宋" w:eastAsia="仿宋" w:cs="Arial"/>
          <w:sz w:val="28"/>
          <w:szCs w:val="28"/>
        </w:rPr>
      </w:pPr>
      <w:r>
        <w:rPr>
          <w:rFonts w:hint="eastAsia" w:ascii="仿宋" w:hAnsi="仿宋" w:eastAsia="仿宋" w:cs="Arial"/>
          <w:sz w:val="28"/>
          <w:szCs w:val="28"/>
        </w:rPr>
        <w:t>网络</w:t>
      </w:r>
      <w:r>
        <w:rPr>
          <w:rFonts w:ascii="仿宋" w:hAnsi="仿宋" w:eastAsia="仿宋" w:cs="Arial"/>
          <w:sz w:val="28"/>
          <w:szCs w:val="28"/>
        </w:rPr>
        <w:t>系统集成工勘</w:t>
      </w:r>
    </w:p>
    <w:tbl>
      <w:tblPr>
        <w:tblStyle w:val="10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10740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无线网络水平布线图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740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2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、机柜</w:t>
            </w:r>
            <w:r>
              <w:rPr>
                <w:rFonts w:ascii="仿宋" w:hAnsi="仿宋" w:eastAsia="仿宋"/>
                <w:sz w:val="24"/>
                <w:szCs w:val="24"/>
              </w:rPr>
              <w:t>安装示意图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9" w:hRule="atLeast"/>
        </w:trPr>
        <w:tc>
          <w:tcPr>
            <w:tcW w:w="10740" w:type="dxa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此处</w:t>
            </w:r>
            <w:r>
              <w:rPr>
                <w:rFonts w:ascii="仿宋" w:hAnsi="仿宋" w:eastAsia="仿宋"/>
                <w:sz w:val="24"/>
                <w:szCs w:val="24"/>
              </w:rPr>
              <w:t>插入机柜安装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3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、网络配线架标签表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网络配线架标签表</w:t>
            </w:r>
          </w:p>
          <w:tbl>
            <w:tblPr>
              <w:tblStyle w:val="10"/>
              <w:tblW w:w="921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09"/>
              <w:gridCol w:w="709"/>
              <w:gridCol w:w="708"/>
              <w:gridCol w:w="709"/>
              <w:gridCol w:w="567"/>
              <w:gridCol w:w="709"/>
              <w:gridCol w:w="709"/>
              <w:gridCol w:w="850"/>
              <w:gridCol w:w="709"/>
              <w:gridCol w:w="992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hint="eastAsia"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5" w:hRule="atLeast"/>
              </w:trPr>
              <w:tc>
                <w:tcPr>
                  <w:tcW w:w="704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8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567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70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、系统集成物料清单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6" w:hRule="atLeast"/>
        </w:trPr>
        <w:tc>
          <w:tcPr>
            <w:tcW w:w="10740" w:type="dxa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系统</w:t>
            </w:r>
            <w:r>
              <w:rPr>
                <w:rFonts w:ascii="仿宋" w:hAnsi="仿宋" w:eastAsia="仿宋"/>
                <w:b/>
                <w:sz w:val="24"/>
                <w:szCs w:val="24"/>
              </w:rPr>
              <w:t>集成物料清单</w:t>
            </w:r>
          </w:p>
          <w:tbl>
            <w:tblPr>
              <w:tblStyle w:val="10"/>
              <w:tblW w:w="962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043"/>
              <w:gridCol w:w="3291"/>
              <w:gridCol w:w="229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单 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>
                  <w:pPr>
                    <w:widowControl/>
                    <w:spacing w:line="480" w:lineRule="auto"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5" w:hRule="atLeast"/>
                <w:jc w:val="center"/>
              </w:trPr>
              <w:tc>
                <w:tcPr>
                  <w:tcW w:w="4043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>
                  <w:pPr>
                    <w:spacing w:line="480" w:lineRule="auto"/>
                    <w:rPr>
                      <w:rFonts w:ascii="仿宋" w:hAnsi="仿宋" w:eastAsia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line="480" w:lineRule="auto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sectPr>
      <w:pgSz w:w="11906" w:h="16838"/>
      <w:pgMar w:top="1077" w:right="567" w:bottom="107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1275"/>
    <w:rsid w:val="00010819"/>
    <w:rsid w:val="00062436"/>
    <w:rsid w:val="0007441A"/>
    <w:rsid w:val="000A354F"/>
    <w:rsid w:val="00113BB1"/>
    <w:rsid w:val="00132F58"/>
    <w:rsid w:val="001377C1"/>
    <w:rsid w:val="00156FB6"/>
    <w:rsid w:val="00183FDE"/>
    <w:rsid w:val="001A222F"/>
    <w:rsid w:val="001A69CF"/>
    <w:rsid w:val="001D42D3"/>
    <w:rsid w:val="001D7EEF"/>
    <w:rsid w:val="001F7A21"/>
    <w:rsid w:val="00203207"/>
    <w:rsid w:val="002119EA"/>
    <w:rsid w:val="00221D0E"/>
    <w:rsid w:val="00235148"/>
    <w:rsid w:val="00265C5A"/>
    <w:rsid w:val="00287971"/>
    <w:rsid w:val="002C0B26"/>
    <w:rsid w:val="002F3160"/>
    <w:rsid w:val="00302926"/>
    <w:rsid w:val="003376C7"/>
    <w:rsid w:val="0036223E"/>
    <w:rsid w:val="003A2059"/>
    <w:rsid w:val="003B4D5E"/>
    <w:rsid w:val="004238AF"/>
    <w:rsid w:val="00437A8C"/>
    <w:rsid w:val="004937CD"/>
    <w:rsid w:val="00495C3D"/>
    <w:rsid w:val="004E37CD"/>
    <w:rsid w:val="004F4F94"/>
    <w:rsid w:val="0051488F"/>
    <w:rsid w:val="005504F5"/>
    <w:rsid w:val="005574E9"/>
    <w:rsid w:val="00565AA0"/>
    <w:rsid w:val="00571A93"/>
    <w:rsid w:val="005A4574"/>
    <w:rsid w:val="005C31D1"/>
    <w:rsid w:val="005D2D71"/>
    <w:rsid w:val="00601ECE"/>
    <w:rsid w:val="00611CFA"/>
    <w:rsid w:val="00644971"/>
    <w:rsid w:val="0065737D"/>
    <w:rsid w:val="006619F6"/>
    <w:rsid w:val="006648A6"/>
    <w:rsid w:val="0068559D"/>
    <w:rsid w:val="006B5C4F"/>
    <w:rsid w:val="006D3AFB"/>
    <w:rsid w:val="007220D2"/>
    <w:rsid w:val="0072230E"/>
    <w:rsid w:val="00735A26"/>
    <w:rsid w:val="007505EE"/>
    <w:rsid w:val="0076194F"/>
    <w:rsid w:val="00774BCF"/>
    <w:rsid w:val="00774CA5"/>
    <w:rsid w:val="00783A7A"/>
    <w:rsid w:val="007A13AC"/>
    <w:rsid w:val="007A4ACE"/>
    <w:rsid w:val="007B23AE"/>
    <w:rsid w:val="007D1F94"/>
    <w:rsid w:val="007E5F78"/>
    <w:rsid w:val="007F36ED"/>
    <w:rsid w:val="008365C4"/>
    <w:rsid w:val="008557FB"/>
    <w:rsid w:val="008D297D"/>
    <w:rsid w:val="00912015"/>
    <w:rsid w:val="00943B2D"/>
    <w:rsid w:val="00950987"/>
    <w:rsid w:val="009653B1"/>
    <w:rsid w:val="009758CB"/>
    <w:rsid w:val="009903F7"/>
    <w:rsid w:val="00992253"/>
    <w:rsid w:val="009A53BD"/>
    <w:rsid w:val="009E5554"/>
    <w:rsid w:val="009F148C"/>
    <w:rsid w:val="009F5009"/>
    <w:rsid w:val="00A3575F"/>
    <w:rsid w:val="00A37282"/>
    <w:rsid w:val="00A54E70"/>
    <w:rsid w:val="00A72139"/>
    <w:rsid w:val="00A725B9"/>
    <w:rsid w:val="00A8081A"/>
    <w:rsid w:val="00A87681"/>
    <w:rsid w:val="00A926C2"/>
    <w:rsid w:val="00A931A9"/>
    <w:rsid w:val="00AB27EE"/>
    <w:rsid w:val="00AC468F"/>
    <w:rsid w:val="00AE089F"/>
    <w:rsid w:val="00B47BDE"/>
    <w:rsid w:val="00B96699"/>
    <w:rsid w:val="00BB63C0"/>
    <w:rsid w:val="00BC4C3B"/>
    <w:rsid w:val="00BE5308"/>
    <w:rsid w:val="00BF36EE"/>
    <w:rsid w:val="00BF40D3"/>
    <w:rsid w:val="00C031A6"/>
    <w:rsid w:val="00C41B39"/>
    <w:rsid w:val="00C636CE"/>
    <w:rsid w:val="00CA4BE7"/>
    <w:rsid w:val="00CB11BA"/>
    <w:rsid w:val="00D43754"/>
    <w:rsid w:val="00D72953"/>
    <w:rsid w:val="00D743B0"/>
    <w:rsid w:val="00D97689"/>
    <w:rsid w:val="00DA0373"/>
    <w:rsid w:val="00DC1097"/>
    <w:rsid w:val="00DD6DB8"/>
    <w:rsid w:val="00DF0AB7"/>
    <w:rsid w:val="00E052A5"/>
    <w:rsid w:val="00E21275"/>
    <w:rsid w:val="00E217B0"/>
    <w:rsid w:val="00E21842"/>
    <w:rsid w:val="00E61498"/>
    <w:rsid w:val="00E8488A"/>
    <w:rsid w:val="00EB54BA"/>
    <w:rsid w:val="00EF3EF6"/>
    <w:rsid w:val="00EF6A65"/>
    <w:rsid w:val="00EF7622"/>
    <w:rsid w:val="00F14BF4"/>
    <w:rsid w:val="00F36430"/>
    <w:rsid w:val="00F51E35"/>
    <w:rsid w:val="00F617E6"/>
    <w:rsid w:val="00F64AD6"/>
    <w:rsid w:val="00F81273"/>
    <w:rsid w:val="00F858D5"/>
    <w:rsid w:val="00F93DF2"/>
    <w:rsid w:val="00FA509E"/>
    <w:rsid w:val="00FB3D61"/>
    <w:rsid w:val="00FB487E"/>
    <w:rsid w:val="00FD7A21"/>
    <w:rsid w:val="00FE2697"/>
    <w:rsid w:val="00FE2ED0"/>
    <w:rsid w:val="01B65715"/>
    <w:rsid w:val="02460BE9"/>
    <w:rsid w:val="029B1419"/>
    <w:rsid w:val="031665EF"/>
    <w:rsid w:val="036E6A6A"/>
    <w:rsid w:val="038A7B9D"/>
    <w:rsid w:val="0439080A"/>
    <w:rsid w:val="04B13968"/>
    <w:rsid w:val="051779D2"/>
    <w:rsid w:val="05BC52C5"/>
    <w:rsid w:val="05D0557D"/>
    <w:rsid w:val="06084783"/>
    <w:rsid w:val="063073B4"/>
    <w:rsid w:val="063B0F2A"/>
    <w:rsid w:val="06A834B4"/>
    <w:rsid w:val="06B24C79"/>
    <w:rsid w:val="076918BD"/>
    <w:rsid w:val="07CE5C8A"/>
    <w:rsid w:val="07DF4DD8"/>
    <w:rsid w:val="0977471B"/>
    <w:rsid w:val="09785E71"/>
    <w:rsid w:val="09C32A17"/>
    <w:rsid w:val="0AEA7BCF"/>
    <w:rsid w:val="0AF91733"/>
    <w:rsid w:val="0B2E58E8"/>
    <w:rsid w:val="0BBA7DAC"/>
    <w:rsid w:val="0BE7329E"/>
    <w:rsid w:val="0BF636EC"/>
    <w:rsid w:val="0D5753E0"/>
    <w:rsid w:val="0E4C6BF3"/>
    <w:rsid w:val="0ECF4190"/>
    <w:rsid w:val="0F6500F0"/>
    <w:rsid w:val="0FFD1683"/>
    <w:rsid w:val="107F0372"/>
    <w:rsid w:val="109535E5"/>
    <w:rsid w:val="117E6243"/>
    <w:rsid w:val="11AC2311"/>
    <w:rsid w:val="11BF1F12"/>
    <w:rsid w:val="11D47570"/>
    <w:rsid w:val="13094E8D"/>
    <w:rsid w:val="140C54A8"/>
    <w:rsid w:val="14597451"/>
    <w:rsid w:val="149F05B5"/>
    <w:rsid w:val="14BE327E"/>
    <w:rsid w:val="1563548D"/>
    <w:rsid w:val="157803FE"/>
    <w:rsid w:val="15B932F1"/>
    <w:rsid w:val="161E0334"/>
    <w:rsid w:val="171C7621"/>
    <w:rsid w:val="17307931"/>
    <w:rsid w:val="173D5015"/>
    <w:rsid w:val="17482790"/>
    <w:rsid w:val="176D0740"/>
    <w:rsid w:val="189B6EE0"/>
    <w:rsid w:val="18C52DCE"/>
    <w:rsid w:val="19815193"/>
    <w:rsid w:val="1B074DA4"/>
    <w:rsid w:val="1BA1620D"/>
    <w:rsid w:val="1BB459B6"/>
    <w:rsid w:val="1BF72B02"/>
    <w:rsid w:val="1C652128"/>
    <w:rsid w:val="1CFE644F"/>
    <w:rsid w:val="1EF7713C"/>
    <w:rsid w:val="1F0D00B0"/>
    <w:rsid w:val="1F1979A7"/>
    <w:rsid w:val="1F921B2D"/>
    <w:rsid w:val="1FC00423"/>
    <w:rsid w:val="20453F82"/>
    <w:rsid w:val="208B5A75"/>
    <w:rsid w:val="20910422"/>
    <w:rsid w:val="21B94CAB"/>
    <w:rsid w:val="223E691F"/>
    <w:rsid w:val="22C2180B"/>
    <w:rsid w:val="237107BF"/>
    <w:rsid w:val="24167FE7"/>
    <w:rsid w:val="244D606C"/>
    <w:rsid w:val="24B34369"/>
    <w:rsid w:val="24DC629B"/>
    <w:rsid w:val="2611400C"/>
    <w:rsid w:val="26520FBF"/>
    <w:rsid w:val="26833AB9"/>
    <w:rsid w:val="26CB23A2"/>
    <w:rsid w:val="26F34AF8"/>
    <w:rsid w:val="27F6345C"/>
    <w:rsid w:val="2870132A"/>
    <w:rsid w:val="289B5909"/>
    <w:rsid w:val="28E035BB"/>
    <w:rsid w:val="290D7FC9"/>
    <w:rsid w:val="29F05673"/>
    <w:rsid w:val="2ACA37E7"/>
    <w:rsid w:val="2BBC35D5"/>
    <w:rsid w:val="2BD06725"/>
    <w:rsid w:val="2C2A4163"/>
    <w:rsid w:val="2C2C0D2B"/>
    <w:rsid w:val="2C3966D2"/>
    <w:rsid w:val="2C605C7F"/>
    <w:rsid w:val="2CAF6751"/>
    <w:rsid w:val="2CF17B94"/>
    <w:rsid w:val="2D9E1AA6"/>
    <w:rsid w:val="2DE97818"/>
    <w:rsid w:val="2E3A0C4C"/>
    <w:rsid w:val="2E7B0798"/>
    <w:rsid w:val="2E937171"/>
    <w:rsid w:val="2F361160"/>
    <w:rsid w:val="2F9A230B"/>
    <w:rsid w:val="30A5458C"/>
    <w:rsid w:val="30C1605E"/>
    <w:rsid w:val="30EC4F54"/>
    <w:rsid w:val="30ED78C0"/>
    <w:rsid w:val="30F11808"/>
    <w:rsid w:val="31674AEC"/>
    <w:rsid w:val="319F7253"/>
    <w:rsid w:val="31BE1B46"/>
    <w:rsid w:val="32855291"/>
    <w:rsid w:val="32CA3FC7"/>
    <w:rsid w:val="33606F5E"/>
    <w:rsid w:val="33AA4A23"/>
    <w:rsid w:val="33EC0D98"/>
    <w:rsid w:val="34CA1433"/>
    <w:rsid w:val="34FF72DA"/>
    <w:rsid w:val="36281D4B"/>
    <w:rsid w:val="36442F2B"/>
    <w:rsid w:val="3662749D"/>
    <w:rsid w:val="36B02FE1"/>
    <w:rsid w:val="36CD54C5"/>
    <w:rsid w:val="37764BE0"/>
    <w:rsid w:val="37D97FD2"/>
    <w:rsid w:val="394611C9"/>
    <w:rsid w:val="399B5785"/>
    <w:rsid w:val="3A217386"/>
    <w:rsid w:val="3B12221F"/>
    <w:rsid w:val="3BAF1A44"/>
    <w:rsid w:val="3CCE3E5A"/>
    <w:rsid w:val="3DAB3B7F"/>
    <w:rsid w:val="3FC26353"/>
    <w:rsid w:val="405E31A4"/>
    <w:rsid w:val="40BE76EE"/>
    <w:rsid w:val="40D54152"/>
    <w:rsid w:val="41AC04E3"/>
    <w:rsid w:val="42234891"/>
    <w:rsid w:val="426B14D7"/>
    <w:rsid w:val="426E05DD"/>
    <w:rsid w:val="444934D4"/>
    <w:rsid w:val="44503E91"/>
    <w:rsid w:val="4518174B"/>
    <w:rsid w:val="453611BA"/>
    <w:rsid w:val="453C16C8"/>
    <w:rsid w:val="453F52CF"/>
    <w:rsid w:val="45D6470D"/>
    <w:rsid w:val="46306CA9"/>
    <w:rsid w:val="469B6254"/>
    <w:rsid w:val="46C90E11"/>
    <w:rsid w:val="47164406"/>
    <w:rsid w:val="47831680"/>
    <w:rsid w:val="48BA7003"/>
    <w:rsid w:val="49161EE6"/>
    <w:rsid w:val="495369AF"/>
    <w:rsid w:val="4A4B00A9"/>
    <w:rsid w:val="4B122F54"/>
    <w:rsid w:val="4B134C9C"/>
    <w:rsid w:val="4B9A0692"/>
    <w:rsid w:val="4BB83281"/>
    <w:rsid w:val="4BEA04CB"/>
    <w:rsid w:val="4CA659E6"/>
    <w:rsid w:val="4CB231FD"/>
    <w:rsid w:val="4D0B001F"/>
    <w:rsid w:val="4D252FA8"/>
    <w:rsid w:val="4D3C3FEA"/>
    <w:rsid w:val="4D685136"/>
    <w:rsid w:val="4DCE0C19"/>
    <w:rsid w:val="4EC214BA"/>
    <w:rsid w:val="4ED26C84"/>
    <w:rsid w:val="4F273C3B"/>
    <w:rsid w:val="4FEB61D2"/>
    <w:rsid w:val="5184567E"/>
    <w:rsid w:val="51884DA6"/>
    <w:rsid w:val="52060CC2"/>
    <w:rsid w:val="520E3312"/>
    <w:rsid w:val="5257331A"/>
    <w:rsid w:val="534B055B"/>
    <w:rsid w:val="54266A32"/>
    <w:rsid w:val="545C5BBF"/>
    <w:rsid w:val="54A30FF1"/>
    <w:rsid w:val="551518ED"/>
    <w:rsid w:val="55742A95"/>
    <w:rsid w:val="55BF7E99"/>
    <w:rsid w:val="55D64E08"/>
    <w:rsid w:val="56036F7E"/>
    <w:rsid w:val="56161836"/>
    <w:rsid w:val="56330C34"/>
    <w:rsid w:val="56960E31"/>
    <w:rsid w:val="56DF12C5"/>
    <w:rsid w:val="575D1E23"/>
    <w:rsid w:val="57B25AA3"/>
    <w:rsid w:val="595D0F51"/>
    <w:rsid w:val="598E1D0F"/>
    <w:rsid w:val="599E755E"/>
    <w:rsid w:val="59A76D16"/>
    <w:rsid w:val="5A1016CC"/>
    <w:rsid w:val="5B8840EA"/>
    <w:rsid w:val="5C4945C7"/>
    <w:rsid w:val="5CDE4782"/>
    <w:rsid w:val="5CE07AC4"/>
    <w:rsid w:val="5CEC10E2"/>
    <w:rsid w:val="5D262899"/>
    <w:rsid w:val="5D320543"/>
    <w:rsid w:val="5E243243"/>
    <w:rsid w:val="5E420DB1"/>
    <w:rsid w:val="5E735756"/>
    <w:rsid w:val="5EE21CCB"/>
    <w:rsid w:val="60237692"/>
    <w:rsid w:val="60A23CB8"/>
    <w:rsid w:val="60D67BE0"/>
    <w:rsid w:val="60EB4817"/>
    <w:rsid w:val="62215BC3"/>
    <w:rsid w:val="6239106F"/>
    <w:rsid w:val="63425EBE"/>
    <w:rsid w:val="634A772E"/>
    <w:rsid w:val="63646120"/>
    <w:rsid w:val="638E3549"/>
    <w:rsid w:val="639C5BB0"/>
    <w:rsid w:val="63AE3807"/>
    <w:rsid w:val="63CB47F0"/>
    <w:rsid w:val="647A7D1D"/>
    <w:rsid w:val="64C13619"/>
    <w:rsid w:val="64EF2565"/>
    <w:rsid w:val="650D690A"/>
    <w:rsid w:val="65F65E54"/>
    <w:rsid w:val="6635377D"/>
    <w:rsid w:val="664800AA"/>
    <w:rsid w:val="67104F7F"/>
    <w:rsid w:val="67D4350B"/>
    <w:rsid w:val="68C25478"/>
    <w:rsid w:val="690F5C37"/>
    <w:rsid w:val="696834DE"/>
    <w:rsid w:val="6A1E30F0"/>
    <w:rsid w:val="6A84672A"/>
    <w:rsid w:val="6AA13FD2"/>
    <w:rsid w:val="6BC70CD5"/>
    <w:rsid w:val="6D594F8B"/>
    <w:rsid w:val="6DC776B5"/>
    <w:rsid w:val="6E5C0C96"/>
    <w:rsid w:val="6E7F09D1"/>
    <w:rsid w:val="6ED316F7"/>
    <w:rsid w:val="7019352D"/>
    <w:rsid w:val="702C57A3"/>
    <w:rsid w:val="70816F33"/>
    <w:rsid w:val="708946B3"/>
    <w:rsid w:val="72421004"/>
    <w:rsid w:val="7345672A"/>
    <w:rsid w:val="73960D9D"/>
    <w:rsid w:val="745D2023"/>
    <w:rsid w:val="74761719"/>
    <w:rsid w:val="74A064C2"/>
    <w:rsid w:val="756864BC"/>
    <w:rsid w:val="76063DAF"/>
    <w:rsid w:val="764F16A6"/>
    <w:rsid w:val="76555E08"/>
    <w:rsid w:val="781E6494"/>
    <w:rsid w:val="7AD3733A"/>
    <w:rsid w:val="7B2D0F75"/>
    <w:rsid w:val="7BB41181"/>
    <w:rsid w:val="7C796612"/>
    <w:rsid w:val="7CDA6B7F"/>
    <w:rsid w:val="7D525B48"/>
    <w:rsid w:val="7E0A212E"/>
    <w:rsid w:val="7EA53CA5"/>
    <w:rsid w:val="7EC03E13"/>
    <w:rsid w:val="7F1937F7"/>
    <w:rsid w:val="7FB96A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qFormat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批注文字 Char"/>
    <w:basedOn w:val="12"/>
    <w:link w:val="5"/>
    <w:semiHidden/>
    <w:qFormat/>
    <w:uiPriority w:val="99"/>
  </w:style>
  <w:style w:type="character" w:customStyle="1" w:styleId="21">
    <w:name w:val="批注主题 Char"/>
    <w:basedOn w:val="20"/>
    <w:link w:val="9"/>
    <w:semiHidden/>
    <w:qFormat/>
    <w:uiPriority w:val="99"/>
    <w:rPr>
      <w:b/>
      <w:bCs/>
    </w:rPr>
  </w:style>
  <w:style w:type="character" w:customStyle="1" w:styleId="2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821AE8-54F2-4CEA-8313-6439D1A137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11</Pages>
  <Words>503</Words>
  <Characters>2872</Characters>
  <Lines>23</Lines>
  <Paragraphs>6</Paragraphs>
  <TotalTime>62</TotalTime>
  <ScaleCrop>false</ScaleCrop>
  <LinksUpToDate>false</LinksUpToDate>
  <CharactersWithSpaces>3369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2018-05-16T12:30:00Z</dcterms:created>
  <dc:creator>Study</dc:creator>
  <cp:lastModifiedBy>田钧（佛山职院）</cp:lastModifiedBy>
  <dcterms:modified xsi:type="dcterms:W3CDTF">2020-09-25T13:11:18Z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