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3E61" w:rsidRDefault="001C128A">
      <w:r>
        <w:t>Cooper Romey</w:t>
      </w:r>
    </w:p>
    <w:sectPr w:rsidR="002A3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61"/>
    <w:rsid w:val="001C128A"/>
    <w:rsid w:val="002A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FC7E9"/>
  <w15:chartTrackingRefBased/>
  <w15:docId w15:val="{9CD70E25-EAF1-42B9-B6BA-60E12CC5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CC19139B3C60489AC92A95B7D0BABA" ma:contentTypeVersion="0" ma:contentTypeDescription="Create a new document." ma:contentTypeScope="" ma:versionID="5e6e628a259ae198e0ab48cb6956568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1f7287bee1f4d0d0b5dd25cbdad14f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218FFF-1521-48E4-9090-090F17F579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0018ED-0D36-410A-A054-457A8A4A6F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F40DAE-9335-4801-87A5-19EA61B837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romey</dc:creator>
  <cp:keywords/>
  <dc:description/>
  <cp:lastModifiedBy>Romey, Cooper Joseph Easterling</cp:lastModifiedBy>
  <cp:revision>1</cp:revision>
  <dcterms:created xsi:type="dcterms:W3CDTF">2023-10-03T05:20:00Z</dcterms:created>
  <dcterms:modified xsi:type="dcterms:W3CDTF">2023-10-03T05:21:00Z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0x010100B0CC19139B3C60489AC92A95B7D0BABA</vt:lpwstr>
  </property>
</Properties>
</file>