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A25" w:rsidRPr="004C1A25" w:rsidRDefault="004C1A25" w:rsidP="004C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lang w:eastAsia="ru-RU"/>
        </w:rPr>
      </w:pPr>
      <w:bookmarkStart w:id="0" w:name="_GoBack"/>
      <w:r w:rsidRPr="00E8107E"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36"/>
          <w:bdr w:val="none" w:sz="0" w:space="0" w:color="auto" w:frame="1"/>
          <w:lang w:eastAsia="ru-RU"/>
        </w:rPr>
        <w:t>Выбор критериев для анализа</w:t>
      </w:r>
    </w:p>
    <w:bookmarkEnd w:id="0"/>
    <w:p w:rsidR="004C1A25" w:rsidRPr="004C1A25" w:rsidRDefault="004C1A25" w:rsidP="004C1A2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Название компании/продукта</w:t>
      </w: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название страховой компании и предлагаемого продукта.</w:t>
      </w:r>
    </w:p>
    <w:p w:rsidR="004C1A25" w:rsidRPr="004C1A25" w:rsidRDefault="004C1A25" w:rsidP="004C1A2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Основные функции продукта</w:t>
      </w: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виды страховки, доступные опции, дополнительные услуги.</w:t>
      </w:r>
    </w:p>
    <w:p w:rsidR="004C1A25" w:rsidRPr="004C1A25" w:rsidRDefault="004C1A25" w:rsidP="004C1A2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Ценовая политика</w:t>
      </w: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диапазон цен на базовые пакеты страхования, наличие скидок и акций.</w:t>
      </w:r>
    </w:p>
    <w:p w:rsidR="004C1A25" w:rsidRPr="004C1A25" w:rsidRDefault="004C1A25" w:rsidP="004C1A2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Каналы распространения</w:t>
      </w: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способы приобретения страхового полиса (онлайн, через агентов, в офисах).</w:t>
      </w:r>
    </w:p>
    <w:p w:rsidR="004C1A25" w:rsidRPr="004C1A25" w:rsidRDefault="004C1A25" w:rsidP="004C1A2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Рекламные стратегии</w:t>
      </w: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используемые каналы продвижения (</w:t>
      </w:r>
      <w:proofErr w:type="spellStart"/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соцсети</w:t>
      </w:r>
      <w:proofErr w:type="spellEnd"/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, ТВ, радио, контекстная реклама), характер рекламных сообщений.</w:t>
      </w:r>
    </w:p>
    <w:p w:rsidR="004C1A25" w:rsidRPr="004C1A25" w:rsidRDefault="004C1A25" w:rsidP="004C1A2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Уровень клиентского сервиса</w:t>
      </w: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доступность круглосуточной поддержки, наличие чата, возможность связи по телефону, время отклика.</w:t>
      </w:r>
    </w:p>
    <w:p w:rsidR="004C1A25" w:rsidRPr="004C1A25" w:rsidRDefault="004C1A25" w:rsidP="004C1A2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Позиционирование бренда</w:t>
      </w: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ценностное предложение, целевая аудитория (например, индивидуальные клиенты, корпоративные клиенты).</w:t>
      </w:r>
    </w:p>
    <w:p w:rsidR="004C1A25" w:rsidRPr="004C1A25" w:rsidRDefault="004C1A25" w:rsidP="004C1A2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Отзывы клиентов</w:t>
      </w: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средняя оценка на независимых платформах отзывов, комментарии пользователей.</w:t>
      </w:r>
    </w:p>
    <w:p w:rsidR="004C1A25" w:rsidRPr="004C1A25" w:rsidRDefault="004C1A25" w:rsidP="004C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4C1A25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4C1A25" w:rsidRPr="004C1A25" w:rsidRDefault="004C1A25" w:rsidP="004C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4C1A25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Таблица сравнения конкурентов: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680"/>
        <w:gridCol w:w="2328"/>
        <w:gridCol w:w="2145"/>
        <w:gridCol w:w="2192"/>
      </w:tblGrid>
      <w:tr w:rsidR="004C1A25" w:rsidRPr="004C1A25" w:rsidTr="004C1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1A25" w:rsidRPr="004C1A25" w:rsidRDefault="004C1A25" w:rsidP="004C1A2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Критерий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Т-Страхование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Альфа-Страхование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C1A2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Россгосстрах</w:t>
            </w:r>
            <w:proofErr w:type="spellEnd"/>
          </w:p>
        </w:tc>
      </w:tr>
      <w:tr w:rsidR="004C1A25" w:rsidRPr="004C1A25" w:rsidTr="004C1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1A25" w:rsidRPr="004C1A25" w:rsidRDefault="004C1A25" w:rsidP="004C1A2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Название компании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Т-Страхование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Альфа-Страхование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Россгосстрах</w:t>
            </w:r>
            <w:proofErr w:type="spellEnd"/>
          </w:p>
        </w:tc>
      </w:tr>
      <w:tr w:rsidR="004C1A25" w:rsidRPr="004C1A25" w:rsidTr="004C1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1A25" w:rsidRPr="004C1A25" w:rsidRDefault="004C1A25" w:rsidP="004C1A2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Основные функции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ОСАГО, КАСКО, ДМС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ОСАГО, КАСКО, ДМС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ОСАГО, КАСКО, ДМС</w:t>
            </w:r>
          </w:p>
        </w:tc>
      </w:tr>
      <w:tr w:rsidR="004C1A25" w:rsidRPr="004C1A25" w:rsidTr="004C1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1A25" w:rsidRPr="004C1A25" w:rsidRDefault="004C1A25" w:rsidP="004C1A2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Имущественное страхование</w:t>
            </w:r>
          </w:p>
        </w:tc>
      </w:tr>
      <w:tr w:rsidR="004C1A25" w:rsidRPr="004C1A25" w:rsidTr="004C1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1A25" w:rsidRPr="004C1A25" w:rsidRDefault="004C1A25" w:rsidP="004C1A2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Ценовая политика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Средняя рыночная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Выше среднего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Ниже средней</w:t>
            </w:r>
          </w:p>
        </w:tc>
      </w:tr>
      <w:tr w:rsidR="004C1A25" w:rsidRPr="004C1A25" w:rsidTr="004C1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1A25" w:rsidRPr="004C1A25" w:rsidRDefault="004C1A25" w:rsidP="004C1A2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Скидки до 10%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Пакетные предложения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Льготные условия для пенсионеров</w:t>
            </w:r>
          </w:p>
        </w:tc>
      </w:tr>
      <w:tr w:rsidR="004C1A25" w:rsidRPr="004C1A25" w:rsidTr="004C1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1A25" w:rsidRPr="004C1A25" w:rsidRDefault="004C1A25" w:rsidP="004C1A2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Каналы распространения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Онлайн, офисы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Онлайн, агентская сеть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Онлайн, офисы, агенты</w:t>
            </w:r>
          </w:p>
        </w:tc>
      </w:tr>
      <w:tr w:rsidR="004C1A25" w:rsidRPr="004C1A25" w:rsidTr="004C1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1A25" w:rsidRPr="004C1A25" w:rsidRDefault="004C1A25" w:rsidP="004C1A2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Рекламные стратегии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Соцсети</w:t>
            </w:r>
            <w:proofErr w:type="spellEnd"/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 баннерная реклама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ТВ, наружная реклама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Соцсети</w:t>
            </w:r>
            <w:proofErr w:type="spellEnd"/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 радио, контекстная реклама</w:t>
            </w:r>
          </w:p>
        </w:tc>
      </w:tr>
      <w:tr w:rsidR="004C1A25" w:rsidRPr="004C1A25" w:rsidTr="004C1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1A25" w:rsidRPr="004C1A25" w:rsidRDefault="004C1A25" w:rsidP="004C1A2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Уровень клиентского сервиса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Круглосуточная поддержка, чат, телефон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Поддержка 24/7, чат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Поддержка в рабочие часы, чат, телефон</w:t>
            </w:r>
          </w:p>
        </w:tc>
      </w:tr>
      <w:tr w:rsidR="004C1A25" w:rsidRPr="004C1A25" w:rsidTr="004C1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1A25" w:rsidRPr="004C1A25" w:rsidRDefault="004C1A25" w:rsidP="004C1A2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Позиционирование бренда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Индивидуальные клиенты, автомобилисты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Корпоративные клиенты, автовладельцы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Широкий спектр услуг для разных категорий населения</w:t>
            </w:r>
          </w:p>
        </w:tc>
      </w:tr>
      <w:tr w:rsidR="004C1A25" w:rsidRPr="004C1A25" w:rsidTr="004C1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C1A25" w:rsidRPr="004C1A25" w:rsidRDefault="004C1A25" w:rsidP="004C1A2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Отзывы клиентов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Положительные отзывы о сервисе, удобство оформления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Негативные отзывы о скорости обработки заявок</w:t>
            </w:r>
          </w:p>
        </w:tc>
        <w:tc>
          <w:tcPr>
            <w:tcW w:w="0" w:type="auto"/>
            <w:hideMark/>
          </w:tcPr>
          <w:p w:rsidR="004C1A25" w:rsidRPr="004C1A25" w:rsidRDefault="004C1A25" w:rsidP="004C1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1A2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Смешанные отзывы, положительные оценки за цену</w:t>
            </w:r>
          </w:p>
        </w:tc>
      </w:tr>
    </w:tbl>
    <w:p w:rsidR="004C1A25" w:rsidRPr="004C1A25" w:rsidRDefault="004C1A25" w:rsidP="004C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4C1A25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4C1A25" w:rsidRPr="004C1A25" w:rsidRDefault="004C1A25" w:rsidP="004C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Шаг 3: Примеры для анализа</w:t>
      </w:r>
    </w:p>
    <w:p w:rsidR="004C1A25" w:rsidRPr="004C1A25" w:rsidRDefault="004C1A25" w:rsidP="004C1A2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Т-Страхование</w:t>
      </w: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 — фокусируется на простоте и доступности страхования, привлекает </w:t>
      </w:r>
      <w:proofErr w:type="spellStart"/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индивидуалов</w:t>
      </w:r>
      <w:proofErr w:type="spellEnd"/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и автомобилистов.</w:t>
      </w:r>
    </w:p>
    <w:p w:rsidR="004C1A25" w:rsidRPr="004C1A25" w:rsidRDefault="004C1A25" w:rsidP="004C1A2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proofErr w:type="gramStart"/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Альфа-Страхование</w:t>
      </w:r>
      <w:proofErr w:type="gramEnd"/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— ориентировано на крупные корпоративные проекты, часто использует дорогостоящие рекламные кампании.</w:t>
      </w:r>
    </w:p>
    <w:p w:rsidR="004C1A25" w:rsidRPr="004C1A25" w:rsidRDefault="004C1A25" w:rsidP="004C1A2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proofErr w:type="spellStart"/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Россгосстрах</w:t>
      </w:r>
      <w:proofErr w:type="spellEnd"/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— старейший игрок на рынке, охватывает широкий круг потребителей, включая физических лиц и предприятия.</w:t>
      </w:r>
    </w:p>
    <w:p w:rsidR="004C1A25" w:rsidRPr="004C1A25" w:rsidRDefault="004C1A25" w:rsidP="004C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31" style="width:0;height:1.5pt" o:hralign="center" o:hrstd="t" o:hr="t" fillcolor="#a0a0a0" stroked="f"/>
        </w:pict>
      </w:r>
      <w:r w:rsidRPr="004C1A25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Представление результатов</w:t>
      </w:r>
    </w:p>
    <w:p w:rsidR="004C1A25" w:rsidRPr="004C1A25" w:rsidRDefault="004C1A25" w:rsidP="004C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Выводы:</w:t>
      </w:r>
    </w:p>
    <w:p w:rsidR="004C1A25" w:rsidRPr="004C1A25" w:rsidRDefault="004C1A25" w:rsidP="004C1A2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Лидирующие позиции</w:t>
      </w: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4C1A25" w:rsidRPr="004C1A25" w:rsidRDefault="004C1A25" w:rsidP="004C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Т-Страхование</w:t>
      </w: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лидирует по удобству оформления полисов и уровню клиентского сервиса.</w:t>
      </w:r>
    </w:p>
    <w:p w:rsidR="004C1A25" w:rsidRPr="004C1A25" w:rsidRDefault="004C1A25" w:rsidP="004C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proofErr w:type="gramStart"/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Альфа-Страхование</w:t>
      </w:r>
      <w:proofErr w:type="gramEnd"/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выделяется сильными рекламными стратегиями и ориентацией на корпоративный сектор.</w:t>
      </w:r>
    </w:p>
    <w:p w:rsidR="004C1A25" w:rsidRPr="004C1A25" w:rsidRDefault="004C1A25" w:rsidP="004C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proofErr w:type="spellStart"/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Россгосстрах</w:t>
      </w:r>
      <w:proofErr w:type="spellEnd"/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привлекает своей доступной ценой и широким спектром предложений.</w:t>
      </w:r>
    </w:p>
    <w:p w:rsidR="004C1A25" w:rsidRPr="004C1A25" w:rsidRDefault="004C1A25" w:rsidP="004C1A2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Слабые стороны</w:t>
      </w: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4C1A25" w:rsidRPr="004C1A25" w:rsidRDefault="004C1A25" w:rsidP="004C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Т-Страхование</w:t>
      </w: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могло бы улучшить ассортимент предлагаемых видов страхования.</w:t>
      </w:r>
    </w:p>
    <w:p w:rsidR="004C1A25" w:rsidRPr="004C1A25" w:rsidRDefault="004C1A25" w:rsidP="004C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proofErr w:type="gramStart"/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Альфа-Страхование</w:t>
      </w:r>
      <w:proofErr w:type="gramEnd"/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получает негативные отзывы относительно скорости обработки заявок.</w:t>
      </w:r>
    </w:p>
    <w:p w:rsidR="004C1A25" w:rsidRPr="004C1A25" w:rsidRDefault="004C1A25" w:rsidP="004C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proofErr w:type="spellStart"/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Россгосстрах</w:t>
      </w:r>
      <w:proofErr w:type="spellEnd"/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испытывает сложности с поддержкой клиентов вне рабочего времени.</w:t>
      </w:r>
    </w:p>
    <w:p w:rsidR="004C1A25" w:rsidRPr="004C1A25" w:rsidRDefault="004C1A25" w:rsidP="004C1A2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Возможности для улучшения</w:t>
      </w: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4C1A25" w:rsidRPr="004C1A25" w:rsidRDefault="004C1A25" w:rsidP="004C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Развивать новые направления страхования, ориентированные на конкретные сегменты клиентов.</w:t>
      </w:r>
    </w:p>
    <w:p w:rsidR="004C1A25" w:rsidRPr="004C1A25" w:rsidRDefault="004C1A25" w:rsidP="004C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Улучшать клиентский сервис, увеличивая доступность поддержки.</w:t>
      </w:r>
    </w:p>
    <w:p w:rsidR="000F5BA4" w:rsidRPr="004C1A25" w:rsidRDefault="004C1A25" w:rsidP="004C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4C1A25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Активнее внедрять цифровые технологии для упрощения процесса покупки страховок.</w:t>
      </w:r>
    </w:p>
    <w:sectPr w:rsidR="000F5BA4" w:rsidRPr="004C1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ADE"/>
    <w:multiLevelType w:val="multilevel"/>
    <w:tmpl w:val="2B04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84F15"/>
    <w:multiLevelType w:val="multilevel"/>
    <w:tmpl w:val="63729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2109AE"/>
    <w:multiLevelType w:val="multilevel"/>
    <w:tmpl w:val="EF84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67D00"/>
    <w:multiLevelType w:val="multilevel"/>
    <w:tmpl w:val="5E2A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551632"/>
    <w:multiLevelType w:val="multilevel"/>
    <w:tmpl w:val="5944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A4"/>
    <w:rsid w:val="000F5BA4"/>
    <w:rsid w:val="004C1A25"/>
    <w:rsid w:val="005A168A"/>
    <w:rsid w:val="00E8107E"/>
    <w:rsid w:val="00F8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B2EF"/>
  <w15:chartTrackingRefBased/>
  <w15:docId w15:val="{DCE3BE46-81BC-4243-80E4-47DFED46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5B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B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F5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B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0F5BA4"/>
  </w:style>
  <w:style w:type="paragraph" w:customStyle="1" w:styleId="sc-uhnfh">
    <w:name w:val="sc-uhnfh"/>
    <w:basedOn w:val="a"/>
    <w:rsid w:val="000F5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0F5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st Table 6 Colorful"/>
    <w:basedOn w:val="a1"/>
    <w:uiPriority w:val="51"/>
    <w:rsid w:val="004C1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Grid Table 4"/>
    <w:basedOn w:val="a1"/>
    <w:uiPriority w:val="49"/>
    <w:rsid w:val="004C1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2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10 Кабинет 409</dc:creator>
  <cp:keywords/>
  <dc:description/>
  <cp:lastModifiedBy>Студент 10 Кабинет 409</cp:lastModifiedBy>
  <cp:revision>3</cp:revision>
  <dcterms:created xsi:type="dcterms:W3CDTF">2025-03-27T05:48:00Z</dcterms:created>
  <dcterms:modified xsi:type="dcterms:W3CDTF">2025-03-27T05:59:00Z</dcterms:modified>
</cp:coreProperties>
</file>